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893BC2" w:rsidRDefault="00893BC2" w:rsidP="00893BC2">
      <w:pPr>
        <w:pStyle w:val="affffffff"/>
        <w:rPr>
          <w:noProof/>
          <w:sz w:val="28"/>
          <w:lang w:val="en-US"/>
        </w:rPr>
      </w:pPr>
      <w:bookmarkStart w:id="0" w:name="_Ref36355590"/>
      <w:bookmarkEnd w:id="0"/>
    </w:p>
    <w:p w:rsidR="00893BC2" w:rsidRDefault="00893BC2" w:rsidP="00893BC2">
      <w:pPr>
        <w:pStyle w:val="affffffff"/>
        <w:rPr>
          <w:noProof/>
          <w:sz w:val="28"/>
        </w:rPr>
      </w:pPr>
      <w:r>
        <w:rPr>
          <w:noProof/>
          <w:sz w:val="28"/>
        </w:rPr>
        <w:t>ДОНЕЦЬКИЙ НАЦІОНАЛЬНИЙ УНІВЕРСИТЕТ</w:t>
      </w:r>
    </w:p>
    <w:p w:rsidR="00893BC2" w:rsidRDefault="00893BC2" w:rsidP="00893BC2">
      <w:pPr>
        <w:spacing w:line="360" w:lineRule="auto"/>
        <w:jc w:val="center"/>
        <w:rPr>
          <w:noProof/>
          <w:sz w:val="28"/>
          <w:lang w:val="uk-UA"/>
        </w:rPr>
      </w:pPr>
    </w:p>
    <w:p w:rsidR="00893BC2" w:rsidRPr="00893BC2" w:rsidRDefault="00893BC2" w:rsidP="00893BC2">
      <w:pPr>
        <w:spacing w:line="360" w:lineRule="auto"/>
        <w:jc w:val="right"/>
        <w:rPr>
          <w:b/>
          <w:bCs/>
          <w:noProof/>
          <w:sz w:val="28"/>
        </w:rPr>
      </w:pPr>
    </w:p>
    <w:p w:rsidR="00893BC2" w:rsidRPr="00893BC2" w:rsidRDefault="00893BC2" w:rsidP="00893BC2">
      <w:pPr>
        <w:spacing w:line="360" w:lineRule="auto"/>
        <w:jc w:val="right"/>
        <w:rPr>
          <w:b/>
          <w:bCs/>
          <w:noProof/>
          <w:sz w:val="28"/>
        </w:rPr>
      </w:pPr>
    </w:p>
    <w:p w:rsidR="00893BC2" w:rsidRDefault="00893BC2" w:rsidP="00893BC2">
      <w:pPr>
        <w:spacing w:line="264" w:lineRule="auto"/>
        <w:ind w:firstLine="567"/>
        <w:jc w:val="right"/>
        <w:rPr>
          <w:noProof/>
          <w:sz w:val="28"/>
        </w:rPr>
      </w:pPr>
      <w:r>
        <w:rPr>
          <w:noProof/>
          <w:sz w:val="28"/>
        </w:rPr>
        <w:t>УДК 81</w:t>
      </w:r>
      <w:r w:rsidRPr="00893BC2">
        <w:rPr>
          <w:noProof/>
          <w:sz w:val="28"/>
        </w:rPr>
        <w:t>’</w:t>
      </w:r>
      <w:r>
        <w:rPr>
          <w:noProof/>
          <w:sz w:val="28"/>
        </w:rPr>
        <w:t>37:811.111=811.112.2=811.161.2=811.161.1.</w:t>
      </w:r>
    </w:p>
    <w:p w:rsidR="00893BC2" w:rsidRDefault="00893BC2" w:rsidP="00893BC2">
      <w:pPr>
        <w:spacing w:line="360" w:lineRule="auto"/>
        <w:jc w:val="center"/>
        <w:rPr>
          <w:noProof/>
          <w:sz w:val="28"/>
          <w:lang w:val="uk-UA"/>
        </w:rPr>
      </w:pPr>
    </w:p>
    <w:p w:rsidR="00893BC2" w:rsidRDefault="00893BC2" w:rsidP="00893BC2">
      <w:pPr>
        <w:spacing w:line="360" w:lineRule="auto"/>
        <w:jc w:val="center"/>
        <w:rPr>
          <w:noProof/>
          <w:sz w:val="28"/>
          <w:lang w:val="uk-UA"/>
        </w:rPr>
      </w:pPr>
    </w:p>
    <w:p w:rsidR="00893BC2" w:rsidRDefault="00893BC2" w:rsidP="00893BC2">
      <w:pPr>
        <w:spacing w:line="360" w:lineRule="auto"/>
        <w:jc w:val="center"/>
        <w:rPr>
          <w:noProof/>
          <w:sz w:val="28"/>
          <w:lang w:val="uk-UA"/>
        </w:rPr>
      </w:pPr>
      <w:r>
        <w:rPr>
          <w:noProof/>
          <w:sz w:val="28"/>
          <w:lang w:val="uk-UA"/>
        </w:rPr>
        <w:t>Материнська Олена Валеріївна</w:t>
      </w:r>
    </w:p>
    <w:p w:rsidR="00893BC2" w:rsidRDefault="00893BC2" w:rsidP="00893BC2">
      <w:pPr>
        <w:spacing w:line="360" w:lineRule="auto"/>
        <w:jc w:val="center"/>
        <w:rPr>
          <w:noProof/>
          <w:sz w:val="28"/>
          <w:lang w:val="uk-UA"/>
        </w:rPr>
      </w:pPr>
    </w:p>
    <w:p w:rsidR="00893BC2" w:rsidRDefault="00893BC2" w:rsidP="00893BC2">
      <w:pPr>
        <w:spacing w:line="360" w:lineRule="auto"/>
        <w:jc w:val="center"/>
        <w:rPr>
          <w:noProof/>
          <w:sz w:val="28"/>
          <w:lang w:val="uk-UA"/>
        </w:rPr>
      </w:pPr>
      <w:bookmarkStart w:id="1" w:name="_GoBack"/>
      <w:r>
        <w:rPr>
          <w:noProof/>
          <w:sz w:val="28"/>
          <w:lang w:val="uk-UA"/>
        </w:rPr>
        <w:t>СЕМАНТИКА НАЙМЕНУВАНЬ ЧАСТИН ТІЛА В АНГЛІЙСЬКІЙ, НІМЕЦЬКІЙ, УКРАЇНСЬКІЙ ТА РОСІЙСЬКІЙ МОВАХ</w:t>
      </w:r>
    </w:p>
    <w:bookmarkEnd w:id="1"/>
    <w:p w:rsidR="00893BC2" w:rsidRDefault="00893BC2" w:rsidP="00893BC2">
      <w:pPr>
        <w:spacing w:line="360" w:lineRule="auto"/>
        <w:jc w:val="center"/>
        <w:rPr>
          <w:noProof/>
          <w:sz w:val="28"/>
          <w:lang w:val="uk-UA"/>
        </w:rPr>
      </w:pPr>
    </w:p>
    <w:p w:rsidR="00893BC2" w:rsidRDefault="00893BC2" w:rsidP="00893BC2">
      <w:pPr>
        <w:pStyle w:val="21"/>
        <w:spacing w:line="360" w:lineRule="auto"/>
        <w:rPr>
          <w:noProof/>
        </w:rPr>
      </w:pPr>
      <w:r>
        <w:rPr>
          <w:noProof/>
        </w:rPr>
        <w:t xml:space="preserve">Спеціальність: 10.02.17 – порівняльно-історичне та типологічне мовознавство </w:t>
      </w:r>
    </w:p>
    <w:p w:rsidR="00893BC2" w:rsidRDefault="00893BC2" w:rsidP="00893BC2">
      <w:pPr>
        <w:spacing w:line="360" w:lineRule="auto"/>
        <w:rPr>
          <w:noProof/>
          <w:sz w:val="28"/>
          <w:lang w:val="uk-UA"/>
        </w:rPr>
      </w:pPr>
    </w:p>
    <w:p w:rsidR="00893BC2" w:rsidRDefault="00893BC2" w:rsidP="00893BC2">
      <w:pPr>
        <w:spacing w:line="360" w:lineRule="auto"/>
        <w:jc w:val="center"/>
        <w:rPr>
          <w:noProof/>
          <w:sz w:val="28"/>
          <w:lang w:val="uk-UA"/>
        </w:rPr>
      </w:pPr>
      <w:r>
        <w:rPr>
          <w:noProof/>
          <w:sz w:val="28"/>
          <w:lang w:val="uk-UA"/>
        </w:rPr>
        <w:t>Дисертація на здобуття наукового ступеня</w:t>
      </w:r>
    </w:p>
    <w:p w:rsidR="00893BC2" w:rsidRDefault="00893BC2" w:rsidP="00893BC2">
      <w:pPr>
        <w:spacing w:line="360" w:lineRule="auto"/>
        <w:jc w:val="center"/>
        <w:rPr>
          <w:noProof/>
          <w:sz w:val="28"/>
          <w:lang w:val="uk-UA"/>
        </w:rPr>
      </w:pPr>
      <w:r>
        <w:rPr>
          <w:noProof/>
          <w:sz w:val="28"/>
          <w:lang w:val="uk-UA"/>
        </w:rPr>
        <w:t>кандидата філологічних наук</w:t>
      </w:r>
    </w:p>
    <w:p w:rsidR="00893BC2" w:rsidRDefault="00893BC2" w:rsidP="00893BC2">
      <w:pPr>
        <w:spacing w:line="360" w:lineRule="auto"/>
        <w:jc w:val="center"/>
        <w:rPr>
          <w:noProof/>
          <w:sz w:val="28"/>
          <w:lang w:val="uk-UA"/>
        </w:rPr>
      </w:pPr>
    </w:p>
    <w:p w:rsidR="00893BC2" w:rsidRDefault="00893BC2" w:rsidP="00893BC2">
      <w:pPr>
        <w:spacing w:line="360" w:lineRule="auto"/>
        <w:jc w:val="center"/>
        <w:rPr>
          <w:noProof/>
          <w:sz w:val="28"/>
          <w:lang w:val="uk-UA"/>
        </w:rPr>
      </w:pPr>
    </w:p>
    <w:p w:rsidR="00893BC2" w:rsidRDefault="00893BC2" w:rsidP="00893BC2">
      <w:pPr>
        <w:spacing w:line="360" w:lineRule="auto"/>
        <w:jc w:val="right"/>
        <w:rPr>
          <w:noProof/>
          <w:sz w:val="28"/>
          <w:lang w:val="uk-UA"/>
        </w:rPr>
      </w:pPr>
      <w:r>
        <w:rPr>
          <w:noProof/>
          <w:sz w:val="28"/>
          <w:lang w:val="uk-UA"/>
        </w:rPr>
        <w:t>Науковий керівник</w:t>
      </w:r>
    </w:p>
    <w:p w:rsidR="00893BC2" w:rsidRDefault="00893BC2" w:rsidP="00893BC2">
      <w:pPr>
        <w:spacing w:line="360" w:lineRule="auto"/>
        <w:jc w:val="right"/>
        <w:rPr>
          <w:noProof/>
          <w:sz w:val="28"/>
          <w:lang w:val="uk-UA"/>
        </w:rPr>
      </w:pPr>
      <w:r>
        <w:rPr>
          <w:noProof/>
          <w:sz w:val="28"/>
          <w:lang w:val="uk-UA"/>
        </w:rPr>
        <w:t>Каліущенко Володимир Дмитрович</w:t>
      </w:r>
    </w:p>
    <w:p w:rsidR="00893BC2" w:rsidRDefault="00893BC2" w:rsidP="00893BC2">
      <w:pPr>
        <w:spacing w:line="360" w:lineRule="auto"/>
        <w:jc w:val="right"/>
        <w:rPr>
          <w:noProof/>
          <w:sz w:val="28"/>
          <w:lang w:val="uk-UA"/>
        </w:rPr>
      </w:pPr>
      <w:r>
        <w:rPr>
          <w:noProof/>
          <w:sz w:val="28"/>
          <w:lang w:val="uk-UA"/>
        </w:rPr>
        <w:t>доктор філологічних наук, професор</w:t>
      </w:r>
    </w:p>
    <w:p w:rsidR="00893BC2" w:rsidRDefault="00893BC2" w:rsidP="00893BC2">
      <w:pPr>
        <w:spacing w:line="360" w:lineRule="auto"/>
        <w:jc w:val="right"/>
        <w:rPr>
          <w:noProof/>
          <w:sz w:val="28"/>
          <w:lang w:val="uk-UA"/>
        </w:rPr>
      </w:pPr>
    </w:p>
    <w:p w:rsidR="00893BC2" w:rsidRDefault="00893BC2" w:rsidP="00893BC2">
      <w:pPr>
        <w:spacing w:line="360" w:lineRule="auto"/>
        <w:jc w:val="right"/>
        <w:rPr>
          <w:noProof/>
          <w:sz w:val="28"/>
          <w:lang w:val="uk-UA"/>
        </w:rPr>
      </w:pPr>
    </w:p>
    <w:p w:rsidR="00893BC2" w:rsidRDefault="00893BC2" w:rsidP="00893BC2">
      <w:pPr>
        <w:spacing w:line="360" w:lineRule="auto"/>
        <w:jc w:val="right"/>
        <w:rPr>
          <w:noProof/>
          <w:sz w:val="28"/>
          <w:lang w:val="uk-UA"/>
        </w:rPr>
      </w:pPr>
    </w:p>
    <w:p w:rsidR="00893BC2" w:rsidRDefault="00893BC2" w:rsidP="00893BC2">
      <w:pPr>
        <w:spacing w:line="360" w:lineRule="auto"/>
        <w:jc w:val="center"/>
        <w:rPr>
          <w:noProof/>
          <w:sz w:val="28"/>
          <w:lang w:val="uk-UA"/>
        </w:rPr>
      </w:pPr>
    </w:p>
    <w:p w:rsidR="00893BC2" w:rsidRDefault="00893BC2" w:rsidP="00893BC2">
      <w:pPr>
        <w:spacing w:line="360" w:lineRule="auto"/>
        <w:jc w:val="center"/>
        <w:rPr>
          <w:noProof/>
          <w:sz w:val="28"/>
          <w:lang w:val="uk-UA"/>
        </w:rPr>
      </w:pPr>
    </w:p>
    <w:p w:rsidR="00893BC2" w:rsidRDefault="00893BC2" w:rsidP="00893BC2">
      <w:pPr>
        <w:spacing w:line="360" w:lineRule="auto"/>
        <w:jc w:val="center"/>
        <w:rPr>
          <w:noProof/>
          <w:sz w:val="28"/>
          <w:lang w:val="uk-UA"/>
        </w:rPr>
      </w:pPr>
    </w:p>
    <w:p w:rsidR="00893BC2" w:rsidRDefault="00893BC2" w:rsidP="00893BC2">
      <w:pPr>
        <w:spacing w:line="360" w:lineRule="auto"/>
        <w:jc w:val="center"/>
        <w:rPr>
          <w:noProof/>
          <w:sz w:val="28"/>
          <w:lang w:val="uk-UA"/>
        </w:rPr>
      </w:pPr>
      <w:r>
        <w:rPr>
          <w:noProof/>
          <w:sz w:val="28"/>
          <w:lang w:val="uk-UA"/>
        </w:rPr>
        <w:t>Донецьк  - 2005</w:t>
      </w:r>
    </w:p>
    <w:p w:rsidR="00893BC2" w:rsidRDefault="00893BC2" w:rsidP="00893BC2">
      <w:pPr>
        <w:pStyle w:val="31"/>
        <w:rPr>
          <w:noProof/>
        </w:rPr>
      </w:pPr>
      <w:r>
        <w:rPr>
          <w:noProof/>
        </w:rPr>
        <w:t>ЗМІСТ</w:t>
      </w:r>
    </w:p>
    <w:p w:rsidR="00893BC2" w:rsidRDefault="00893BC2" w:rsidP="00893BC2">
      <w:pPr>
        <w:rPr>
          <w:noProof/>
          <w:lang w:val="uk-UA"/>
        </w:rPr>
      </w:pPr>
    </w:p>
    <w:tbl>
      <w:tblPr>
        <w:tblW w:w="10188" w:type="dxa"/>
        <w:tblInd w:w="-432" w:type="dxa"/>
        <w:tblLayout w:type="fixed"/>
        <w:tblLook w:val="0000" w:firstRow="0" w:lastRow="0" w:firstColumn="0" w:lastColumn="0" w:noHBand="0" w:noVBand="0"/>
      </w:tblPr>
      <w:tblGrid>
        <w:gridCol w:w="1368"/>
        <w:gridCol w:w="540"/>
        <w:gridCol w:w="174"/>
        <w:gridCol w:w="540"/>
        <w:gridCol w:w="6918"/>
        <w:gridCol w:w="648"/>
      </w:tblGrid>
      <w:tr w:rsidR="00893BC2" w:rsidTr="00250AF2">
        <w:tblPrEx>
          <w:tblCellMar>
            <w:top w:w="0" w:type="dxa"/>
            <w:bottom w:w="0" w:type="dxa"/>
          </w:tblCellMar>
        </w:tblPrEx>
        <w:trPr>
          <w:cantSplit/>
        </w:trPr>
        <w:tc>
          <w:tcPr>
            <w:tcW w:w="9540" w:type="dxa"/>
            <w:gridSpan w:val="5"/>
          </w:tcPr>
          <w:p w:rsidR="00893BC2" w:rsidRDefault="00893BC2" w:rsidP="00250AF2">
            <w:pPr>
              <w:pStyle w:val="21"/>
              <w:spacing w:line="360" w:lineRule="auto"/>
              <w:rPr>
                <w:noProof/>
              </w:rPr>
            </w:pPr>
            <w:r>
              <w:rPr>
                <w:noProof/>
              </w:rPr>
              <w:t xml:space="preserve">   Список прийнятих скорочень та графічних позначень</w:t>
            </w:r>
          </w:p>
        </w:tc>
        <w:tc>
          <w:tcPr>
            <w:tcW w:w="648" w:type="dxa"/>
          </w:tcPr>
          <w:p w:rsidR="00893BC2" w:rsidRDefault="00893BC2" w:rsidP="00250AF2">
            <w:pPr>
              <w:shd w:val="clear" w:color="auto" w:fill="FFFFFF"/>
              <w:jc w:val="center"/>
              <w:rPr>
                <w:noProof/>
                <w:sz w:val="28"/>
                <w:lang w:val="uk-UA"/>
              </w:rPr>
            </w:pPr>
            <w:r>
              <w:rPr>
                <w:noProof/>
                <w:sz w:val="28"/>
                <w:lang w:val="uk-UA"/>
              </w:rPr>
              <w:t>5</w:t>
            </w:r>
          </w:p>
        </w:tc>
      </w:tr>
      <w:tr w:rsidR="00893BC2" w:rsidTr="00250AF2">
        <w:tblPrEx>
          <w:tblCellMar>
            <w:top w:w="0" w:type="dxa"/>
            <w:bottom w:w="0" w:type="dxa"/>
          </w:tblCellMar>
        </w:tblPrEx>
        <w:tc>
          <w:tcPr>
            <w:tcW w:w="1368" w:type="dxa"/>
          </w:tcPr>
          <w:p w:rsidR="00893BC2" w:rsidRDefault="00893BC2" w:rsidP="00250AF2">
            <w:pPr>
              <w:shd w:val="clear" w:color="auto" w:fill="FFFFFF"/>
              <w:spacing w:line="360" w:lineRule="auto"/>
              <w:rPr>
                <w:noProof/>
              </w:rPr>
            </w:pPr>
            <w:r>
              <w:rPr>
                <w:noProof/>
                <w:sz w:val="28"/>
                <w:lang w:val="uk-UA"/>
              </w:rPr>
              <w:t>Вступ</w:t>
            </w:r>
          </w:p>
        </w:tc>
        <w:tc>
          <w:tcPr>
            <w:tcW w:w="714" w:type="dxa"/>
            <w:gridSpan w:val="2"/>
          </w:tcPr>
          <w:p w:rsidR="00893BC2" w:rsidRDefault="00893BC2" w:rsidP="00250AF2">
            <w:pPr>
              <w:shd w:val="clear" w:color="auto" w:fill="FFFFFF"/>
              <w:spacing w:line="360" w:lineRule="auto"/>
              <w:rPr>
                <w:noProof/>
              </w:rPr>
            </w:pPr>
          </w:p>
        </w:tc>
        <w:tc>
          <w:tcPr>
            <w:tcW w:w="540" w:type="dxa"/>
          </w:tcPr>
          <w:p w:rsidR="00893BC2" w:rsidRDefault="00893BC2" w:rsidP="00250AF2">
            <w:pPr>
              <w:shd w:val="clear" w:color="auto" w:fill="FFFFFF"/>
              <w:spacing w:line="360" w:lineRule="auto"/>
              <w:rPr>
                <w:noProof/>
              </w:rPr>
            </w:pPr>
          </w:p>
        </w:tc>
        <w:tc>
          <w:tcPr>
            <w:tcW w:w="6918" w:type="dxa"/>
          </w:tcPr>
          <w:p w:rsidR="00893BC2" w:rsidRDefault="00893BC2" w:rsidP="00250AF2">
            <w:pPr>
              <w:shd w:val="clear" w:color="auto" w:fill="FFFFFF"/>
              <w:spacing w:line="360" w:lineRule="auto"/>
              <w:rPr>
                <w:noProof/>
              </w:rPr>
            </w:pP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8</w:t>
            </w:r>
          </w:p>
        </w:tc>
      </w:tr>
      <w:tr w:rsidR="00893BC2" w:rsidTr="00250AF2">
        <w:tblPrEx>
          <w:tblCellMar>
            <w:top w:w="0" w:type="dxa"/>
            <w:bottom w:w="0" w:type="dxa"/>
          </w:tblCellMar>
        </w:tblPrEx>
        <w:trPr>
          <w:cantSplit/>
        </w:trPr>
        <w:tc>
          <w:tcPr>
            <w:tcW w:w="9540" w:type="dxa"/>
            <w:gridSpan w:val="5"/>
          </w:tcPr>
          <w:p w:rsidR="00893BC2" w:rsidRDefault="00893BC2" w:rsidP="00250AF2">
            <w:pPr>
              <w:shd w:val="clear" w:color="auto" w:fill="FFFFFF"/>
              <w:spacing w:line="360" w:lineRule="auto"/>
              <w:rPr>
                <w:noProof/>
              </w:rPr>
            </w:pPr>
            <w:r>
              <w:rPr>
                <w:noProof/>
                <w:sz w:val="28"/>
                <w:lang w:val="uk-UA"/>
              </w:rPr>
              <w:t>Розділ 1.</w:t>
            </w:r>
            <w:r>
              <w:rPr>
                <w:b/>
                <w:bCs/>
                <w:noProof/>
                <w:sz w:val="28"/>
                <w:lang w:val="uk-UA"/>
              </w:rPr>
              <w:t xml:space="preserve"> </w:t>
            </w:r>
            <w:r>
              <w:rPr>
                <w:noProof/>
                <w:sz w:val="28"/>
                <w:lang w:val="uk-UA"/>
              </w:rPr>
              <w:t xml:space="preserve"> Теоретичні передумови вивчення семантики найменувань частин   </w:t>
            </w:r>
            <w:r>
              <w:rPr>
                <w:noProof/>
                <w:sz w:val="28"/>
                <w:lang w:val="uk-UA"/>
              </w:rPr>
              <w:br/>
              <w:t xml:space="preserve">                  тіла        </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19</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8172" w:type="dxa"/>
            <w:gridSpan w:val="4"/>
          </w:tcPr>
          <w:p w:rsidR="00893BC2" w:rsidRDefault="00893BC2" w:rsidP="00250AF2">
            <w:pPr>
              <w:shd w:val="clear" w:color="auto" w:fill="FFFFFF"/>
              <w:spacing w:line="360" w:lineRule="auto"/>
              <w:rPr>
                <w:noProof/>
              </w:rPr>
            </w:pPr>
            <w:r>
              <w:rPr>
                <w:noProof/>
                <w:sz w:val="28"/>
                <w:lang w:val="uk-UA"/>
              </w:rPr>
              <w:t>1.1. Партонімія та полісемія як основні характеристики тематичної групи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19</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540" w:type="dxa"/>
          </w:tcPr>
          <w:p w:rsidR="00893BC2" w:rsidRDefault="00893BC2" w:rsidP="00250AF2">
            <w:pPr>
              <w:shd w:val="clear" w:color="auto" w:fill="FFFFFF"/>
              <w:spacing w:line="360" w:lineRule="auto"/>
              <w:rPr>
                <w:noProof/>
              </w:rPr>
            </w:pPr>
          </w:p>
        </w:tc>
        <w:tc>
          <w:tcPr>
            <w:tcW w:w="7632" w:type="dxa"/>
            <w:gridSpan w:val="3"/>
          </w:tcPr>
          <w:p w:rsidR="00893BC2" w:rsidRDefault="00893BC2" w:rsidP="00250AF2">
            <w:pPr>
              <w:shd w:val="clear" w:color="auto" w:fill="FFFFFF"/>
              <w:spacing w:line="360" w:lineRule="auto"/>
              <w:rPr>
                <w:noProof/>
              </w:rPr>
            </w:pPr>
            <w:r>
              <w:rPr>
                <w:noProof/>
                <w:sz w:val="28"/>
                <w:lang w:val="uk-UA"/>
              </w:rPr>
              <w:t>1.1.1. Вивчення семантики НЧТ у синхронічній та діахронічній перспективі</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21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540" w:type="dxa"/>
          </w:tcPr>
          <w:p w:rsidR="00893BC2" w:rsidRDefault="00893BC2" w:rsidP="00250AF2">
            <w:pPr>
              <w:shd w:val="clear" w:color="auto" w:fill="FFFFFF"/>
              <w:spacing w:line="360" w:lineRule="auto"/>
              <w:rPr>
                <w:noProof/>
                <w:lang w:val="uk-UA"/>
              </w:rPr>
            </w:pPr>
          </w:p>
        </w:tc>
        <w:tc>
          <w:tcPr>
            <w:tcW w:w="7632" w:type="dxa"/>
            <w:gridSpan w:val="3"/>
          </w:tcPr>
          <w:p w:rsidR="00893BC2" w:rsidRDefault="00893BC2" w:rsidP="00250AF2">
            <w:pPr>
              <w:shd w:val="clear" w:color="auto" w:fill="FFFFFF"/>
              <w:spacing w:line="360" w:lineRule="auto"/>
              <w:rPr>
                <w:noProof/>
                <w:sz w:val="28"/>
                <w:lang w:val="uk-UA"/>
              </w:rPr>
            </w:pPr>
            <w:r>
              <w:rPr>
                <w:noProof/>
                <w:sz w:val="28"/>
                <w:lang w:val="uk-UA"/>
              </w:rPr>
              <w:t>1.1.2. Семантичні закономірності та лексичні універсалії</w:t>
            </w:r>
          </w:p>
          <w:p w:rsidR="00893BC2" w:rsidRDefault="00893BC2" w:rsidP="00250AF2">
            <w:pPr>
              <w:shd w:val="clear" w:color="auto" w:fill="FFFFFF"/>
              <w:spacing w:line="360" w:lineRule="auto"/>
              <w:rPr>
                <w:noProof/>
                <w:lang w:val="uk-UA"/>
              </w:rPr>
            </w:pPr>
            <w:r>
              <w:rPr>
                <w:noProof/>
                <w:sz w:val="28"/>
                <w:lang w:val="uk-UA"/>
              </w:rPr>
              <w:t xml:space="preserve"> у  тематичній групі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23</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lang w:val="uk-UA"/>
              </w:rPr>
              <w:t>1.2. Відмінності у мовній картині світу та її вплив на</w:t>
            </w:r>
          </w:p>
          <w:p w:rsidR="00893BC2" w:rsidRDefault="00893BC2" w:rsidP="00250AF2">
            <w:pPr>
              <w:shd w:val="clear" w:color="auto" w:fill="FFFFFF"/>
              <w:spacing w:line="360" w:lineRule="auto"/>
              <w:rPr>
                <w:noProof/>
              </w:rPr>
            </w:pPr>
            <w:r>
              <w:rPr>
                <w:noProof/>
                <w:sz w:val="28"/>
                <w:lang w:val="uk-UA"/>
              </w:rPr>
              <w:t xml:space="preserve"> семантику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27</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8172" w:type="dxa"/>
            <w:gridSpan w:val="4"/>
          </w:tcPr>
          <w:p w:rsidR="00893BC2" w:rsidRDefault="00893BC2" w:rsidP="00250AF2">
            <w:pPr>
              <w:shd w:val="clear" w:color="auto" w:fill="FFFFFF"/>
              <w:spacing w:line="360" w:lineRule="auto"/>
              <w:rPr>
                <w:noProof/>
              </w:rPr>
            </w:pPr>
            <w:r>
              <w:rPr>
                <w:noProof/>
                <w:sz w:val="28"/>
                <w:lang w:val="uk-UA"/>
              </w:rPr>
              <w:t xml:space="preserve">1.3. Особливості номінації частин тіла людини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31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8172" w:type="dxa"/>
            <w:gridSpan w:val="4"/>
          </w:tcPr>
          <w:p w:rsidR="00893BC2" w:rsidRDefault="00893BC2" w:rsidP="00250AF2">
            <w:pPr>
              <w:shd w:val="clear" w:color="auto" w:fill="FFFFFF"/>
              <w:spacing w:line="360" w:lineRule="auto"/>
              <w:rPr>
                <w:noProof/>
              </w:rPr>
            </w:pPr>
            <w:r>
              <w:rPr>
                <w:noProof/>
                <w:sz w:val="28"/>
                <w:lang w:val="uk-UA"/>
              </w:rPr>
              <w:t>1.4. Пряме значення НЧТ</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33</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8172" w:type="dxa"/>
            <w:gridSpan w:val="4"/>
          </w:tcPr>
          <w:p w:rsidR="00893BC2" w:rsidRDefault="00893BC2" w:rsidP="00250AF2">
            <w:pPr>
              <w:shd w:val="clear" w:color="auto" w:fill="FFFFFF"/>
              <w:spacing w:line="360" w:lineRule="auto"/>
              <w:rPr>
                <w:noProof/>
              </w:rPr>
            </w:pPr>
            <w:r>
              <w:rPr>
                <w:noProof/>
                <w:sz w:val="28"/>
                <w:lang w:val="uk-UA"/>
              </w:rPr>
              <w:t>1.5. Семантичний потенціал НЧТ</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35</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8172" w:type="dxa"/>
            <w:gridSpan w:val="4"/>
          </w:tcPr>
          <w:p w:rsidR="00893BC2" w:rsidRDefault="00893BC2" w:rsidP="00250AF2">
            <w:pPr>
              <w:shd w:val="clear" w:color="auto" w:fill="FFFFFF"/>
              <w:spacing w:line="360" w:lineRule="auto"/>
              <w:rPr>
                <w:noProof/>
              </w:rPr>
            </w:pPr>
            <w:r>
              <w:rPr>
                <w:noProof/>
                <w:sz w:val="28"/>
                <w:lang w:val="uk-UA"/>
              </w:rPr>
              <w:t>1.6. Висновки до першого розділу</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39</w:t>
            </w:r>
          </w:p>
        </w:tc>
      </w:tr>
      <w:tr w:rsidR="00893BC2" w:rsidTr="00250AF2">
        <w:tblPrEx>
          <w:tblCellMar>
            <w:top w:w="0" w:type="dxa"/>
            <w:bottom w:w="0" w:type="dxa"/>
          </w:tblCellMar>
        </w:tblPrEx>
        <w:trPr>
          <w:cantSplit/>
        </w:trPr>
        <w:tc>
          <w:tcPr>
            <w:tcW w:w="9540" w:type="dxa"/>
            <w:gridSpan w:val="5"/>
          </w:tcPr>
          <w:p w:rsidR="00893BC2" w:rsidRDefault="00893BC2" w:rsidP="00250AF2">
            <w:pPr>
              <w:pStyle w:val="1"/>
              <w:shd w:val="clear" w:color="auto" w:fill="FFFFFF"/>
              <w:rPr>
                <w:b w:val="0"/>
                <w:bCs w:val="0"/>
                <w:noProof/>
                <w:sz w:val="28"/>
              </w:rPr>
            </w:pPr>
            <w:r>
              <w:rPr>
                <w:b w:val="0"/>
                <w:bCs w:val="0"/>
                <w:noProof/>
                <w:sz w:val="28"/>
              </w:rPr>
              <w:t>Розділ 2.  Розвиток семантики НЧТ</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41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8172" w:type="dxa"/>
            <w:gridSpan w:val="4"/>
          </w:tcPr>
          <w:p w:rsidR="00893BC2" w:rsidRDefault="00893BC2" w:rsidP="00250AF2">
            <w:pPr>
              <w:shd w:val="clear" w:color="auto" w:fill="FFFFFF"/>
              <w:spacing w:line="360" w:lineRule="auto"/>
              <w:rPr>
                <w:noProof/>
              </w:rPr>
            </w:pPr>
            <w:r>
              <w:rPr>
                <w:noProof/>
                <w:sz w:val="28"/>
                <w:lang w:val="uk-UA"/>
              </w:rPr>
              <w:t>2.1.</w:t>
            </w:r>
            <w:r>
              <w:rPr>
                <w:noProof/>
                <w:sz w:val="28"/>
              </w:rPr>
              <w:t xml:space="preserve"> </w:t>
            </w:r>
            <w:r>
              <w:rPr>
                <w:noProof/>
                <w:sz w:val="28"/>
                <w:lang w:val="uk-UA"/>
              </w:rPr>
              <w:t xml:space="preserve"> Походження та розповсюдження НЧТ</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41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rPr>
            </w:pPr>
          </w:p>
        </w:tc>
        <w:tc>
          <w:tcPr>
            <w:tcW w:w="714" w:type="dxa"/>
            <w:gridSpan w:val="2"/>
          </w:tcPr>
          <w:p w:rsidR="00893BC2" w:rsidRDefault="00893BC2" w:rsidP="00250AF2">
            <w:pPr>
              <w:shd w:val="clear" w:color="auto" w:fill="FFFFFF"/>
              <w:spacing w:line="360" w:lineRule="auto"/>
              <w:rPr>
                <w:noProof/>
              </w:rPr>
            </w:pPr>
          </w:p>
        </w:tc>
        <w:tc>
          <w:tcPr>
            <w:tcW w:w="7458" w:type="dxa"/>
            <w:gridSpan w:val="2"/>
          </w:tcPr>
          <w:p w:rsidR="00893BC2" w:rsidRDefault="00893BC2" w:rsidP="00250AF2">
            <w:pPr>
              <w:shd w:val="clear" w:color="auto" w:fill="FFFFFF"/>
              <w:spacing w:line="360" w:lineRule="auto"/>
              <w:rPr>
                <w:noProof/>
                <w:lang w:val="uk-UA"/>
              </w:rPr>
            </w:pPr>
            <w:r>
              <w:rPr>
                <w:noProof/>
                <w:sz w:val="28"/>
                <w:lang w:val="uk-UA"/>
              </w:rPr>
              <w:t>2.1.1. Спільноіндоєвропейській тип походження та розповсюдження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41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lang w:val="uk-UA"/>
              </w:rPr>
            </w:pPr>
            <w:r>
              <w:rPr>
                <w:noProof/>
                <w:sz w:val="28"/>
                <w:lang w:val="uk-UA"/>
              </w:rPr>
              <w:t xml:space="preserve">2.1.2. Спільногерманський/ спільнослов’янський тип походження  НЧТ            </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43</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 xml:space="preserve">2.1.3. НЧТ, що розповсюджувалися в окремій </w:t>
            </w:r>
          </w:p>
          <w:p w:rsidR="00893BC2" w:rsidRDefault="00893BC2" w:rsidP="00250AF2">
            <w:pPr>
              <w:shd w:val="clear" w:color="auto" w:fill="FFFFFF"/>
              <w:spacing w:line="360" w:lineRule="auto"/>
              <w:rPr>
                <w:noProof/>
                <w:lang w:val="uk-UA"/>
              </w:rPr>
            </w:pPr>
            <w:r>
              <w:rPr>
                <w:noProof/>
                <w:sz w:val="28"/>
                <w:lang w:val="uk-UA"/>
              </w:rPr>
              <w:t>групі мов</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45</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lang w:val="uk-UA"/>
              </w:rPr>
            </w:pPr>
            <w:r>
              <w:rPr>
                <w:noProof/>
                <w:sz w:val="28"/>
                <w:lang w:val="uk-UA"/>
              </w:rPr>
              <w:t xml:space="preserve">2.1.4. Запозичення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46</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lang w:val="uk-UA"/>
              </w:rPr>
            </w:pPr>
            <w:r>
              <w:rPr>
                <w:noProof/>
                <w:sz w:val="28"/>
                <w:lang w:val="uk-UA"/>
              </w:rPr>
              <w:t>2.1.5. Узагальнюючий аналіз типів походження та розповсюдження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48</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lang w:val="uk-UA"/>
              </w:rPr>
            </w:pPr>
            <w:r>
              <w:rPr>
                <w:noProof/>
                <w:sz w:val="28"/>
                <w:lang w:val="uk-UA"/>
              </w:rPr>
              <w:t xml:space="preserve">2.2. Лексична стійкість НЧТ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50</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lang w:val="uk-UA"/>
              </w:rPr>
            </w:pPr>
            <w:r>
              <w:rPr>
                <w:noProof/>
                <w:sz w:val="28"/>
                <w:lang w:val="uk-UA"/>
              </w:rPr>
              <w:t>2.3. Розвиток значень НЧТ</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51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 xml:space="preserve">2.3.1. Розвиток основного значення НЧТ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52</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2.3.2.</w:t>
            </w:r>
            <w:r>
              <w:rPr>
                <w:noProof/>
                <w:sz w:val="28"/>
              </w:rPr>
              <w:t xml:space="preserve"> </w:t>
            </w:r>
            <w:r>
              <w:rPr>
                <w:noProof/>
                <w:sz w:val="28"/>
                <w:lang w:val="uk-UA"/>
              </w:rPr>
              <w:t>Узагальнюючий розвиток основного/прямого значення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56</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2.3.3. Співвідношення між первинними та вторинними значеннями НЧТ у процесі їх розвитку</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57</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 xml:space="preserve">2.3.4. Розвиток вторинних значень НЧТ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59</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2.3.5. Види метафоричних переносів у  процесі розвитку полісемії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66</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2.3.6 Розвиток метонімічних переносів у процесі розвитку полісемії НЧТ</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68</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lang w:val="uk-UA"/>
              </w:rPr>
              <w:t>2.4. Висновки до другого розділу</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69</w:t>
            </w:r>
          </w:p>
        </w:tc>
      </w:tr>
      <w:tr w:rsidR="00893BC2" w:rsidTr="00250AF2">
        <w:tblPrEx>
          <w:tblCellMar>
            <w:top w:w="0" w:type="dxa"/>
            <w:bottom w:w="0" w:type="dxa"/>
          </w:tblCellMar>
        </w:tblPrEx>
        <w:trPr>
          <w:cantSplit/>
        </w:trPr>
        <w:tc>
          <w:tcPr>
            <w:tcW w:w="9540" w:type="dxa"/>
            <w:gridSpan w:val="5"/>
          </w:tcPr>
          <w:p w:rsidR="00893BC2" w:rsidRDefault="00893BC2" w:rsidP="00250AF2">
            <w:pPr>
              <w:shd w:val="clear" w:color="auto" w:fill="FFFFFF"/>
              <w:spacing w:line="360" w:lineRule="auto"/>
              <w:rPr>
                <w:noProof/>
                <w:sz w:val="28"/>
                <w:lang w:val="uk-UA"/>
              </w:rPr>
            </w:pPr>
            <w:r>
              <w:rPr>
                <w:noProof/>
                <w:sz w:val="28"/>
              </w:rPr>
              <w:t>Розділ 3.  Зіставний аналіз семантики НЧТ</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72</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lang w:val="uk-UA"/>
              </w:rPr>
              <w:t xml:space="preserve">3.1. Зіставний аналіз семантики НЧТ з урахуванням основних семантичних ознак, закладених у прямому значенні  </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72</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 xml:space="preserve">3.1.1. Аналіз групи НЧТ з функціональною ознакою – сенсорне сприйняття дійсності   </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73</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 xml:space="preserve">3.1.2. Аналіз групи НЧТ, розташованих  у верхній </w:t>
            </w:r>
          </w:p>
          <w:p w:rsidR="00893BC2" w:rsidRDefault="00893BC2" w:rsidP="00250AF2">
            <w:pPr>
              <w:shd w:val="clear" w:color="auto" w:fill="FFFFFF"/>
              <w:spacing w:line="360" w:lineRule="auto"/>
              <w:rPr>
                <w:noProof/>
                <w:sz w:val="28"/>
                <w:lang w:val="uk-UA"/>
              </w:rPr>
            </w:pPr>
            <w:r>
              <w:rPr>
                <w:noProof/>
                <w:sz w:val="28"/>
                <w:lang w:val="uk-UA"/>
              </w:rPr>
              <w:t>частині тіла, що виконують конституційну функцію</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84</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 xml:space="preserve">3.1.3. Аналіз групи НЧТ, розташованих  у верхній </w:t>
            </w:r>
          </w:p>
          <w:p w:rsidR="00893BC2" w:rsidRDefault="00893BC2" w:rsidP="00250AF2">
            <w:pPr>
              <w:shd w:val="clear" w:color="auto" w:fill="FFFFFF"/>
              <w:spacing w:line="360" w:lineRule="auto"/>
              <w:rPr>
                <w:noProof/>
                <w:sz w:val="28"/>
                <w:lang w:val="uk-UA"/>
              </w:rPr>
            </w:pPr>
            <w:r>
              <w:rPr>
                <w:noProof/>
                <w:sz w:val="28"/>
                <w:lang w:val="uk-UA"/>
              </w:rPr>
              <w:t xml:space="preserve"> частині тіла, що слугують задля опори, руху, </w:t>
            </w:r>
          </w:p>
          <w:p w:rsidR="00893BC2" w:rsidRDefault="00893BC2" w:rsidP="00250AF2">
            <w:pPr>
              <w:shd w:val="clear" w:color="auto" w:fill="FFFFFF"/>
              <w:spacing w:line="360" w:lineRule="auto"/>
              <w:rPr>
                <w:noProof/>
                <w:sz w:val="28"/>
                <w:lang w:val="uk-UA"/>
              </w:rPr>
            </w:pPr>
            <w:r>
              <w:rPr>
                <w:noProof/>
                <w:sz w:val="28"/>
                <w:lang w:val="uk-UA"/>
              </w:rPr>
              <w:t>виконання певних дій</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93</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3.1.4. Аналіз групи НЧТ, що займають середнє</w:t>
            </w:r>
          </w:p>
          <w:p w:rsidR="00893BC2" w:rsidRDefault="00893BC2" w:rsidP="00250AF2">
            <w:pPr>
              <w:shd w:val="clear" w:color="auto" w:fill="FFFFFF"/>
              <w:spacing w:line="360" w:lineRule="auto"/>
              <w:rPr>
                <w:noProof/>
                <w:sz w:val="28"/>
                <w:lang w:val="uk-UA"/>
              </w:rPr>
            </w:pPr>
            <w:r>
              <w:rPr>
                <w:noProof/>
                <w:sz w:val="28"/>
                <w:lang w:val="uk-UA"/>
              </w:rPr>
              <w:t xml:space="preserve"> положення та слугують задля опори, руху  </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100</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3.1.5. Аналіз групи НЧТ, що займають середнє</w:t>
            </w:r>
          </w:p>
          <w:p w:rsidR="00893BC2" w:rsidRDefault="00893BC2" w:rsidP="00250AF2">
            <w:pPr>
              <w:shd w:val="clear" w:color="auto" w:fill="FFFFFF"/>
              <w:spacing w:line="360" w:lineRule="auto"/>
              <w:rPr>
                <w:noProof/>
                <w:sz w:val="28"/>
                <w:lang w:val="uk-UA"/>
              </w:rPr>
            </w:pPr>
            <w:r>
              <w:rPr>
                <w:noProof/>
                <w:sz w:val="28"/>
                <w:lang w:val="uk-UA"/>
              </w:rPr>
              <w:t>положення відносно інших НЧТ та виконують</w:t>
            </w:r>
          </w:p>
          <w:p w:rsidR="00893BC2" w:rsidRDefault="00893BC2" w:rsidP="00250AF2">
            <w:pPr>
              <w:shd w:val="clear" w:color="auto" w:fill="FFFFFF"/>
              <w:spacing w:line="360" w:lineRule="auto"/>
              <w:rPr>
                <w:noProof/>
                <w:sz w:val="28"/>
                <w:lang w:val="uk-UA"/>
              </w:rPr>
            </w:pPr>
            <w:r>
              <w:rPr>
                <w:noProof/>
                <w:sz w:val="28"/>
                <w:lang w:val="uk-UA"/>
              </w:rPr>
              <w:t xml:space="preserve"> конституційну функцію</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103</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3.1.6. Аналіз групи НЧТ, що займають</w:t>
            </w:r>
          </w:p>
          <w:p w:rsidR="00893BC2" w:rsidRDefault="00893BC2" w:rsidP="00250AF2">
            <w:pPr>
              <w:shd w:val="clear" w:color="auto" w:fill="FFFFFF"/>
              <w:spacing w:line="360" w:lineRule="auto"/>
              <w:rPr>
                <w:noProof/>
                <w:sz w:val="28"/>
                <w:lang w:val="uk-UA"/>
              </w:rPr>
            </w:pPr>
            <w:r>
              <w:rPr>
                <w:noProof/>
                <w:sz w:val="28"/>
                <w:lang w:val="uk-UA"/>
              </w:rPr>
              <w:t xml:space="preserve"> нижнє/кінцеве положення та виконують</w:t>
            </w:r>
          </w:p>
          <w:p w:rsidR="00893BC2" w:rsidRDefault="00893BC2" w:rsidP="00250AF2">
            <w:pPr>
              <w:shd w:val="clear" w:color="auto" w:fill="FFFFFF"/>
              <w:spacing w:line="360" w:lineRule="auto"/>
              <w:rPr>
                <w:noProof/>
                <w:sz w:val="28"/>
                <w:lang w:val="uk-UA"/>
              </w:rPr>
            </w:pPr>
            <w:r>
              <w:rPr>
                <w:noProof/>
                <w:sz w:val="28"/>
                <w:lang w:val="uk-UA"/>
              </w:rPr>
              <w:t xml:space="preserve"> конституційну функцію</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109</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3.1.7. Аналіз групи НЧТ, що займають нижнє</w:t>
            </w:r>
          </w:p>
          <w:p w:rsidR="00893BC2" w:rsidRDefault="00893BC2" w:rsidP="00250AF2">
            <w:pPr>
              <w:shd w:val="clear" w:color="auto" w:fill="FFFFFF"/>
              <w:spacing w:line="360" w:lineRule="auto"/>
              <w:rPr>
                <w:noProof/>
                <w:sz w:val="28"/>
                <w:lang w:val="uk-UA"/>
              </w:rPr>
            </w:pPr>
            <w:r>
              <w:rPr>
                <w:noProof/>
                <w:sz w:val="28"/>
                <w:lang w:val="uk-UA"/>
              </w:rPr>
              <w:t>/кінцеве положення та слугують для опори, руху,</w:t>
            </w:r>
          </w:p>
          <w:p w:rsidR="00893BC2" w:rsidRDefault="00893BC2" w:rsidP="00250AF2">
            <w:pPr>
              <w:shd w:val="clear" w:color="auto" w:fill="FFFFFF"/>
              <w:spacing w:line="360" w:lineRule="auto"/>
              <w:rPr>
                <w:noProof/>
                <w:sz w:val="28"/>
                <w:lang w:val="uk-UA"/>
              </w:rPr>
            </w:pPr>
            <w:r>
              <w:rPr>
                <w:noProof/>
                <w:sz w:val="28"/>
                <w:lang w:val="uk-UA"/>
              </w:rPr>
              <w:t>виконання певних дій</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110</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lang w:val="uk-UA"/>
              </w:rPr>
              <w:t>3.2. Висновки до третього розділу</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117</w:t>
            </w:r>
          </w:p>
        </w:tc>
      </w:tr>
      <w:tr w:rsidR="00893BC2" w:rsidTr="00250AF2">
        <w:tblPrEx>
          <w:tblCellMar>
            <w:top w:w="0" w:type="dxa"/>
            <w:bottom w:w="0" w:type="dxa"/>
          </w:tblCellMar>
        </w:tblPrEx>
        <w:trPr>
          <w:cantSplit/>
        </w:trPr>
        <w:tc>
          <w:tcPr>
            <w:tcW w:w="9540" w:type="dxa"/>
            <w:gridSpan w:val="5"/>
          </w:tcPr>
          <w:p w:rsidR="00893BC2" w:rsidRDefault="00893BC2" w:rsidP="00250AF2">
            <w:pPr>
              <w:shd w:val="clear" w:color="auto" w:fill="FFFFFF"/>
              <w:spacing w:line="360" w:lineRule="auto"/>
              <w:rPr>
                <w:noProof/>
                <w:sz w:val="28"/>
                <w:lang w:val="uk-UA"/>
              </w:rPr>
            </w:pPr>
            <w:r>
              <w:rPr>
                <w:noProof/>
                <w:sz w:val="28"/>
              </w:rPr>
              <w:t>Розділ 4. Семантика НЧТ у слензі</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121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lang w:val="uk-UA"/>
              </w:rPr>
              <w:t xml:space="preserve">4.1. Розмежування понять </w:t>
            </w:r>
            <w:r>
              <w:rPr>
                <w:i/>
                <w:iCs/>
                <w:noProof/>
                <w:sz w:val="28"/>
                <w:lang w:val="uk-UA"/>
              </w:rPr>
              <w:t>сленг</w:t>
            </w:r>
            <w:r>
              <w:rPr>
                <w:noProof/>
                <w:sz w:val="28"/>
                <w:lang w:val="uk-UA"/>
              </w:rPr>
              <w:t xml:space="preserve">, </w:t>
            </w:r>
            <w:r>
              <w:rPr>
                <w:i/>
                <w:iCs/>
                <w:noProof/>
                <w:sz w:val="28"/>
                <w:lang w:val="uk-UA"/>
              </w:rPr>
              <w:t>жаргон</w:t>
            </w:r>
            <w:r>
              <w:rPr>
                <w:noProof/>
                <w:sz w:val="28"/>
                <w:lang w:val="uk-UA"/>
              </w:rPr>
              <w:t xml:space="preserve">, </w:t>
            </w:r>
            <w:r>
              <w:rPr>
                <w:i/>
                <w:iCs/>
                <w:noProof/>
                <w:sz w:val="28"/>
                <w:lang w:val="uk-UA"/>
              </w:rPr>
              <w:t>арго</w:t>
            </w:r>
            <w:r>
              <w:rPr>
                <w:noProof/>
                <w:sz w:val="28"/>
                <w:lang w:val="uk-UA"/>
              </w:rPr>
              <w:t xml:space="preserve">, </w:t>
            </w:r>
            <w:r>
              <w:rPr>
                <w:i/>
                <w:iCs/>
                <w:noProof/>
                <w:sz w:val="28"/>
                <w:lang w:val="uk-UA"/>
              </w:rPr>
              <w:t>розмовна мова</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121</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rPr>
              <w:t xml:space="preserve">4.2. </w:t>
            </w:r>
            <w:r>
              <w:rPr>
                <w:noProof/>
                <w:sz w:val="28"/>
                <w:lang w:val="uk-UA"/>
              </w:rPr>
              <w:t xml:space="preserve">Зіставний аналіз семантики  НЧТ у слензі та у </w:t>
            </w:r>
          </w:p>
          <w:p w:rsidR="00893BC2" w:rsidRDefault="00893BC2" w:rsidP="00250AF2">
            <w:pPr>
              <w:shd w:val="clear" w:color="auto" w:fill="FFFFFF"/>
              <w:spacing w:line="360" w:lineRule="auto"/>
              <w:rPr>
                <w:noProof/>
                <w:sz w:val="28"/>
                <w:lang w:val="uk-UA"/>
              </w:rPr>
            </w:pPr>
            <w:r>
              <w:rPr>
                <w:noProof/>
                <w:sz w:val="28"/>
                <w:lang w:val="uk-UA"/>
              </w:rPr>
              <w:t>стандартній мові</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128</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 xml:space="preserve">4.2.1. Види переносів у процесі розвитку полісемії </w:t>
            </w:r>
          </w:p>
          <w:p w:rsidR="00893BC2" w:rsidRDefault="00893BC2" w:rsidP="00250AF2">
            <w:pPr>
              <w:shd w:val="clear" w:color="auto" w:fill="FFFFFF"/>
              <w:spacing w:line="360" w:lineRule="auto"/>
              <w:rPr>
                <w:noProof/>
                <w:sz w:val="28"/>
                <w:lang w:val="uk-UA"/>
              </w:rPr>
            </w:pPr>
            <w:r>
              <w:rPr>
                <w:noProof/>
                <w:sz w:val="28"/>
                <w:lang w:val="uk-UA"/>
              </w:rPr>
              <w:t xml:space="preserve"> НЧТ у слензі  </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132</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lang w:val="uk-UA"/>
              </w:rPr>
              <w:t>4.2.2. Синонімія та антонімія значень НЧТ у слензі</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134</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lang w:val="uk-UA"/>
              </w:rPr>
              <w:t>4.3. Висновки до четвертого розділу</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136</w:t>
            </w:r>
          </w:p>
        </w:tc>
      </w:tr>
      <w:tr w:rsidR="00893BC2" w:rsidTr="00250AF2">
        <w:tblPrEx>
          <w:tblCellMar>
            <w:top w:w="0" w:type="dxa"/>
            <w:bottom w:w="0" w:type="dxa"/>
          </w:tblCellMar>
        </w:tblPrEx>
        <w:trPr>
          <w:cantSplit/>
        </w:trPr>
        <w:tc>
          <w:tcPr>
            <w:tcW w:w="9540" w:type="dxa"/>
            <w:gridSpan w:val="5"/>
          </w:tcPr>
          <w:p w:rsidR="00893BC2" w:rsidRDefault="00893BC2" w:rsidP="00250AF2">
            <w:pPr>
              <w:pStyle w:val="1"/>
              <w:shd w:val="clear" w:color="auto" w:fill="FFFFFF"/>
              <w:rPr>
                <w:b w:val="0"/>
                <w:bCs w:val="0"/>
                <w:noProof/>
                <w:sz w:val="28"/>
                <w:lang w:val="uk-UA"/>
              </w:rPr>
            </w:pPr>
            <w:r>
              <w:rPr>
                <w:b w:val="0"/>
                <w:bCs w:val="0"/>
                <w:noProof/>
                <w:sz w:val="28"/>
              </w:rPr>
              <w:t>Розділ 5.  Семантичний потенціал НЧТ у галузі термінології</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140</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rPr>
              <w:t>5.1. Особливості семантики термінологічної лексики</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140</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rPr>
              <w:t>5.2. Зіставний аналіз семантики НЧТ у галузі термінології,</w:t>
            </w:r>
            <w:r>
              <w:rPr>
                <w:noProof/>
                <w:sz w:val="28"/>
                <w:lang w:val="uk-UA"/>
              </w:rPr>
              <w:t xml:space="preserve"> </w:t>
            </w:r>
          </w:p>
          <w:p w:rsidR="00893BC2" w:rsidRDefault="00893BC2" w:rsidP="00250AF2">
            <w:pPr>
              <w:shd w:val="clear" w:color="auto" w:fill="FFFFFF"/>
              <w:spacing w:line="360" w:lineRule="auto"/>
              <w:rPr>
                <w:noProof/>
                <w:sz w:val="28"/>
                <w:lang w:val="uk-UA"/>
              </w:rPr>
            </w:pPr>
            <w:r>
              <w:rPr>
                <w:noProof/>
                <w:sz w:val="28"/>
              </w:rPr>
              <w:t xml:space="preserve">у стандартній мові та у слензі  </w:t>
            </w:r>
          </w:p>
        </w:tc>
        <w:tc>
          <w:tcPr>
            <w:tcW w:w="648" w:type="dxa"/>
          </w:tcPr>
          <w:p w:rsidR="00893BC2" w:rsidRDefault="00893BC2" w:rsidP="00250AF2">
            <w:pPr>
              <w:shd w:val="clear" w:color="auto" w:fill="FFFFFF"/>
              <w:spacing w:line="360" w:lineRule="auto"/>
              <w:jc w:val="center"/>
              <w:rPr>
                <w:noProof/>
                <w:sz w:val="28"/>
                <w:lang w:val="uk-UA"/>
              </w:rPr>
            </w:pPr>
          </w:p>
          <w:p w:rsidR="00893BC2" w:rsidRDefault="00893BC2" w:rsidP="00250AF2">
            <w:pPr>
              <w:shd w:val="clear" w:color="auto" w:fill="FFFFFF"/>
              <w:spacing w:line="360" w:lineRule="auto"/>
              <w:jc w:val="center"/>
              <w:rPr>
                <w:noProof/>
                <w:sz w:val="28"/>
                <w:lang w:val="uk-UA"/>
              </w:rPr>
            </w:pPr>
            <w:r>
              <w:rPr>
                <w:noProof/>
                <w:sz w:val="28"/>
                <w:lang w:val="uk-UA"/>
              </w:rPr>
              <w:t>143</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714" w:type="dxa"/>
            <w:gridSpan w:val="2"/>
          </w:tcPr>
          <w:p w:rsidR="00893BC2" w:rsidRDefault="00893BC2" w:rsidP="00250AF2">
            <w:pPr>
              <w:shd w:val="clear" w:color="auto" w:fill="FFFFFF"/>
              <w:spacing w:line="360" w:lineRule="auto"/>
              <w:rPr>
                <w:noProof/>
                <w:lang w:val="uk-UA"/>
              </w:rPr>
            </w:pPr>
          </w:p>
        </w:tc>
        <w:tc>
          <w:tcPr>
            <w:tcW w:w="7458" w:type="dxa"/>
            <w:gridSpan w:val="2"/>
          </w:tcPr>
          <w:p w:rsidR="00893BC2" w:rsidRDefault="00893BC2" w:rsidP="00250AF2">
            <w:pPr>
              <w:shd w:val="clear" w:color="auto" w:fill="FFFFFF"/>
              <w:spacing w:line="360" w:lineRule="auto"/>
              <w:rPr>
                <w:noProof/>
                <w:sz w:val="28"/>
                <w:lang w:val="uk-UA"/>
              </w:rPr>
            </w:pPr>
            <w:r>
              <w:rPr>
                <w:noProof/>
                <w:sz w:val="28"/>
              </w:rPr>
              <w:t xml:space="preserve"> 5.2.1. Розвиток полісемії НЧТ-термінів</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147</w:t>
            </w:r>
          </w:p>
        </w:tc>
      </w:tr>
      <w:tr w:rsidR="00893BC2" w:rsidTr="00250AF2">
        <w:tblPrEx>
          <w:tblCellMar>
            <w:top w:w="0" w:type="dxa"/>
            <w:bottom w:w="0" w:type="dxa"/>
          </w:tblCellMar>
        </w:tblPrEx>
        <w:trPr>
          <w:cantSplit/>
        </w:trPr>
        <w:tc>
          <w:tcPr>
            <w:tcW w:w="1368" w:type="dxa"/>
          </w:tcPr>
          <w:p w:rsidR="00893BC2" w:rsidRDefault="00893BC2" w:rsidP="00250AF2">
            <w:pPr>
              <w:shd w:val="clear" w:color="auto" w:fill="FFFFFF"/>
              <w:spacing w:line="360" w:lineRule="auto"/>
              <w:rPr>
                <w:noProof/>
                <w:lang w:val="uk-UA"/>
              </w:rPr>
            </w:pPr>
          </w:p>
        </w:tc>
        <w:tc>
          <w:tcPr>
            <w:tcW w:w="8172" w:type="dxa"/>
            <w:gridSpan w:val="4"/>
          </w:tcPr>
          <w:p w:rsidR="00893BC2" w:rsidRDefault="00893BC2" w:rsidP="00250AF2">
            <w:pPr>
              <w:shd w:val="clear" w:color="auto" w:fill="FFFFFF"/>
              <w:spacing w:line="360" w:lineRule="auto"/>
              <w:rPr>
                <w:noProof/>
                <w:sz w:val="28"/>
                <w:lang w:val="uk-UA"/>
              </w:rPr>
            </w:pPr>
            <w:r>
              <w:rPr>
                <w:noProof/>
                <w:sz w:val="28"/>
              </w:rPr>
              <w:t xml:space="preserve">5.3. Висновки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159</w:t>
            </w:r>
          </w:p>
        </w:tc>
      </w:tr>
      <w:tr w:rsidR="00893BC2" w:rsidTr="00250AF2">
        <w:tblPrEx>
          <w:tblCellMar>
            <w:top w:w="0" w:type="dxa"/>
            <w:bottom w:w="0" w:type="dxa"/>
          </w:tblCellMar>
        </w:tblPrEx>
        <w:trPr>
          <w:cantSplit/>
        </w:trPr>
        <w:tc>
          <w:tcPr>
            <w:tcW w:w="9540" w:type="dxa"/>
            <w:gridSpan w:val="5"/>
          </w:tcPr>
          <w:p w:rsidR="00893BC2" w:rsidRDefault="00893BC2" w:rsidP="00250AF2">
            <w:pPr>
              <w:shd w:val="clear" w:color="auto" w:fill="FFFFFF"/>
              <w:spacing w:line="360" w:lineRule="auto"/>
              <w:rPr>
                <w:noProof/>
                <w:sz w:val="28"/>
                <w:lang w:val="uk-UA"/>
              </w:rPr>
            </w:pPr>
            <w:r>
              <w:rPr>
                <w:noProof/>
                <w:sz w:val="28"/>
                <w:lang w:val="uk-UA"/>
              </w:rPr>
              <w:t>Загальні висновки</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163</w:t>
            </w:r>
          </w:p>
        </w:tc>
      </w:tr>
      <w:tr w:rsidR="00893BC2" w:rsidTr="00250AF2">
        <w:tblPrEx>
          <w:tblCellMar>
            <w:top w:w="0" w:type="dxa"/>
            <w:bottom w:w="0" w:type="dxa"/>
          </w:tblCellMar>
        </w:tblPrEx>
        <w:trPr>
          <w:cantSplit/>
        </w:trPr>
        <w:tc>
          <w:tcPr>
            <w:tcW w:w="9540" w:type="dxa"/>
            <w:gridSpan w:val="5"/>
          </w:tcPr>
          <w:p w:rsidR="00893BC2" w:rsidRDefault="00893BC2" w:rsidP="00250AF2">
            <w:pPr>
              <w:pStyle w:val="1"/>
              <w:shd w:val="clear" w:color="auto" w:fill="FFFFFF"/>
              <w:rPr>
                <w:b w:val="0"/>
                <w:bCs w:val="0"/>
                <w:noProof/>
                <w:sz w:val="28"/>
                <w:lang w:val="uk-UA"/>
              </w:rPr>
            </w:pPr>
            <w:r>
              <w:rPr>
                <w:b w:val="0"/>
                <w:bCs w:val="0"/>
                <w:noProof/>
                <w:sz w:val="28"/>
              </w:rPr>
              <w:t xml:space="preserve">Список використаної літератури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172</w:t>
            </w:r>
          </w:p>
        </w:tc>
      </w:tr>
      <w:tr w:rsidR="00893BC2" w:rsidTr="00250AF2">
        <w:tblPrEx>
          <w:tblCellMar>
            <w:top w:w="0" w:type="dxa"/>
            <w:bottom w:w="0" w:type="dxa"/>
          </w:tblCellMar>
        </w:tblPrEx>
        <w:trPr>
          <w:cantSplit/>
        </w:trPr>
        <w:tc>
          <w:tcPr>
            <w:tcW w:w="9540" w:type="dxa"/>
            <w:gridSpan w:val="5"/>
          </w:tcPr>
          <w:p w:rsidR="00893BC2" w:rsidRDefault="00893BC2" w:rsidP="00250AF2">
            <w:pPr>
              <w:pStyle w:val="1"/>
              <w:shd w:val="clear" w:color="auto" w:fill="FFFFFF"/>
              <w:tabs>
                <w:tab w:val="left" w:pos="1152"/>
              </w:tabs>
              <w:rPr>
                <w:b w:val="0"/>
                <w:bCs w:val="0"/>
                <w:noProof/>
                <w:sz w:val="28"/>
                <w:lang w:val="uk-UA"/>
              </w:rPr>
            </w:pPr>
            <w:r>
              <w:rPr>
                <w:b w:val="0"/>
                <w:bCs w:val="0"/>
                <w:noProof/>
                <w:sz w:val="28"/>
                <w:lang w:val="uk-UA"/>
              </w:rPr>
              <w:t>Список використаних лексикографічних джерел</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193</w:t>
            </w:r>
          </w:p>
        </w:tc>
      </w:tr>
      <w:tr w:rsidR="00893BC2" w:rsidTr="00250AF2">
        <w:tblPrEx>
          <w:tblCellMar>
            <w:top w:w="0" w:type="dxa"/>
            <w:bottom w:w="0" w:type="dxa"/>
          </w:tblCellMar>
        </w:tblPrEx>
        <w:trPr>
          <w:cantSplit/>
        </w:trPr>
        <w:tc>
          <w:tcPr>
            <w:tcW w:w="9540" w:type="dxa"/>
            <w:gridSpan w:val="5"/>
          </w:tcPr>
          <w:p w:rsidR="00893BC2" w:rsidRDefault="00893BC2" w:rsidP="00250AF2">
            <w:pPr>
              <w:shd w:val="clear" w:color="auto" w:fill="FFFFFF"/>
              <w:spacing w:line="360" w:lineRule="auto"/>
              <w:rPr>
                <w:noProof/>
                <w:sz w:val="28"/>
                <w:lang w:val="uk-UA"/>
              </w:rPr>
            </w:pPr>
            <w:r>
              <w:rPr>
                <w:noProof/>
                <w:sz w:val="28"/>
                <w:lang w:val="uk-UA"/>
              </w:rPr>
              <w:t>Додатки</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197</w:t>
            </w:r>
          </w:p>
        </w:tc>
      </w:tr>
      <w:tr w:rsidR="00893BC2" w:rsidTr="00250AF2">
        <w:tblPrEx>
          <w:tblCellMar>
            <w:top w:w="0" w:type="dxa"/>
            <w:bottom w:w="0" w:type="dxa"/>
          </w:tblCellMar>
        </w:tblPrEx>
        <w:trPr>
          <w:cantSplit/>
        </w:trPr>
        <w:tc>
          <w:tcPr>
            <w:tcW w:w="9540" w:type="dxa"/>
            <w:gridSpan w:val="5"/>
          </w:tcPr>
          <w:p w:rsidR="00893BC2" w:rsidRDefault="00893BC2" w:rsidP="00250AF2">
            <w:pPr>
              <w:shd w:val="clear" w:color="auto" w:fill="FFFFFF"/>
              <w:spacing w:line="360" w:lineRule="auto"/>
              <w:rPr>
                <w:noProof/>
                <w:sz w:val="28"/>
                <w:lang w:val="uk-UA"/>
              </w:rPr>
            </w:pPr>
            <w:r>
              <w:rPr>
                <w:noProof/>
                <w:sz w:val="28"/>
                <w:lang w:val="uk-UA"/>
              </w:rPr>
              <w:t>Додаток А. Список досліджуваних НЧТ</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198</w:t>
            </w:r>
          </w:p>
        </w:tc>
      </w:tr>
      <w:tr w:rsidR="00893BC2" w:rsidTr="00250AF2">
        <w:tblPrEx>
          <w:tblCellMar>
            <w:top w:w="0" w:type="dxa"/>
            <w:bottom w:w="0" w:type="dxa"/>
          </w:tblCellMar>
        </w:tblPrEx>
        <w:trPr>
          <w:cantSplit/>
        </w:trPr>
        <w:tc>
          <w:tcPr>
            <w:tcW w:w="9540" w:type="dxa"/>
            <w:gridSpan w:val="5"/>
          </w:tcPr>
          <w:p w:rsidR="00893BC2" w:rsidRDefault="00893BC2" w:rsidP="00250AF2">
            <w:pPr>
              <w:shd w:val="clear" w:color="auto" w:fill="FFFFFF"/>
              <w:spacing w:line="360" w:lineRule="auto"/>
              <w:rPr>
                <w:noProof/>
                <w:sz w:val="28"/>
                <w:lang w:val="uk-UA"/>
              </w:rPr>
            </w:pPr>
            <w:r>
              <w:rPr>
                <w:noProof/>
                <w:sz w:val="28"/>
                <w:lang w:val="uk-UA"/>
              </w:rPr>
              <w:t>Додаток Б.</w:t>
            </w:r>
            <w:r>
              <w:rPr>
                <w:noProof/>
                <w:sz w:val="28"/>
              </w:rPr>
              <w:t xml:space="preserve"> Кореляція між частотністю та лексичною стійкістю НЧТ</w:t>
            </w:r>
            <w:r>
              <w:rPr>
                <w:noProof/>
                <w:sz w:val="28"/>
                <w:lang w:val="uk-UA"/>
              </w:rPr>
              <w:t xml:space="preserve">  </w:t>
            </w:r>
          </w:p>
        </w:tc>
        <w:tc>
          <w:tcPr>
            <w:tcW w:w="648" w:type="dxa"/>
          </w:tcPr>
          <w:p w:rsidR="00893BC2" w:rsidRDefault="00893BC2" w:rsidP="00250AF2">
            <w:pPr>
              <w:shd w:val="clear" w:color="auto" w:fill="FFFFFF"/>
              <w:spacing w:line="360" w:lineRule="auto"/>
              <w:jc w:val="center"/>
              <w:rPr>
                <w:noProof/>
                <w:sz w:val="28"/>
                <w:lang w:val="uk-UA"/>
              </w:rPr>
            </w:pPr>
            <w:r>
              <w:rPr>
                <w:noProof/>
                <w:sz w:val="28"/>
                <w:lang w:val="uk-UA"/>
              </w:rPr>
              <w:t>201</w:t>
            </w:r>
          </w:p>
        </w:tc>
      </w:tr>
    </w:tbl>
    <w:p w:rsidR="00893BC2" w:rsidRDefault="00893BC2" w:rsidP="00893BC2">
      <w:pPr>
        <w:spacing w:line="360" w:lineRule="auto"/>
        <w:jc w:val="center"/>
        <w:rPr>
          <w:noProof/>
          <w:sz w:val="28"/>
          <w:lang w:val="uk-UA"/>
        </w:rPr>
      </w:pPr>
    </w:p>
    <w:p w:rsidR="00893BC2" w:rsidRDefault="00893BC2" w:rsidP="00893BC2">
      <w:pPr>
        <w:pStyle w:val="31"/>
        <w:rPr>
          <w:noProof/>
        </w:rPr>
        <w:sectPr w:rsidR="00893BC2">
          <w:headerReference w:type="even" r:id="rId9"/>
          <w:headerReference w:type="default" r:id="rId10"/>
          <w:headerReference w:type="first" r:id="rId11"/>
          <w:pgSz w:w="11906" w:h="16838"/>
          <w:pgMar w:top="1418" w:right="851" w:bottom="1418" w:left="1701" w:header="709" w:footer="709" w:gutter="0"/>
          <w:cols w:space="708"/>
          <w:titlePg/>
          <w:docGrid w:linePitch="360"/>
        </w:sectPr>
      </w:pPr>
    </w:p>
    <w:p w:rsidR="00893BC2" w:rsidRDefault="00893BC2" w:rsidP="00893BC2">
      <w:pPr>
        <w:pStyle w:val="31"/>
        <w:rPr>
          <w:noProof/>
        </w:rPr>
      </w:pPr>
      <w:r>
        <w:rPr>
          <w:noProof/>
        </w:rPr>
        <w:lastRenderedPageBreak/>
        <w:t>СПИСОК ПРИЙНЯТИХ СКОРОЧЕНЬ ТА ГРАФІЧНИХ ПОЗНАЧЕНЬ</w:t>
      </w:r>
    </w:p>
    <w:p w:rsidR="00893BC2" w:rsidRDefault="00893BC2" w:rsidP="00893BC2">
      <w:pPr>
        <w:spacing w:line="360" w:lineRule="auto"/>
        <w:jc w:val="center"/>
        <w:rPr>
          <w:noProof/>
          <w:sz w:val="28"/>
          <w:lang w:val="uk-UA"/>
        </w:rPr>
      </w:pPr>
    </w:p>
    <w:p w:rsidR="00893BC2" w:rsidRDefault="00893BC2" w:rsidP="006216EB">
      <w:pPr>
        <w:numPr>
          <w:ilvl w:val="0"/>
          <w:numId w:val="57"/>
        </w:numPr>
        <w:suppressAutoHyphens w:val="0"/>
        <w:spacing w:line="360" w:lineRule="auto"/>
        <w:jc w:val="both"/>
        <w:rPr>
          <w:noProof/>
          <w:sz w:val="28"/>
          <w:lang w:val="uk-UA"/>
        </w:rPr>
      </w:pPr>
      <w:r>
        <w:rPr>
          <w:noProof/>
          <w:sz w:val="28"/>
          <w:lang w:val="uk-UA"/>
        </w:rPr>
        <w:t xml:space="preserve">Скорочення назв мов: </w:t>
      </w:r>
    </w:p>
    <w:tbl>
      <w:tblPr>
        <w:tblW w:w="3536" w:type="pct"/>
        <w:tblInd w:w="360" w:type="dxa"/>
        <w:tblLook w:val="0000" w:firstRow="0" w:lastRow="0" w:firstColumn="0" w:lastColumn="0" w:noHBand="0" w:noVBand="0"/>
      </w:tblPr>
      <w:tblGrid>
        <w:gridCol w:w="2089"/>
        <w:gridCol w:w="4680"/>
      </w:tblGrid>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англ. </w:t>
            </w:r>
          </w:p>
        </w:tc>
        <w:tc>
          <w:tcPr>
            <w:tcW w:w="3457" w:type="pct"/>
          </w:tcPr>
          <w:p w:rsidR="00893BC2" w:rsidRDefault="00893BC2" w:rsidP="00250AF2">
            <w:pPr>
              <w:spacing w:line="360" w:lineRule="auto"/>
              <w:jc w:val="both"/>
              <w:rPr>
                <w:noProof/>
                <w:sz w:val="28"/>
                <w:lang w:val="uk-UA"/>
              </w:rPr>
            </w:pPr>
            <w:r>
              <w:rPr>
                <w:noProof/>
                <w:sz w:val="28"/>
                <w:lang w:val="uk-UA"/>
              </w:rPr>
              <w:t>– англійська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szCs w:val="27"/>
                <w:lang w:val="uk-UA"/>
              </w:rPr>
            </w:pPr>
            <w:r>
              <w:rPr>
                <w:noProof/>
                <w:sz w:val="28"/>
                <w:szCs w:val="27"/>
                <w:lang w:val="uk-UA"/>
              </w:rPr>
              <w:t xml:space="preserve">арм.               </w:t>
            </w:r>
          </w:p>
        </w:tc>
        <w:tc>
          <w:tcPr>
            <w:tcW w:w="3457" w:type="pct"/>
          </w:tcPr>
          <w:p w:rsidR="00893BC2" w:rsidRDefault="00893BC2" w:rsidP="00250AF2">
            <w:pPr>
              <w:spacing w:line="360" w:lineRule="auto"/>
              <w:jc w:val="both"/>
              <w:rPr>
                <w:noProof/>
                <w:sz w:val="28"/>
                <w:lang w:val="uk-UA"/>
              </w:rPr>
            </w:pPr>
            <w:r>
              <w:rPr>
                <w:noProof/>
                <w:sz w:val="28"/>
                <w:lang w:val="uk-UA"/>
              </w:rPr>
              <w:t xml:space="preserve">– </w:t>
            </w:r>
            <w:r>
              <w:rPr>
                <w:noProof/>
                <w:sz w:val="28"/>
                <w:szCs w:val="27"/>
                <w:lang w:val="uk-UA"/>
              </w:rPr>
              <w:t xml:space="preserve">армянська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білор.               </w:t>
            </w:r>
          </w:p>
        </w:tc>
        <w:tc>
          <w:tcPr>
            <w:tcW w:w="3457" w:type="pct"/>
          </w:tcPr>
          <w:p w:rsidR="00893BC2" w:rsidRDefault="00893BC2" w:rsidP="00250AF2">
            <w:pPr>
              <w:spacing w:line="360" w:lineRule="auto"/>
              <w:jc w:val="both"/>
              <w:rPr>
                <w:noProof/>
                <w:sz w:val="28"/>
                <w:lang w:val="uk-UA"/>
              </w:rPr>
            </w:pPr>
            <w:r>
              <w:rPr>
                <w:noProof/>
                <w:sz w:val="28"/>
                <w:lang w:val="uk-UA"/>
              </w:rPr>
              <w:t xml:space="preserve">– білоруська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в.-луж.          </w:t>
            </w:r>
          </w:p>
        </w:tc>
        <w:tc>
          <w:tcPr>
            <w:tcW w:w="3457" w:type="pct"/>
          </w:tcPr>
          <w:p w:rsidR="00893BC2" w:rsidRDefault="00893BC2" w:rsidP="00250AF2">
            <w:pPr>
              <w:spacing w:line="360" w:lineRule="auto"/>
              <w:jc w:val="both"/>
              <w:rPr>
                <w:noProof/>
                <w:sz w:val="28"/>
                <w:lang w:val="uk-UA"/>
              </w:rPr>
            </w:pPr>
            <w:r>
              <w:rPr>
                <w:noProof/>
                <w:sz w:val="28"/>
                <w:lang w:val="uk-UA"/>
              </w:rPr>
              <w:t>– верхньолужицька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герм.              </w:t>
            </w:r>
          </w:p>
        </w:tc>
        <w:tc>
          <w:tcPr>
            <w:tcW w:w="3457" w:type="pct"/>
          </w:tcPr>
          <w:p w:rsidR="00893BC2" w:rsidRDefault="00893BC2" w:rsidP="00250AF2">
            <w:pPr>
              <w:spacing w:line="360" w:lineRule="auto"/>
              <w:jc w:val="both"/>
              <w:rPr>
                <w:noProof/>
                <w:sz w:val="28"/>
                <w:lang w:val="uk-UA"/>
              </w:rPr>
            </w:pPr>
            <w:r>
              <w:rPr>
                <w:noProof/>
                <w:sz w:val="28"/>
                <w:lang w:val="uk-UA"/>
              </w:rPr>
              <w:t>–  германська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гот.                </w:t>
            </w:r>
          </w:p>
        </w:tc>
        <w:tc>
          <w:tcPr>
            <w:tcW w:w="3457" w:type="pct"/>
          </w:tcPr>
          <w:p w:rsidR="00893BC2" w:rsidRDefault="00893BC2" w:rsidP="00250AF2">
            <w:pPr>
              <w:spacing w:line="360" w:lineRule="auto"/>
              <w:jc w:val="both"/>
              <w:rPr>
                <w:noProof/>
                <w:sz w:val="28"/>
                <w:lang w:val="uk-UA"/>
              </w:rPr>
            </w:pPr>
            <w:r>
              <w:rPr>
                <w:noProof/>
                <w:sz w:val="28"/>
                <w:lang w:val="uk-UA"/>
              </w:rPr>
              <w:t>– готська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гр.                  </w:t>
            </w:r>
          </w:p>
        </w:tc>
        <w:tc>
          <w:tcPr>
            <w:tcW w:w="3457" w:type="pct"/>
          </w:tcPr>
          <w:p w:rsidR="00893BC2" w:rsidRDefault="00893BC2" w:rsidP="00250AF2">
            <w:pPr>
              <w:spacing w:line="360" w:lineRule="auto"/>
              <w:jc w:val="both"/>
              <w:rPr>
                <w:noProof/>
                <w:sz w:val="28"/>
                <w:lang w:val="uk-UA"/>
              </w:rPr>
            </w:pPr>
            <w:r>
              <w:rPr>
                <w:noProof/>
                <w:sz w:val="28"/>
                <w:lang w:val="uk-UA"/>
              </w:rPr>
              <w:t xml:space="preserve">– грецька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да.                  </w:t>
            </w:r>
          </w:p>
        </w:tc>
        <w:tc>
          <w:tcPr>
            <w:tcW w:w="3457" w:type="pct"/>
          </w:tcPr>
          <w:p w:rsidR="00893BC2" w:rsidRDefault="00893BC2" w:rsidP="00250AF2">
            <w:pPr>
              <w:spacing w:line="360" w:lineRule="auto"/>
              <w:jc w:val="both"/>
              <w:rPr>
                <w:noProof/>
                <w:sz w:val="28"/>
                <w:lang w:val="uk-UA"/>
              </w:rPr>
            </w:pPr>
            <w:r>
              <w:rPr>
                <w:noProof/>
                <w:sz w:val="28"/>
                <w:lang w:val="uk-UA"/>
              </w:rPr>
              <w:t>– давньоанглійська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д. - інд.           </w:t>
            </w:r>
          </w:p>
        </w:tc>
        <w:tc>
          <w:tcPr>
            <w:tcW w:w="3457" w:type="pct"/>
          </w:tcPr>
          <w:p w:rsidR="00893BC2" w:rsidRDefault="00893BC2" w:rsidP="00250AF2">
            <w:pPr>
              <w:spacing w:line="360" w:lineRule="auto"/>
              <w:jc w:val="both"/>
              <w:rPr>
                <w:noProof/>
                <w:sz w:val="28"/>
                <w:lang w:val="uk-UA"/>
              </w:rPr>
            </w:pPr>
            <w:r>
              <w:rPr>
                <w:noProof/>
                <w:sz w:val="28"/>
                <w:lang w:val="uk-UA"/>
              </w:rPr>
              <w:t xml:space="preserve">– давньоіндійська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дск.                 </w:t>
            </w:r>
          </w:p>
        </w:tc>
        <w:tc>
          <w:tcPr>
            <w:tcW w:w="3457" w:type="pct"/>
          </w:tcPr>
          <w:p w:rsidR="00893BC2" w:rsidRDefault="00893BC2" w:rsidP="00250AF2">
            <w:pPr>
              <w:spacing w:line="360" w:lineRule="auto"/>
              <w:jc w:val="both"/>
              <w:rPr>
                <w:noProof/>
                <w:sz w:val="28"/>
                <w:lang w:val="uk-UA"/>
              </w:rPr>
            </w:pPr>
            <w:r>
              <w:rPr>
                <w:noProof/>
                <w:sz w:val="28"/>
                <w:lang w:val="uk-UA"/>
              </w:rPr>
              <w:t>– давньоскандинавська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давн. фриз.     </w:t>
            </w:r>
          </w:p>
        </w:tc>
        <w:tc>
          <w:tcPr>
            <w:tcW w:w="3457" w:type="pct"/>
          </w:tcPr>
          <w:p w:rsidR="00893BC2" w:rsidRDefault="00893BC2" w:rsidP="00250AF2">
            <w:pPr>
              <w:spacing w:line="360" w:lineRule="auto"/>
              <w:jc w:val="both"/>
              <w:rPr>
                <w:noProof/>
                <w:sz w:val="28"/>
                <w:lang w:val="uk-UA"/>
              </w:rPr>
            </w:pPr>
            <w:r>
              <w:rPr>
                <w:noProof/>
                <w:sz w:val="28"/>
                <w:lang w:val="uk-UA"/>
              </w:rPr>
              <w:t>– давньофризська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давн. слов.    </w:t>
            </w:r>
          </w:p>
        </w:tc>
        <w:tc>
          <w:tcPr>
            <w:tcW w:w="3457" w:type="pct"/>
          </w:tcPr>
          <w:p w:rsidR="00893BC2" w:rsidRDefault="00893BC2" w:rsidP="00250AF2">
            <w:pPr>
              <w:spacing w:line="360" w:lineRule="auto"/>
              <w:jc w:val="both"/>
              <w:rPr>
                <w:noProof/>
                <w:sz w:val="28"/>
                <w:lang w:val="uk-UA"/>
              </w:rPr>
            </w:pPr>
            <w:r>
              <w:rPr>
                <w:noProof/>
                <w:sz w:val="28"/>
                <w:lang w:val="uk-UA"/>
              </w:rPr>
              <w:t xml:space="preserve">– давньослов’янське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rPr>
              <w:t>запоз.</w:t>
            </w:r>
            <w:r>
              <w:rPr>
                <w:noProof/>
                <w:sz w:val="28"/>
                <w:lang w:val="uk-UA"/>
              </w:rPr>
              <w:t xml:space="preserve">              </w:t>
            </w:r>
          </w:p>
        </w:tc>
        <w:tc>
          <w:tcPr>
            <w:tcW w:w="3457" w:type="pct"/>
          </w:tcPr>
          <w:p w:rsidR="00893BC2" w:rsidRDefault="00893BC2" w:rsidP="00250AF2">
            <w:pPr>
              <w:spacing w:line="360" w:lineRule="auto"/>
              <w:jc w:val="both"/>
              <w:rPr>
                <w:noProof/>
                <w:sz w:val="28"/>
                <w:lang w:val="uk-UA"/>
              </w:rPr>
            </w:pPr>
            <w:r>
              <w:rPr>
                <w:noProof/>
                <w:sz w:val="28"/>
                <w:lang w:val="uk-UA"/>
              </w:rPr>
              <w:t>– запозичення</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зах. - герм.     </w:t>
            </w:r>
          </w:p>
        </w:tc>
        <w:tc>
          <w:tcPr>
            <w:tcW w:w="3457" w:type="pct"/>
          </w:tcPr>
          <w:p w:rsidR="00893BC2" w:rsidRDefault="00893BC2" w:rsidP="00250AF2">
            <w:pPr>
              <w:spacing w:line="360" w:lineRule="auto"/>
              <w:jc w:val="both"/>
              <w:rPr>
                <w:noProof/>
                <w:sz w:val="28"/>
                <w:lang w:val="uk-UA"/>
              </w:rPr>
            </w:pPr>
            <w:r>
              <w:rPr>
                <w:noProof/>
                <w:sz w:val="28"/>
                <w:lang w:val="uk-UA"/>
              </w:rPr>
              <w:t xml:space="preserve">– західно германська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іє.                    </w:t>
            </w:r>
          </w:p>
        </w:tc>
        <w:tc>
          <w:tcPr>
            <w:tcW w:w="3457" w:type="pct"/>
          </w:tcPr>
          <w:p w:rsidR="00893BC2" w:rsidRDefault="00893BC2" w:rsidP="00250AF2">
            <w:pPr>
              <w:spacing w:line="360" w:lineRule="auto"/>
              <w:jc w:val="both"/>
              <w:rPr>
                <w:noProof/>
                <w:sz w:val="28"/>
                <w:lang w:val="uk-UA"/>
              </w:rPr>
            </w:pPr>
            <w:r>
              <w:rPr>
                <w:noProof/>
                <w:sz w:val="28"/>
                <w:lang w:val="uk-UA"/>
              </w:rPr>
              <w:t>– індоєвропейська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лат.                 </w:t>
            </w:r>
          </w:p>
        </w:tc>
        <w:tc>
          <w:tcPr>
            <w:tcW w:w="3457" w:type="pct"/>
          </w:tcPr>
          <w:p w:rsidR="00893BC2" w:rsidRDefault="00893BC2" w:rsidP="00250AF2">
            <w:pPr>
              <w:spacing w:line="360" w:lineRule="auto"/>
              <w:jc w:val="both"/>
              <w:rPr>
                <w:noProof/>
                <w:sz w:val="28"/>
                <w:lang w:val="uk-UA"/>
              </w:rPr>
            </w:pPr>
            <w:r>
              <w:rPr>
                <w:noProof/>
                <w:sz w:val="28"/>
                <w:lang w:val="uk-UA"/>
              </w:rPr>
              <w:t>– латина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лтс.                 </w:t>
            </w:r>
          </w:p>
        </w:tc>
        <w:tc>
          <w:tcPr>
            <w:tcW w:w="3457" w:type="pct"/>
          </w:tcPr>
          <w:p w:rsidR="00893BC2" w:rsidRDefault="00893BC2" w:rsidP="00250AF2">
            <w:pPr>
              <w:spacing w:line="360" w:lineRule="auto"/>
              <w:jc w:val="both"/>
              <w:rPr>
                <w:noProof/>
                <w:sz w:val="28"/>
                <w:lang w:val="uk-UA"/>
              </w:rPr>
            </w:pPr>
            <w:r>
              <w:rPr>
                <w:noProof/>
                <w:sz w:val="28"/>
                <w:lang w:val="uk-UA"/>
              </w:rPr>
              <w:t>– латиська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лит.                </w:t>
            </w:r>
          </w:p>
        </w:tc>
        <w:tc>
          <w:tcPr>
            <w:tcW w:w="3457" w:type="pct"/>
          </w:tcPr>
          <w:p w:rsidR="00893BC2" w:rsidRDefault="00893BC2" w:rsidP="00250AF2">
            <w:pPr>
              <w:spacing w:line="360" w:lineRule="auto"/>
              <w:jc w:val="both"/>
              <w:rPr>
                <w:noProof/>
                <w:sz w:val="28"/>
                <w:lang w:val="uk-UA"/>
              </w:rPr>
            </w:pPr>
            <w:r>
              <w:rPr>
                <w:noProof/>
                <w:sz w:val="28"/>
                <w:lang w:val="uk-UA"/>
              </w:rPr>
              <w:t>– литовська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н.-луж.           </w:t>
            </w:r>
          </w:p>
        </w:tc>
        <w:tc>
          <w:tcPr>
            <w:tcW w:w="3457" w:type="pct"/>
          </w:tcPr>
          <w:p w:rsidR="00893BC2" w:rsidRDefault="00893BC2" w:rsidP="00250AF2">
            <w:pPr>
              <w:spacing w:line="360" w:lineRule="auto"/>
              <w:jc w:val="both"/>
              <w:rPr>
                <w:noProof/>
                <w:sz w:val="28"/>
                <w:lang w:val="uk-UA"/>
              </w:rPr>
            </w:pPr>
            <w:r>
              <w:rPr>
                <w:noProof/>
                <w:sz w:val="28"/>
                <w:lang w:val="uk-UA"/>
              </w:rPr>
              <w:t>– нижньолужицька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нім.               </w:t>
            </w:r>
          </w:p>
        </w:tc>
        <w:tc>
          <w:tcPr>
            <w:tcW w:w="3457" w:type="pct"/>
          </w:tcPr>
          <w:p w:rsidR="00893BC2" w:rsidRDefault="00893BC2" w:rsidP="00250AF2">
            <w:pPr>
              <w:spacing w:line="360" w:lineRule="auto"/>
              <w:jc w:val="both"/>
              <w:rPr>
                <w:noProof/>
                <w:sz w:val="28"/>
                <w:lang w:val="uk-UA"/>
              </w:rPr>
            </w:pPr>
            <w:r>
              <w:rPr>
                <w:noProof/>
                <w:sz w:val="28"/>
                <w:lang w:val="uk-UA"/>
              </w:rPr>
              <w:t>– німецька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нід.                 </w:t>
            </w:r>
          </w:p>
        </w:tc>
        <w:tc>
          <w:tcPr>
            <w:tcW w:w="3457" w:type="pct"/>
          </w:tcPr>
          <w:p w:rsidR="00893BC2" w:rsidRDefault="00893BC2" w:rsidP="00250AF2">
            <w:pPr>
              <w:spacing w:line="360" w:lineRule="auto"/>
              <w:jc w:val="both"/>
              <w:rPr>
                <w:noProof/>
                <w:sz w:val="28"/>
                <w:lang w:val="uk-UA"/>
              </w:rPr>
            </w:pPr>
            <w:r>
              <w:rPr>
                <w:noProof/>
                <w:sz w:val="28"/>
                <w:lang w:val="uk-UA"/>
              </w:rPr>
              <w:t>– нідерландська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szCs w:val="27"/>
                <w:lang w:val="uk-UA"/>
              </w:rPr>
            </w:pPr>
            <w:r>
              <w:rPr>
                <w:noProof/>
                <w:sz w:val="28"/>
                <w:szCs w:val="27"/>
                <w:lang w:val="hr-HR"/>
              </w:rPr>
              <w:t>прагер.</w:t>
            </w:r>
            <w:r>
              <w:rPr>
                <w:noProof/>
                <w:sz w:val="28"/>
                <w:szCs w:val="27"/>
                <w:lang w:val="uk-UA"/>
              </w:rPr>
              <w:t xml:space="preserve">           </w:t>
            </w:r>
          </w:p>
        </w:tc>
        <w:tc>
          <w:tcPr>
            <w:tcW w:w="3457" w:type="pct"/>
          </w:tcPr>
          <w:p w:rsidR="00893BC2" w:rsidRDefault="00893BC2" w:rsidP="00250AF2">
            <w:pPr>
              <w:spacing w:line="360" w:lineRule="auto"/>
              <w:jc w:val="both"/>
              <w:rPr>
                <w:noProof/>
                <w:sz w:val="28"/>
                <w:lang w:val="uk-UA"/>
              </w:rPr>
            </w:pPr>
            <w:r>
              <w:rPr>
                <w:noProof/>
                <w:sz w:val="28"/>
                <w:szCs w:val="27"/>
                <w:lang w:val="uk-UA"/>
              </w:rPr>
              <w:t>– прагерманська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праслов.   </w:t>
            </w:r>
          </w:p>
        </w:tc>
        <w:tc>
          <w:tcPr>
            <w:tcW w:w="3457" w:type="pct"/>
          </w:tcPr>
          <w:p w:rsidR="00893BC2" w:rsidRDefault="00893BC2" w:rsidP="00250AF2">
            <w:pPr>
              <w:spacing w:line="360" w:lineRule="auto"/>
              <w:jc w:val="both"/>
              <w:rPr>
                <w:noProof/>
                <w:sz w:val="28"/>
                <w:lang w:val="uk-UA"/>
              </w:rPr>
            </w:pPr>
            <w:r>
              <w:rPr>
                <w:noProof/>
                <w:sz w:val="28"/>
                <w:lang w:val="uk-UA"/>
              </w:rPr>
              <w:t xml:space="preserve">– праслов’янська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польск.               </w:t>
            </w:r>
          </w:p>
        </w:tc>
        <w:tc>
          <w:tcPr>
            <w:tcW w:w="3457" w:type="pct"/>
          </w:tcPr>
          <w:p w:rsidR="00893BC2" w:rsidRDefault="00893BC2" w:rsidP="00250AF2">
            <w:pPr>
              <w:spacing w:line="360" w:lineRule="auto"/>
              <w:jc w:val="both"/>
              <w:rPr>
                <w:noProof/>
                <w:sz w:val="28"/>
                <w:lang w:val="uk-UA"/>
              </w:rPr>
            </w:pPr>
            <w:r>
              <w:rPr>
                <w:noProof/>
                <w:sz w:val="28"/>
                <w:lang w:val="uk-UA"/>
              </w:rPr>
              <w:t>– польска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рос.                </w:t>
            </w:r>
          </w:p>
        </w:tc>
        <w:tc>
          <w:tcPr>
            <w:tcW w:w="3457" w:type="pct"/>
          </w:tcPr>
          <w:p w:rsidR="00893BC2" w:rsidRDefault="00893BC2" w:rsidP="00250AF2">
            <w:pPr>
              <w:spacing w:line="360" w:lineRule="auto"/>
              <w:jc w:val="both"/>
              <w:rPr>
                <w:noProof/>
                <w:sz w:val="28"/>
                <w:lang w:val="uk-UA"/>
              </w:rPr>
            </w:pPr>
            <w:r>
              <w:rPr>
                <w:noProof/>
                <w:sz w:val="28"/>
                <w:lang w:val="uk-UA"/>
              </w:rPr>
              <w:t xml:space="preserve">– російська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свн.                </w:t>
            </w:r>
          </w:p>
        </w:tc>
        <w:tc>
          <w:tcPr>
            <w:tcW w:w="3457" w:type="pct"/>
          </w:tcPr>
          <w:p w:rsidR="00893BC2" w:rsidRDefault="00893BC2" w:rsidP="00250AF2">
            <w:pPr>
              <w:spacing w:line="360" w:lineRule="auto"/>
              <w:jc w:val="both"/>
              <w:rPr>
                <w:noProof/>
                <w:sz w:val="28"/>
                <w:lang w:val="uk-UA"/>
              </w:rPr>
            </w:pPr>
            <w:r>
              <w:rPr>
                <w:noProof/>
                <w:sz w:val="28"/>
                <w:lang w:val="uk-UA"/>
              </w:rPr>
              <w:t xml:space="preserve">– середньоверхньонімецька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szCs w:val="27"/>
                <w:lang w:val="uk-UA"/>
              </w:rPr>
            </w:pPr>
            <w:r>
              <w:rPr>
                <w:noProof/>
                <w:sz w:val="28"/>
                <w:szCs w:val="27"/>
                <w:lang w:val="uk-UA"/>
              </w:rPr>
              <w:t xml:space="preserve">сер-хорв.       </w:t>
            </w:r>
          </w:p>
        </w:tc>
        <w:tc>
          <w:tcPr>
            <w:tcW w:w="3457" w:type="pct"/>
          </w:tcPr>
          <w:p w:rsidR="00893BC2" w:rsidRDefault="00893BC2" w:rsidP="00250AF2">
            <w:pPr>
              <w:spacing w:line="360" w:lineRule="auto"/>
              <w:jc w:val="both"/>
              <w:rPr>
                <w:noProof/>
                <w:sz w:val="28"/>
                <w:szCs w:val="27"/>
                <w:lang w:val="uk-UA"/>
              </w:rPr>
            </w:pPr>
            <w:r>
              <w:rPr>
                <w:noProof/>
                <w:sz w:val="28"/>
                <w:szCs w:val="27"/>
                <w:lang w:val="uk-UA"/>
              </w:rPr>
              <w:t>– сербо-хорватська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szCs w:val="27"/>
                <w:lang w:val="uk-UA"/>
              </w:rPr>
            </w:pPr>
            <w:r>
              <w:rPr>
                <w:noProof/>
                <w:sz w:val="28"/>
                <w:szCs w:val="27"/>
                <w:lang w:val="uk-UA"/>
              </w:rPr>
              <w:lastRenderedPageBreak/>
              <w:t xml:space="preserve">слвц.                </w:t>
            </w:r>
          </w:p>
        </w:tc>
        <w:tc>
          <w:tcPr>
            <w:tcW w:w="3457" w:type="pct"/>
          </w:tcPr>
          <w:p w:rsidR="00893BC2" w:rsidRDefault="00893BC2" w:rsidP="00250AF2">
            <w:pPr>
              <w:spacing w:line="360" w:lineRule="auto"/>
              <w:jc w:val="both"/>
              <w:rPr>
                <w:noProof/>
                <w:sz w:val="28"/>
                <w:lang w:val="uk-UA"/>
              </w:rPr>
            </w:pPr>
            <w:r>
              <w:rPr>
                <w:noProof/>
                <w:sz w:val="28"/>
                <w:szCs w:val="27"/>
                <w:lang w:val="uk-UA"/>
              </w:rPr>
              <w:t>– словацька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слов.              </w:t>
            </w:r>
          </w:p>
        </w:tc>
        <w:tc>
          <w:tcPr>
            <w:tcW w:w="3457" w:type="pct"/>
          </w:tcPr>
          <w:p w:rsidR="00893BC2" w:rsidRDefault="00893BC2" w:rsidP="00250AF2">
            <w:pPr>
              <w:spacing w:line="360" w:lineRule="auto"/>
              <w:jc w:val="both"/>
              <w:rPr>
                <w:noProof/>
                <w:sz w:val="28"/>
                <w:lang w:val="uk-UA"/>
              </w:rPr>
            </w:pPr>
            <w:r>
              <w:rPr>
                <w:noProof/>
                <w:sz w:val="28"/>
                <w:lang w:val="uk-UA"/>
              </w:rPr>
              <w:t>– слов’янська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szCs w:val="27"/>
                <w:lang w:val="uk-UA"/>
              </w:rPr>
            </w:pPr>
            <w:r>
              <w:rPr>
                <w:noProof/>
                <w:sz w:val="28"/>
                <w:szCs w:val="27"/>
                <w:lang w:val="uk-UA"/>
              </w:rPr>
              <w:t xml:space="preserve">скр.                </w:t>
            </w:r>
          </w:p>
        </w:tc>
        <w:tc>
          <w:tcPr>
            <w:tcW w:w="3457" w:type="pct"/>
          </w:tcPr>
          <w:p w:rsidR="00893BC2" w:rsidRDefault="00893BC2" w:rsidP="00250AF2">
            <w:pPr>
              <w:spacing w:line="360" w:lineRule="auto"/>
              <w:jc w:val="both"/>
              <w:rPr>
                <w:noProof/>
                <w:sz w:val="28"/>
                <w:lang w:val="uk-UA"/>
              </w:rPr>
            </w:pPr>
            <w:r>
              <w:rPr>
                <w:noProof/>
                <w:sz w:val="28"/>
                <w:lang w:val="uk-UA"/>
              </w:rPr>
              <w:t xml:space="preserve">– санскрит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ср. нід.           </w:t>
            </w:r>
          </w:p>
        </w:tc>
        <w:tc>
          <w:tcPr>
            <w:tcW w:w="3457" w:type="pct"/>
          </w:tcPr>
          <w:p w:rsidR="00893BC2" w:rsidRDefault="00893BC2" w:rsidP="00250AF2">
            <w:pPr>
              <w:spacing w:line="360" w:lineRule="auto"/>
              <w:jc w:val="both"/>
              <w:rPr>
                <w:noProof/>
                <w:sz w:val="28"/>
                <w:lang w:val="uk-UA"/>
              </w:rPr>
            </w:pPr>
            <w:r>
              <w:rPr>
                <w:noProof/>
                <w:sz w:val="28"/>
                <w:lang w:val="uk-UA"/>
              </w:rPr>
              <w:t>– середньо нідерландська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снн.                </w:t>
            </w:r>
          </w:p>
        </w:tc>
        <w:tc>
          <w:tcPr>
            <w:tcW w:w="3457" w:type="pct"/>
          </w:tcPr>
          <w:p w:rsidR="00893BC2" w:rsidRDefault="00893BC2" w:rsidP="00250AF2">
            <w:pPr>
              <w:spacing w:line="360" w:lineRule="auto"/>
              <w:jc w:val="both"/>
              <w:rPr>
                <w:noProof/>
                <w:sz w:val="28"/>
                <w:lang w:val="uk-UA"/>
              </w:rPr>
            </w:pPr>
            <w:r>
              <w:rPr>
                <w:noProof/>
                <w:sz w:val="28"/>
                <w:lang w:val="uk-UA"/>
              </w:rPr>
              <w:t>– середньонижньонімецька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ст.-сл.            </w:t>
            </w:r>
          </w:p>
        </w:tc>
        <w:tc>
          <w:tcPr>
            <w:tcW w:w="3457" w:type="pct"/>
          </w:tcPr>
          <w:p w:rsidR="00893BC2" w:rsidRDefault="00893BC2" w:rsidP="00250AF2">
            <w:pPr>
              <w:spacing w:line="360" w:lineRule="auto"/>
              <w:jc w:val="both"/>
              <w:rPr>
                <w:noProof/>
                <w:sz w:val="28"/>
                <w:lang w:val="uk-UA"/>
              </w:rPr>
            </w:pPr>
            <w:r>
              <w:rPr>
                <w:noProof/>
                <w:sz w:val="28"/>
                <w:lang w:val="uk-UA"/>
              </w:rPr>
              <w:t xml:space="preserve">– старослов’янська </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укр. /у.           </w:t>
            </w:r>
          </w:p>
        </w:tc>
        <w:tc>
          <w:tcPr>
            <w:tcW w:w="3457" w:type="pct"/>
          </w:tcPr>
          <w:p w:rsidR="00893BC2" w:rsidRDefault="00893BC2" w:rsidP="00250AF2">
            <w:pPr>
              <w:spacing w:line="360" w:lineRule="auto"/>
              <w:jc w:val="both"/>
              <w:rPr>
                <w:noProof/>
                <w:sz w:val="28"/>
                <w:lang w:val="uk-UA"/>
              </w:rPr>
            </w:pPr>
            <w:r>
              <w:rPr>
                <w:noProof/>
                <w:sz w:val="28"/>
                <w:lang w:val="uk-UA"/>
              </w:rPr>
              <w:t>– українська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szCs w:val="27"/>
                <w:lang w:val="uk-UA"/>
              </w:rPr>
            </w:pPr>
            <w:r>
              <w:rPr>
                <w:noProof/>
                <w:sz w:val="28"/>
                <w:szCs w:val="27"/>
                <w:lang w:val="uk-UA"/>
              </w:rPr>
              <w:t xml:space="preserve">хет.                </w:t>
            </w:r>
          </w:p>
        </w:tc>
        <w:tc>
          <w:tcPr>
            <w:tcW w:w="3457" w:type="pct"/>
          </w:tcPr>
          <w:p w:rsidR="00893BC2" w:rsidRDefault="00893BC2" w:rsidP="00250AF2">
            <w:pPr>
              <w:spacing w:line="360" w:lineRule="auto"/>
              <w:jc w:val="both"/>
              <w:rPr>
                <w:noProof/>
                <w:sz w:val="28"/>
                <w:lang w:val="uk-UA"/>
              </w:rPr>
            </w:pPr>
            <w:r>
              <w:rPr>
                <w:noProof/>
                <w:sz w:val="28"/>
                <w:szCs w:val="27"/>
                <w:lang w:val="uk-UA"/>
              </w:rPr>
              <w:t>– хетська</w:t>
            </w:r>
          </w:p>
        </w:tc>
      </w:tr>
      <w:tr w:rsidR="00893BC2" w:rsidTr="00250AF2">
        <w:tblPrEx>
          <w:tblCellMar>
            <w:top w:w="0" w:type="dxa"/>
            <w:bottom w:w="0" w:type="dxa"/>
          </w:tblCellMar>
        </w:tblPrEx>
        <w:tc>
          <w:tcPr>
            <w:tcW w:w="1543" w:type="pct"/>
          </w:tcPr>
          <w:p w:rsidR="00893BC2" w:rsidRDefault="00893BC2" w:rsidP="00250AF2">
            <w:pPr>
              <w:spacing w:line="360" w:lineRule="auto"/>
              <w:jc w:val="both"/>
              <w:rPr>
                <w:noProof/>
                <w:sz w:val="28"/>
                <w:lang w:val="uk-UA"/>
              </w:rPr>
            </w:pPr>
            <w:r>
              <w:rPr>
                <w:noProof/>
                <w:sz w:val="28"/>
                <w:lang w:val="uk-UA"/>
              </w:rPr>
              <w:t xml:space="preserve">чес.                </w:t>
            </w:r>
          </w:p>
        </w:tc>
        <w:tc>
          <w:tcPr>
            <w:tcW w:w="3457" w:type="pct"/>
          </w:tcPr>
          <w:p w:rsidR="00893BC2" w:rsidRDefault="00893BC2" w:rsidP="00250AF2">
            <w:pPr>
              <w:spacing w:line="360" w:lineRule="auto"/>
              <w:jc w:val="both"/>
              <w:rPr>
                <w:noProof/>
                <w:sz w:val="28"/>
                <w:lang w:val="uk-UA"/>
              </w:rPr>
            </w:pPr>
            <w:r>
              <w:rPr>
                <w:noProof/>
                <w:sz w:val="28"/>
                <w:lang w:val="uk-UA"/>
              </w:rPr>
              <w:t xml:space="preserve">– чеська </w:t>
            </w:r>
          </w:p>
        </w:tc>
      </w:tr>
    </w:tbl>
    <w:p w:rsidR="00893BC2" w:rsidRDefault="00893BC2" w:rsidP="00893BC2">
      <w:pPr>
        <w:spacing w:line="360" w:lineRule="auto"/>
        <w:ind w:left="360"/>
        <w:jc w:val="both"/>
        <w:rPr>
          <w:noProof/>
          <w:sz w:val="28"/>
          <w:lang w:val="uk-UA"/>
        </w:rPr>
      </w:pPr>
    </w:p>
    <w:p w:rsidR="00893BC2" w:rsidRDefault="00893BC2" w:rsidP="00893BC2">
      <w:pPr>
        <w:spacing w:line="360" w:lineRule="auto"/>
        <w:ind w:left="360"/>
        <w:jc w:val="both"/>
        <w:rPr>
          <w:noProof/>
          <w:sz w:val="28"/>
          <w:lang w:val="uk-UA"/>
        </w:rPr>
      </w:pPr>
    </w:p>
    <w:p w:rsidR="00893BC2" w:rsidRDefault="00893BC2" w:rsidP="006216EB">
      <w:pPr>
        <w:numPr>
          <w:ilvl w:val="0"/>
          <w:numId w:val="57"/>
        </w:numPr>
        <w:suppressAutoHyphens w:val="0"/>
        <w:spacing w:line="360" w:lineRule="auto"/>
        <w:jc w:val="both"/>
        <w:rPr>
          <w:noProof/>
          <w:sz w:val="28"/>
          <w:lang w:val="uk-UA"/>
        </w:rPr>
      </w:pPr>
      <w:r>
        <w:rPr>
          <w:noProof/>
          <w:sz w:val="28"/>
          <w:lang w:val="uk-UA"/>
        </w:rPr>
        <w:t xml:space="preserve"> Скорочення на позначення термінів:</w:t>
      </w:r>
    </w:p>
    <w:p w:rsidR="00893BC2" w:rsidRDefault="00893BC2" w:rsidP="00893BC2">
      <w:pPr>
        <w:spacing w:line="360" w:lineRule="auto"/>
        <w:ind w:left="360"/>
        <w:jc w:val="both"/>
        <w:rPr>
          <w:noProof/>
          <w:sz w:val="28"/>
          <w:lang w:val="uk-UA"/>
        </w:rPr>
      </w:pPr>
      <w:r>
        <w:rPr>
          <w:noProof/>
          <w:sz w:val="28"/>
          <w:lang w:val="uk-UA"/>
        </w:rPr>
        <w:t>Кр</w:t>
      </w:r>
      <w:r>
        <w:rPr>
          <w:noProof/>
          <w:sz w:val="28"/>
          <w:lang w:val="uk-UA"/>
        </w:rPr>
        <w:tab/>
      </w:r>
      <w:r>
        <w:rPr>
          <w:noProof/>
          <w:sz w:val="28"/>
          <w:lang w:val="uk-UA"/>
        </w:rPr>
        <w:tab/>
      </w:r>
      <w:r>
        <w:rPr>
          <w:noProof/>
          <w:sz w:val="28"/>
          <w:lang w:val="uk-UA"/>
        </w:rPr>
        <w:tab/>
        <w:t>– коефіцієнт полісемічності</w:t>
      </w:r>
    </w:p>
    <w:p w:rsidR="00893BC2" w:rsidRDefault="00893BC2" w:rsidP="00893BC2">
      <w:pPr>
        <w:spacing w:line="360" w:lineRule="auto"/>
        <w:ind w:left="360"/>
        <w:jc w:val="both"/>
        <w:rPr>
          <w:noProof/>
          <w:sz w:val="28"/>
          <w:lang w:val="uk-UA"/>
        </w:rPr>
      </w:pPr>
      <w:r>
        <w:rPr>
          <w:noProof/>
          <w:sz w:val="28"/>
          <w:lang w:val="uk-UA"/>
        </w:rPr>
        <w:t xml:space="preserve">НЧТ             </w:t>
      </w:r>
      <w:r>
        <w:rPr>
          <w:noProof/>
          <w:sz w:val="28"/>
          <w:lang w:val="uk-UA"/>
        </w:rPr>
        <w:tab/>
        <w:t>– найменування частин (и) тіла</w:t>
      </w:r>
    </w:p>
    <w:p w:rsidR="00893BC2" w:rsidRDefault="00893BC2" w:rsidP="00893BC2">
      <w:pPr>
        <w:spacing w:line="360" w:lineRule="auto"/>
        <w:ind w:left="360"/>
        <w:jc w:val="both"/>
        <w:rPr>
          <w:noProof/>
          <w:sz w:val="28"/>
          <w:lang w:val="uk-UA"/>
        </w:rPr>
      </w:pPr>
      <w:r>
        <w:rPr>
          <w:noProof/>
          <w:sz w:val="28"/>
          <w:lang w:val="uk-UA"/>
        </w:rPr>
        <w:t xml:space="preserve">ЛСВ            </w:t>
      </w:r>
      <w:r>
        <w:rPr>
          <w:noProof/>
          <w:sz w:val="28"/>
          <w:lang w:val="uk-UA"/>
        </w:rPr>
        <w:tab/>
        <w:t xml:space="preserve">– лексико-семантичний варіант </w:t>
      </w:r>
    </w:p>
    <w:p w:rsidR="00893BC2" w:rsidRDefault="00893BC2" w:rsidP="00893BC2">
      <w:pPr>
        <w:spacing w:line="360" w:lineRule="auto"/>
        <w:ind w:left="360"/>
        <w:jc w:val="both"/>
        <w:rPr>
          <w:noProof/>
          <w:sz w:val="28"/>
          <w:lang w:val="uk-UA"/>
        </w:rPr>
      </w:pPr>
      <w:r>
        <w:rPr>
          <w:noProof/>
          <w:sz w:val="28"/>
          <w:lang w:val="uk-UA"/>
        </w:rPr>
        <w:t xml:space="preserve">ЛСГ             </w:t>
      </w:r>
      <w:r>
        <w:rPr>
          <w:noProof/>
          <w:sz w:val="28"/>
          <w:lang w:val="uk-UA"/>
        </w:rPr>
        <w:tab/>
        <w:t>– лексико-семантична група</w:t>
      </w:r>
    </w:p>
    <w:p w:rsidR="00893BC2" w:rsidRDefault="00893BC2" w:rsidP="00893BC2">
      <w:pPr>
        <w:spacing w:line="360" w:lineRule="auto"/>
        <w:ind w:left="360"/>
        <w:jc w:val="both"/>
        <w:rPr>
          <w:noProof/>
          <w:sz w:val="28"/>
          <w:lang w:val="uk-UA"/>
        </w:rPr>
      </w:pPr>
      <w:r>
        <w:rPr>
          <w:noProof/>
          <w:sz w:val="28"/>
          <w:lang w:val="uk-UA"/>
        </w:rPr>
        <w:t xml:space="preserve">ТГ                </w:t>
      </w:r>
      <w:r>
        <w:rPr>
          <w:noProof/>
          <w:sz w:val="28"/>
          <w:lang w:val="uk-UA"/>
        </w:rPr>
        <w:tab/>
        <w:t xml:space="preserve">– тематична група </w:t>
      </w:r>
    </w:p>
    <w:p w:rsidR="00893BC2" w:rsidRDefault="00893BC2" w:rsidP="00893BC2">
      <w:pPr>
        <w:spacing w:line="360" w:lineRule="auto"/>
        <w:ind w:left="360"/>
        <w:jc w:val="both"/>
        <w:rPr>
          <w:noProof/>
          <w:sz w:val="28"/>
          <w:lang w:val="uk-UA"/>
        </w:rPr>
      </w:pPr>
    </w:p>
    <w:p w:rsidR="00893BC2" w:rsidRDefault="00893BC2" w:rsidP="006216EB">
      <w:pPr>
        <w:numPr>
          <w:ilvl w:val="0"/>
          <w:numId w:val="57"/>
        </w:numPr>
        <w:suppressAutoHyphens w:val="0"/>
        <w:spacing w:line="360" w:lineRule="auto"/>
        <w:jc w:val="both"/>
        <w:rPr>
          <w:noProof/>
          <w:sz w:val="28"/>
          <w:lang w:val="uk-UA"/>
        </w:rPr>
      </w:pPr>
      <w:r>
        <w:rPr>
          <w:noProof/>
          <w:sz w:val="28"/>
          <w:lang w:val="uk-UA"/>
        </w:rPr>
        <w:t xml:space="preserve">Інші скорочення: </w:t>
      </w:r>
    </w:p>
    <w:p w:rsidR="00893BC2" w:rsidRDefault="00893BC2" w:rsidP="00893BC2">
      <w:pPr>
        <w:spacing w:line="360" w:lineRule="auto"/>
        <w:ind w:left="360"/>
        <w:jc w:val="both"/>
        <w:rPr>
          <w:noProof/>
          <w:sz w:val="28"/>
          <w:lang w:val="uk-UA"/>
        </w:rPr>
      </w:pPr>
      <w:r>
        <w:rPr>
          <w:noProof/>
          <w:sz w:val="28"/>
          <w:lang w:val="uk-UA"/>
        </w:rPr>
        <w:t xml:space="preserve">арх.            </w:t>
      </w:r>
      <w:r>
        <w:rPr>
          <w:noProof/>
          <w:sz w:val="28"/>
          <w:lang w:val="uk-UA"/>
        </w:rPr>
        <w:tab/>
        <w:t>– архаїчне</w:t>
      </w:r>
    </w:p>
    <w:p w:rsidR="00893BC2" w:rsidRDefault="00893BC2" w:rsidP="00893BC2">
      <w:pPr>
        <w:tabs>
          <w:tab w:val="left" w:pos="2173"/>
        </w:tabs>
        <w:spacing w:line="360" w:lineRule="auto"/>
        <w:ind w:left="360"/>
        <w:jc w:val="both"/>
        <w:rPr>
          <w:noProof/>
          <w:sz w:val="28"/>
          <w:lang w:val="uk-UA"/>
        </w:rPr>
      </w:pPr>
      <w:r>
        <w:rPr>
          <w:noProof/>
          <w:sz w:val="28"/>
          <w:lang w:val="uk-UA"/>
        </w:rPr>
        <w:t>архіт.               – архітектурне</w:t>
      </w:r>
    </w:p>
    <w:p w:rsidR="00893BC2" w:rsidRDefault="00893BC2" w:rsidP="00893BC2">
      <w:pPr>
        <w:tabs>
          <w:tab w:val="left" w:pos="2250"/>
        </w:tabs>
        <w:spacing w:line="360" w:lineRule="auto"/>
        <w:ind w:left="360"/>
        <w:jc w:val="both"/>
        <w:rPr>
          <w:noProof/>
          <w:sz w:val="28"/>
          <w:lang w:val="uk-UA"/>
        </w:rPr>
      </w:pPr>
      <w:r>
        <w:rPr>
          <w:noProof/>
          <w:sz w:val="28"/>
          <w:lang w:val="uk-UA"/>
        </w:rPr>
        <w:t>буд.                  – будівельне</w:t>
      </w:r>
    </w:p>
    <w:p w:rsidR="00893BC2" w:rsidRDefault="00893BC2" w:rsidP="00893BC2">
      <w:pPr>
        <w:tabs>
          <w:tab w:val="left" w:pos="2250"/>
        </w:tabs>
        <w:spacing w:line="360" w:lineRule="auto"/>
        <w:ind w:left="360"/>
        <w:jc w:val="both"/>
        <w:rPr>
          <w:noProof/>
          <w:sz w:val="28"/>
          <w:lang w:val="uk-UA"/>
        </w:rPr>
      </w:pPr>
      <w:r>
        <w:rPr>
          <w:noProof/>
          <w:sz w:val="28"/>
          <w:lang w:val="uk-UA"/>
        </w:rPr>
        <w:t>гідр.                 – гідрологічне</w:t>
      </w:r>
    </w:p>
    <w:p w:rsidR="00893BC2" w:rsidRDefault="00893BC2" w:rsidP="00893BC2">
      <w:pPr>
        <w:tabs>
          <w:tab w:val="left" w:pos="2250"/>
        </w:tabs>
        <w:spacing w:line="360" w:lineRule="auto"/>
        <w:ind w:left="360"/>
        <w:jc w:val="both"/>
        <w:rPr>
          <w:noProof/>
          <w:sz w:val="28"/>
          <w:lang w:val="uk-UA"/>
        </w:rPr>
      </w:pPr>
      <w:r>
        <w:rPr>
          <w:noProof/>
          <w:sz w:val="28"/>
          <w:lang w:val="uk-UA"/>
        </w:rPr>
        <w:t>геол.                 – геологічне</w:t>
      </w:r>
    </w:p>
    <w:p w:rsidR="00893BC2" w:rsidRDefault="00893BC2" w:rsidP="00893BC2">
      <w:pPr>
        <w:spacing w:line="360" w:lineRule="auto"/>
        <w:ind w:left="360"/>
        <w:jc w:val="both"/>
        <w:rPr>
          <w:noProof/>
          <w:sz w:val="28"/>
          <w:lang w:val="uk-UA"/>
        </w:rPr>
      </w:pPr>
      <w:r>
        <w:rPr>
          <w:noProof/>
          <w:sz w:val="28"/>
          <w:lang w:val="uk-UA"/>
        </w:rPr>
        <w:t xml:space="preserve">див.         </w:t>
      </w:r>
      <w:r>
        <w:rPr>
          <w:noProof/>
          <w:sz w:val="28"/>
          <w:lang w:val="uk-UA"/>
        </w:rPr>
        <w:tab/>
        <w:t>– дивись</w:t>
      </w:r>
    </w:p>
    <w:p w:rsidR="00893BC2" w:rsidRDefault="00893BC2" w:rsidP="00893BC2">
      <w:pPr>
        <w:spacing w:line="360" w:lineRule="auto"/>
        <w:ind w:left="360"/>
        <w:jc w:val="both"/>
        <w:rPr>
          <w:noProof/>
          <w:sz w:val="28"/>
          <w:lang w:val="uk-UA"/>
        </w:rPr>
      </w:pPr>
      <w:r>
        <w:rPr>
          <w:noProof/>
          <w:sz w:val="28"/>
          <w:lang w:val="uk-UA"/>
        </w:rPr>
        <w:t xml:space="preserve">ВЕС         </w:t>
      </w:r>
      <w:r>
        <w:rPr>
          <w:noProof/>
          <w:sz w:val="28"/>
          <w:lang w:val="uk-UA"/>
        </w:rPr>
        <w:tab/>
        <w:t>– Великий енциклопедичний словник</w:t>
      </w:r>
    </w:p>
    <w:p w:rsidR="00893BC2" w:rsidRDefault="00893BC2" w:rsidP="00893BC2">
      <w:pPr>
        <w:spacing w:line="360" w:lineRule="auto"/>
        <w:ind w:left="360"/>
        <w:jc w:val="both"/>
        <w:rPr>
          <w:noProof/>
          <w:sz w:val="28"/>
          <w:lang w:val="uk-UA"/>
        </w:rPr>
      </w:pPr>
      <w:r>
        <w:rPr>
          <w:noProof/>
          <w:sz w:val="28"/>
          <w:lang w:val="uk-UA"/>
        </w:rPr>
        <w:t xml:space="preserve">ЕСРМ     </w:t>
      </w:r>
      <w:r>
        <w:rPr>
          <w:noProof/>
          <w:sz w:val="28"/>
          <w:lang w:val="uk-UA"/>
        </w:rPr>
        <w:tab/>
        <w:t>– Етимологічний словник російської мови</w:t>
      </w:r>
    </w:p>
    <w:p w:rsidR="00893BC2" w:rsidRDefault="00893BC2" w:rsidP="00893BC2">
      <w:pPr>
        <w:tabs>
          <w:tab w:val="left" w:pos="2160"/>
        </w:tabs>
        <w:spacing w:line="360" w:lineRule="auto"/>
        <w:ind w:left="360"/>
        <w:jc w:val="both"/>
        <w:rPr>
          <w:noProof/>
          <w:sz w:val="28"/>
          <w:lang w:val="uk-UA"/>
        </w:rPr>
      </w:pPr>
      <w:r>
        <w:rPr>
          <w:noProof/>
          <w:sz w:val="28"/>
          <w:lang w:val="uk-UA"/>
        </w:rPr>
        <w:t>застар.</w:t>
      </w:r>
      <w:r>
        <w:rPr>
          <w:noProof/>
          <w:sz w:val="28"/>
          <w:lang w:val="uk-UA"/>
        </w:rPr>
        <w:tab/>
        <w:t xml:space="preserve">– застаріле   </w:t>
      </w:r>
    </w:p>
    <w:p w:rsidR="00893BC2" w:rsidRDefault="00893BC2" w:rsidP="00893BC2">
      <w:pPr>
        <w:spacing w:line="360" w:lineRule="auto"/>
        <w:ind w:left="360"/>
        <w:jc w:val="both"/>
        <w:rPr>
          <w:noProof/>
          <w:sz w:val="28"/>
          <w:lang w:val="uk-UA"/>
        </w:rPr>
      </w:pPr>
      <w:r>
        <w:rPr>
          <w:noProof/>
          <w:sz w:val="28"/>
          <w:lang w:val="uk-UA"/>
        </w:rPr>
        <w:t>ін.</w:t>
      </w:r>
      <w:r>
        <w:rPr>
          <w:noProof/>
          <w:sz w:val="28"/>
          <w:lang w:val="uk-UA"/>
        </w:rPr>
        <w:tab/>
      </w:r>
      <w:r>
        <w:rPr>
          <w:noProof/>
          <w:sz w:val="28"/>
          <w:lang w:val="uk-UA"/>
        </w:rPr>
        <w:tab/>
      </w:r>
      <w:r>
        <w:rPr>
          <w:noProof/>
          <w:sz w:val="28"/>
          <w:lang w:val="uk-UA"/>
        </w:rPr>
        <w:tab/>
        <w:t>– інше</w:t>
      </w:r>
    </w:p>
    <w:p w:rsidR="00893BC2" w:rsidRDefault="00893BC2" w:rsidP="00893BC2">
      <w:pPr>
        <w:spacing w:line="360" w:lineRule="auto"/>
        <w:ind w:left="360"/>
        <w:jc w:val="both"/>
        <w:rPr>
          <w:noProof/>
          <w:sz w:val="28"/>
          <w:lang w:val="uk-UA"/>
        </w:rPr>
      </w:pPr>
      <w:r>
        <w:rPr>
          <w:noProof/>
          <w:sz w:val="28"/>
          <w:lang w:val="uk-UA"/>
        </w:rPr>
        <w:t>мат.</w:t>
      </w:r>
      <w:r>
        <w:rPr>
          <w:noProof/>
          <w:sz w:val="28"/>
          <w:lang w:val="uk-UA"/>
        </w:rPr>
        <w:tab/>
      </w:r>
      <w:r>
        <w:rPr>
          <w:noProof/>
          <w:sz w:val="28"/>
          <w:lang w:val="uk-UA"/>
        </w:rPr>
        <w:tab/>
        <w:t>– математичне</w:t>
      </w:r>
      <w:r>
        <w:rPr>
          <w:noProof/>
          <w:sz w:val="28"/>
          <w:lang w:val="uk-UA"/>
        </w:rPr>
        <w:tab/>
      </w:r>
    </w:p>
    <w:p w:rsidR="00893BC2" w:rsidRDefault="00893BC2" w:rsidP="00893BC2">
      <w:pPr>
        <w:spacing w:line="360" w:lineRule="auto"/>
        <w:ind w:left="360"/>
        <w:jc w:val="both"/>
        <w:rPr>
          <w:noProof/>
          <w:sz w:val="28"/>
          <w:lang w:val="uk-UA"/>
        </w:rPr>
      </w:pPr>
      <w:r>
        <w:rPr>
          <w:noProof/>
          <w:sz w:val="28"/>
          <w:lang w:val="uk-UA"/>
        </w:rPr>
        <w:t>мед.</w:t>
      </w:r>
      <w:r>
        <w:rPr>
          <w:noProof/>
          <w:sz w:val="28"/>
          <w:lang w:val="uk-UA"/>
        </w:rPr>
        <w:tab/>
      </w:r>
      <w:r>
        <w:rPr>
          <w:noProof/>
          <w:sz w:val="28"/>
          <w:lang w:val="uk-UA"/>
        </w:rPr>
        <w:tab/>
        <w:t>– медичне</w:t>
      </w:r>
    </w:p>
    <w:p w:rsidR="00893BC2" w:rsidRDefault="00893BC2" w:rsidP="00893BC2">
      <w:pPr>
        <w:spacing w:line="360" w:lineRule="auto"/>
        <w:jc w:val="both"/>
        <w:rPr>
          <w:noProof/>
          <w:sz w:val="28"/>
          <w:lang w:val="uk-UA"/>
        </w:rPr>
      </w:pPr>
      <w:r>
        <w:rPr>
          <w:noProof/>
          <w:sz w:val="28"/>
          <w:lang w:val="uk-UA"/>
        </w:rPr>
        <w:lastRenderedPageBreak/>
        <w:t xml:space="preserve">     перен.     </w:t>
      </w:r>
      <w:r>
        <w:rPr>
          <w:noProof/>
          <w:sz w:val="28"/>
          <w:lang w:val="uk-UA"/>
        </w:rPr>
        <w:tab/>
        <w:t>– переносне</w:t>
      </w:r>
    </w:p>
    <w:p w:rsidR="00893BC2" w:rsidRDefault="00893BC2" w:rsidP="00893BC2">
      <w:pPr>
        <w:spacing w:line="360" w:lineRule="auto"/>
        <w:jc w:val="both"/>
        <w:rPr>
          <w:noProof/>
          <w:sz w:val="28"/>
          <w:lang w:val="uk-UA"/>
        </w:rPr>
      </w:pPr>
      <w:r>
        <w:rPr>
          <w:noProof/>
          <w:sz w:val="28"/>
          <w:lang w:val="uk-UA"/>
        </w:rPr>
        <w:t xml:space="preserve">     полігр.</w:t>
      </w:r>
      <w:r>
        <w:rPr>
          <w:noProof/>
          <w:sz w:val="28"/>
          <w:lang w:val="uk-UA"/>
        </w:rPr>
        <w:tab/>
      </w:r>
      <w:r>
        <w:rPr>
          <w:noProof/>
          <w:sz w:val="28"/>
          <w:lang w:val="uk-UA"/>
        </w:rPr>
        <w:tab/>
        <w:t>– поліграфічне</w:t>
      </w:r>
    </w:p>
    <w:p w:rsidR="00893BC2" w:rsidRDefault="00893BC2" w:rsidP="00893BC2">
      <w:pPr>
        <w:spacing w:line="360" w:lineRule="auto"/>
        <w:ind w:left="360"/>
        <w:jc w:val="both"/>
        <w:rPr>
          <w:noProof/>
          <w:sz w:val="28"/>
          <w:lang w:val="uk-UA"/>
        </w:rPr>
      </w:pPr>
      <w:r>
        <w:rPr>
          <w:noProof/>
          <w:sz w:val="28"/>
          <w:lang w:val="uk-UA"/>
        </w:rPr>
        <w:t>пор.</w:t>
      </w:r>
      <w:r>
        <w:rPr>
          <w:noProof/>
          <w:sz w:val="28"/>
          <w:lang w:val="uk-UA"/>
        </w:rPr>
        <w:tab/>
      </w:r>
      <w:r>
        <w:rPr>
          <w:noProof/>
          <w:sz w:val="28"/>
          <w:lang w:val="uk-UA"/>
        </w:rPr>
        <w:tab/>
        <w:t>– порівняйте</w:t>
      </w:r>
    </w:p>
    <w:p w:rsidR="00893BC2" w:rsidRDefault="00893BC2" w:rsidP="00893BC2">
      <w:pPr>
        <w:spacing w:line="360" w:lineRule="auto"/>
        <w:ind w:left="360"/>
        <w:jc w:val="both"/>
        <w:rPr>
          <w:noProof/>
          <w:sz w:val="28"/>
          <w:lang w:val="uk-UA"/>
        </w:rPr>
      </w:pPr>
      <w:r>
        <w:rPr>
          <w:noProof/>
          <w:sz w:val="28"/>
          <w:lang w:val="uk-UA"/>
        </w:rPr>
        <w:t>розм.</w:t>
      </w:r>
      <w:r>
        <w:rPr>
          <w:noProof/>
          <w:sz w:val="28"/>
          <w:lang w:val="uk-UA"/>
        </w:rPr>
        <w:tab/>
      </w:r>
      <w:r>
        <w:rPr>
          <w:noProof/>
          <w:sz w:val="28"/>
          <w:lang w:val="uk-UA"/>
        </w:rPr>
        <w:tab/>
        <w:t>– розмовне</w:t>
      </w:r>
    </w:p>
    <w:p w:rsidR="00893BC2" w:rsidRDefault="00893BC2" w:rsidP="00893BC2">
      <w:pPr>
        <w:spacing w:line="360" w:lineRule="auto"/>
        <w:ind w:left="360"/>
        <w:jc w:val="both"/>
        <w:rPr>
          <w:noProof/>
          <w:sz w:val="28"/>
          <w:lang w:val="uk-UA"/>
        </w:rPr>
      </w:pPr>
      <w:r>
        <w:rPr>
          <w:noProof/>
          <w:sz w:val="28"/>
          <w:lang w:val="uk-UA"/>
        </w:rPr>
        <w:t>ст.</w:t>
      </w:r>
      <w:r>
        <w:rPr>
          <w:noProof/>
          <w:sz w:val="28"/>
          <w:lang w:val="uk-UA"/>
        </w:rPr>
        <w:tab/>
      </w:r>
      <w:r>
        <w:rPr>
          <w:noProof/>
          <w:sz w:val="28"/>
          <w:lang w:val="uk-UA"/>
        </w:rPr>
        <w:tab/>
      </w:r>
      <w:r>
        <w:rPr>
          <w:noProof/>
          <w:sz w:val="28"/>
          <w:lang w:val="uk-UA"/>
        </w:rPr>
        <w:tab/>
        <w:t>– століття</w:t>
      </w:r>
    </w:p>
    <w:p w:rsidR="00893BC2" w:rsidRDefault="00893BC2" w:rsidP="00893BC2">
      <w:pPr>
        <w:spacing w:line="360" w:lineRule="auto"/>
        <w:ind w:left="360"/>
        <w:jc w:val="both"/>
        <w:rPr>
          <w:noProof/>
          <w:sz w:val="28"/>
          <w:lang w:val="uk-UA"/>
        </w:rPr>
      </w:pPr>
      <w:r>
        <w:rPr>
          <w:noProof/>
          <w:sz w:val="28"/>
          <w:lang w:val="uk-UA"/>
        </w:rPr>
        <w:t>табл.</w:t>
      </w:r>
      <w:r>
        <w:rPr>
          <w:noProof/>
          <w:sz w:val="28"/>
          <w:lang w:val="uk-UA"/>
        </w:rPr>
        <w:tab/>
      </w:r>
      <w:r>
        <w:rPr>
          <w:noProof/>
          <w:sz w:val="28"/>
          <w:lang w:val="uk-UA"/>
        </w:rPr>
        <w:tab/>
        <w:t>– таблиця</w:t>
      </w:r>
    </w:p>
    <w:p w:rsidR="00893BC2" w:rsidRDefault="00893BC2" w:rsidP="00893BC2">
      <w:pPr>
        <w:tabs>
          <w:tab w:val="left" w:pos="2147"/>
        </w:tabs>
        <w:spacing w:line="360" w:lineRule="auto"/>
        <w:ind w:left="360"/>
        <w:jc w:val="both"/>
        <w:rPr>
          <w:noProof/>
          <w:sz w:val="28"/>
          <w:lang w:val="uk-UA"/>
        </w:rPr>
      </w:pPr>
      <w:r>
        <w:rPr>
          <w:noProof/>
          <w:sz w:val="28"/>
          <w:lang w:val="uk-UA"/>
        </w:rPr>
        <w:t>тех.</w:t>
      </w:r>
      <w:r>
        <w:rPr>
          <w:noProof/>
          <w:sz w:val="28"/>
          <w:lang w:val="uk-UA"/>
        </w:rPr>
        <w:tab/>
        <w:t>– технічне</w:t>
      </w:r>
    </w:p>
    <w:p w:rsidR="00893BC2" w:rsidRDefault="00893BC2" w:rsidP="00893BC2">
      <w:pPr>
        <w:tabs>
          <w:tab w:val="left" w:pos="2147"/>
        </w:tabs>
        <w:spacing w:line="360" w:lineRule="auto"/>
        <w:ind w:left="360"/>
        <w:jc w:val="both"/>
        <w:rPr>
          <w:noProof/>
          <w:sz w:val="28"/>
          <w:lang w:val="uk-UA"/>
        </w:rPr>
      </w:pPr>
      <w:r>
        <w:rPr>
          <w:noProof/>
          <w:sz w:val="28"/>
          <w:lang w:val="uk-UA"/>
        </w:rPr>
        <w:t>трансп.</w:t>
      </w:r>
      <w:r>
        <w:rPr>
          <w:noProof/>
          <w:sz w:val="28"/>
          <w:lang w:val="uk-UA"/>
        </w:rPr>
        <w:tab/>
        <w:t>– транспортне</w:t>
      </w:r>
    </w:p>
    <w:p w:rsidR="00893BC2" w:rsidRDefault="00893BC2" w:rsidP="00893BC2">
      <w:pPr>
        <w:spacing w:line="360" w:lineRule="auto"/>
        <w:ind w:left="360"/>
        <w:jc w:val="both"/>
        <w:rPr>
          <w:noProof/>
          <w:sz w:val="28"/>
          <w:lang w:val="uk-UA"/>
        </w:rPr>
      </w:pPr>
    </w:p>
    <w:p w:rsidR="00893BC2" w:rsidRDefault="00893BC2" w:rsidP="00893BC2">
      <w:pPr>
        <w:spacing w:line="360" w:lineRule="auto"/>
        <w:ind w:left="360"/>
        <w:jc w:val="both"/>
        <w:rPr>
          <w:noProof/>
          <w:sz w:val="28"/>
          <w:lang w:val="uk-UA"/>
        </w:rPr>
      </w:pPr>
    </w:p>
    <w:p w:rsidR="00893BC2" w:rsidRDefault="00893BC2" w:rsidP="006216EB">
      <w:pPr>
        <w:numPr>
          <w:ilvl w:val="0"/>
          <w:numId w:val="57"/>
        </w:numPr>
        <w:suppressAutoHyphens w:val="0"/>
        <w:spacing w:line="360" w:lineRule="auto"/>
        <w:jc w:val="both"/>
        <w:rPr>
          <w:noProof/>
          <w:sz w:val="28"/>
          <w:lang w:val="uk-UA"/>
        </w:rPr>
      </w:pPr>
      <w:r>
        <w:rPr>
          <w:noProof/>
          <w:sz w:val="28"/>
          <w:lang w:val="uk-UA"/>
        </w:rPr>
        <w:t xml:space="preserve">Символи: </w:t>
      </w:r>
    </w:p>
    <w:p w:rsidR="00893BC2" w:rsidRDefault="00893BC2" w:rsidP="00893BC2">
      <w:pPr>
        <w:spacing w:line="360" w:lineRule="auto"/>
        <w:ind w:left="360"/>
        <w:jc w:val="both"/>
        <w:rPr>
          <w:noProof/>
          <w:sz w:val="28"/>
          <w:lang w:val="uk-UA"/>
        </w:rPr>
      </w:pPr>
      <w:r>
        <w:rPr>
          <w:noProof/>
          <w:sz w:val="28"/>
          <w:lang w:val="uk-UA"/>
        </w:rPr>
        <w:t xml:space="preserve">+/-         </w:t>
      </w:r>
      <w:r>
        <w:rPr>
          <w:noProof/>
          <w:sz w:val="28"/>
          <w:lang w:val="uk-UA"/>
        </w:rPr>
        <w:tab/>
      </w:r>
      <w:r>
        <w:rPr>
          <w:noProof/>
          <w:sz w:val="28"/>
          <w:lang w:val="uk-UA"/>
        </w:rPr>
        <w:tab/>
        <w:t>– наявність/відсутність певної ознаки</w:t>
      </w:r>
    </w:p>
    <w:p w:rsidR="00893BC2" w:rsidRDefault="00893BC2" w:rsidP="00893BC2">
      <w:pPr>
        <w:spacing w:line="360" w:lineRule="auto"/>
        <w:ind w:left="360"/>
        <w:jc w:val="both"/>
        <w:rPr>
          <w:noProof/>
          <w:sz w:val="28"/>
          <w:lang w:val="uk-UA"/>
        </w:rPr>
      </w:pPr>
      <w:r>
        <w:rPr>
          <w:noProof/>
          <w:sz w:val="28"/>
          <w:lang w:val="uk-UA"/>
        </w:rPr>
        <w:t xml:space="preserve">→         </w:t>
      </w:r>
      <w:r>
        <w:rPr>
          <w:noProof/>
          <w:sz w:val="28"/>
          <w:lang w:val="uk-UA"/>
        </w:rPr>
        <w:tab/>
      </w:r>
      <w:r>
        <w:rPr>
          <w:noProof/>
          <w:sz w:val="28"/>
          <w:lang w:val="uk-UA"/>
        </w:rPr>
        <w:tab/>
        <w:t>– семантичний перенос з... на...</w:t>
      </w:r>
    </w:p>
    <w:p w:rsidR="00893BC2" w:rsidRDefault="00893BC2" w:rsidP="00893BC2">
      <w:pPr>
        <w:spacing w:line="360" w:lineRule="auto"/>
        <w:ind w:left="360"/>
        <w:jc w:val="center"/>
        <w:rPr>
          <w:noProof/>
          <w:sz w:val="28"/>
          <w:lang w:val="en-US"/>
        </w:rPr>
      </w:pPr>
      <w:r>
        <w:rPr>
          <w:noProof/>
          <w:sz w:val="28"/>
          <w:lang w:val="uk-UA"/>
        </w:rPr>
        <w:br w:type="page"/>
      </w:r>
      <w:r>
        <w:rPr>
          <w:noProof/>
          <w:sz w:val="28"/>
        </w:rPr>
        <w:lastRenderedPageBreak/>
        <w:t>ВСТУП</w:t>
      </w:r>
    </w:p>
    <w:p w:rsidR="00893BC2" w:rsidRDefault="00893BC2" w:rsidP="00893BC2">
      <w:pPr>
        <w:spacing w:line="360" w:lineRule="auto"/>
        <w:ind w:left="360"/>
        <w:jc w:val="center"/>
        <w:rPr>
          <w:noProof/>
          <w:sz w:val="28"/>
          <w:lang w:val="en-US"/>
        </w:rPr>
      </w:pPr>
    </w:p>
    <w:p w:rsidR="00893BC2" w:rsidRDefault="00893BC2" w:rsidP="00893BC2">
      <w:pPr>
        <w:spacing w:line="360" w:lineRule="auto"/>
        <w:ind w:firstLine="567"/>
        <w:jc w:val="both"/>
        <w:rPr>
          <w:noProof/>
          <w:sz w:val="28"/>
          <w:lang w:val="uk-UA"/>
        </w:rPr>
      </w:pPr>
      <w:r>
        <w:rPr>
          <w:noProof/>
          <w:sz w:val="28"/>
          <w:lang w:val="uk-UA"/>
        </w:rPr>
        <w:t xml:space="preserve">    Вивчення семантики лексичних одиниць залишається на сьогодні одним з актуальн</w:t>
      </w:r>
      <w:r>
        <w:rPr>
          <w:noProof/>
          <w:sz w:val="28"/>
          <w:lang w:val="en-US"/>
        </w:rPr>
        <w:t>b</w:t>
      </w:r>
      <w:r>
        <w:rPr>
          <w:noProof/>
          <w:sz w:val="28"/>
          <w:lang w:val="uk-UA"/>
        </w:rPr>
        <w:t xml:space="preserve">х напрямків різноаспектних лінгвістичних досліджень.  Ця робота є зіставним дослідженням семантики найменувань частин тіла (НЧТ) на матеріалі англійської, німецької, української та російської мов.  </w:t>
      </w:r>
    </w:p>
    <w:p w:rsidR="00893BC2" w:rsidRPr="00893BC2" w:rsidRDefault="00893BC2" w:rsidP="00893BC2">
      <w:pPr>
        <w:pStyle w:val="afffffffb"/>
        <w:ind w:firstLine="567"/>
        <w:rPr>
          <w:noProof/>
          <w:lang w:val="uk-UA"/>
        </w:rPr>
      </w:pPr>
      <w:r w:rsidRPr="00893BC2">
        <w:rPr>
          <w:noProof/>
          <w:lang w:val="uk-UA"/>
        </w:rPr>
        <w:t xml:space="preserve">    Відображаючи ті чи інші відрізки дійсності, слова пов’язані між собою так само, як пов’язані між собою об’єкти дійсності, що вони позначають. Через наявність цих позамовних зв’язків, на підставі предметно-логічної спільності слова об’єднуються у тематичні групи [157, с. 13; 250, с. 548]. </w:t>
      </w:r>
    </w:p>
    <w:p w:rsidR="00893BC2" w:rsidRDefault="00893BC2" w:rsidP="00893BC2">
      <w:pPr>
        <w:pStyle w:val="afffffffb"/>
        <w:ind w:firstLine="567"/>
        <w:rPr>
          <w:noProof/>
        </w:rPr>
      </w:pPr>
      <w:r>
        <w:rPr>
          <w:noProof/>
        </w:rPr>
        <w:t xml:space="preserve">Тематична група НЧТ належить до базового словникового фонду будь-якої мовної спільноти [181, с. 106; 224, с. 50]. </w:t>
      </w:r>
      <w:proofErr w:type="gramStart"/>
      <w:r>
        <w:rPr>
          <w:noProof/>
        </w:rPr>
        <w:t>Досліджувані одиниці характеризуються високим рівнем полісемічності, частотності, спіл</w:t>
      </w:r>
      <w:r>
        <w:rPr>
          <w:noProof/>
        </w:rPr>
        <w:t>ь</w:t>
      </w:r>
      <w:r>
        <w:rPr>
          <w:noProof/>
        </w:rPr>
        <w:t xml:space="preserve">ністю походження, великим значенням для людини у наївній картині світу (як відображенні повсякденних, побутових уявлень людини про світ) та у мовній картині світу (як відбитті цих уявлень на певних мовних явищах (див. 1.2). </w:t>
      </w:r>
      <w:proofErr w:type="gramEnd"/>
    </w:p>
    <w:p w:rsidR="00893BC2" w:rsidRDefault="00893BC2" w:rsidP="00893BC2">
      <w:pPr>
        <w:pStyle w:val="afffffffb"/>
        <w:ind w:firstLine="567"/>
        <w:rPr>
          <w:noProof/>
        </w:rPr>
      </w:pPr>
      <w:r>
        <w:rPr>
          <w:noProof/>
        </w:rPr>
        <w:t>Дослідження семантики НЧТ людини є вагомим у типологічному плані, воно дозволяє вст</w:t>
      </w:r>
      <w:r>
        <w:rPr>
          <w:noProof/>
        </w:rPr>
        <w:t>а</w:t>
      </w:r>
      <w:r>
        <w:rPr>
          <w:noProof/>
        </w:rPr>
        <w:t>новити кореляції між полісемією та лексичною стійкістю лексем, їх частотністю, розвитком пе</w:t>
      </w:r>
      <w:r>
        <w:rPr>
          <w:noProof/>
        </w:rPr>
        <w:t>р</w:t>
      </w:r>
      <w:r>
        <w:rPr>
          <w:noProof/>
        </w:rPr>
        <w:t>винних та вторинних значень, виявити певні особливості когнітивних процесів у різних нар</w:t>
      </w:r>
      <w:r>
        <w:rPr>
          <w:noProof/>
        </w:rPr>
        <w:t>о</w:t>
      </w:r>
      <w:r>
        <w:rPr>
          <w:noProof/>
        </w:rPr>
        <w:t xml:space="preserve">дів.  </w:t>
      </w:r>
    </w:p>
    <w:p w:rsidR="00893BC2" w:rsidRDefault="00893BC2" w:rsidP="00893BC2">
      <w:pPr>
        <w:pStyle w:val="afffffffb"/>
        <w:ind w:firstLine="567"/>
        <w:rPr>
          <w:noProof/>
        </w:rPr>
      </w:pPr>
      <w:r>
        <w:rPr>
          <w:noProof/>
        </w:rPr>
        <w:t xml:space="preserve">    </w:t>
      </w:r>
      <w:proofErr w:type="gramStart"/>
      <w:r>
        <w:rPr>
          <w:noProof/>
        </w:rPr>
        <w:t>Лексеми аналізованої ТГ об’єднані двома типами семантичних відношень, що м</w:t>
      </w:r>
      <w:r>
        <w:rPr>
          <w:noProof/>
        </w:rPr>
        <w:t>о</w:t>
      </w:r>
      <w:r>
        <w:rPr>
          <w:noProof/>
        </w:rPr>
        <w:t>жна вважати універсальними, притаманними багатьом мовам світу: це є відн</w:t>
      </w:r>
      <w:r>
        <w:rPr>
          <w:noProof/>
        </w:rPr>
        <w:t>о</w:t>
      </w:r>
      <w:r>
        <w:rPr>
          <w:noProof/>
        </w:rPr>
        <w:t>шення партонімії (частина-ціле) та полісемії. Природа цих відношень відбивається на характері розвитку переносних значень НЧТ, дозволяє говорити про універсальність моделей метафоричних та метонімічних переносів у ц</w:t>
      </w:r>
      <w:proofErr w:type="gramEnd"/>
      <w:r>
        <w:rPr>
          <w:noProof/>
        </w:rPr>
        <w:t>ій тематичній групі [95, с. 60-73].</w:t>
      </w:r>
    </w:p>
    <w:p w:rsidR="00893BC2" w:rsidRDefault="00893BC2" w:rsidP="00893BC2">
      <w:pPr>
        <w:pStyle w:val="afffffffb"/>
        <w:ind w:firstLine="567"/>
        <w:rPr>
          <w:noProof/>
        </w:rPr>
      </w:pPr>
      <w:r>
        <w:rPr>
          <w:noProof/>
        </w:rPr>
        <w:t xml:space="preserve">    Таким чином,  тематична група НЧТ є свого роду моделлю для з</w:t>
      </w:r>
      <w:r>
        <w:rPr>
          <w:noProof/>
        </w:rPr>
        <w:t>і</w:t>
      </w:r>
      <w:r>
        <w:rPr>
          <w:noProof/>
        </w:rPr>
        <w:t xml:space="preserve">ставного й типологічного вивчення універсальних та специфічних рис семантичного розвитку лексичного складу мови. </w:t>
      </w:r>
    </w:p>
    <w:p w:rsidR="00893BC2" w:rsidRDefault="00893BC2" w:rsidP="00893BC2">
      <w:pPr>
        <w:spacing w:line="360" w:lineRule="auto"/>
        <w:ind w:firstLine="567"/>
        <w:jc w:val="both"/>
        <w:rPr>
          <w:noProof/>
          <w:sz w:val="28"/>
          <w:lang w:val="uk-UA"/>
        </w:rPr>
      </w:pPr>
      <w:r>
        <w:rPr>
          <w:noProof/>
          <w:sz w:val="28"/>
          <w:lang w:val="uk-UA"/>
        </w:rPr>
        <w:t xml:space="preserve">    Семантичний аналіз НЧТ проводиться у цій роботі на синхронічному та діахронічному рівнях. Історичний коментар допомагає відновити картину зародження відмінностей та подібностей у семантиці аналізованих одиниць у близько- та далекоспоріднених мовах, що належали раніше до індоєвропейської спільноти (напр. нім. </w:t>
      </w:r>
      <w:r>
        <w:rPr>
          <w:i/>
          <w:iCs/>
          <w:noProof/>
          <w:sz w:val="28"/>
          <w:lang w:val="de-DE"/>
        </w:rPr>
        <w:t>Ohr</w:t>
      </w:r>
      <w:r>
        <w:rPr>
          <w:noProof/>
          <w:sz w:val="28"/>
          <w:lang w:val="uk-UA"/>
        </w:rPr>
        <w:t xml:space="preserve">, англ. </w:t>
      </w:r>
      <w:r>
        <w:rPr>
          <w:i/>
          <w:iCs/>
          <w:noProof/>
          <w:sz w:val="28"/>
          <w:lang w:val="en-US"/>
        </w:rPr>
        <w:t>e</w:t>
      </w:r>
      <w:r>
        <w:rPr>
          <w:i/>
          <w:iCs/>
          <w:noProof/>
          <w:sz w:val="28"/>
          <w:lang w:val="de-DE"/>
        </w:rPr>
        <w:t>ar</w:t>
      </w:r>
      <w:r>
        <w:rPr>
          <w:noProof/>
          <w:sz w:val="28"/>
          <w:lang w:val="uk-UA"/>
        </w:rPr>
        <w:t xml:space="preserve">, укр. </w:t>
      </w:r>
      <w:r>
        <w:rPr>
          <w:i/>
          <w:iCs/>
          <w:noProof/>
          <w:sz w:val="28"/>
          <w:lang w:val="uk-UA"/>
        </w:rPr>
        <w:t>вухо</w:t>
      </w:r>
      <w:r>
        <w:rPr>
          <w:noProof/>
          <w:sz w:val="28"/>
          <w:lang w:val="uk-UA"/>
        </w:rPr>
        <w:t xml:space="preserve">, рос. </w:t>
      </w:r>
      <w:r>
        <w:rPr>
          <w:i/>
          <w:iCs/>
          <w:noProof/>
          <w:sz w:val="28"/>
          <w:lang w:val="uk-UA"/>
        </w:rPr>
        <w:t>ухо</w:t>
      </w:r>
      <w:r>
        <w:rPr>
          <w:noProof/>
          <w:sz w:val="28"/>
          <w:lang w:val="uk-UA"/>
        </w:rPr>
        <w:t xml:space="preserve">). </w:t>
      </w:r>
      <w:r>
        <w:rPr>
          <w:noProof/>
          <w:sz w:val="28"/>
          <w:lang w:val="uk-UA"/>
        </w:rPr>
        <w:br/>
        <w:t xml:space="preserve">Дослідження розвитку значень НЧТ дає змогу пояснити спільні та відмінні риси у їх семантиці на сучасному етапі. Вивчення семантики НЧТ представлено також </w:t>
      </w:r>
      <w:r>
        <w:rPr>
          <w:noProof/>
          <w:sz w:val="28"/>
          <w:lang w:val="uk-UA"/>
        </w:rPr>
        <w:lastRenderedPageBreak/>
        <w:t>у двох функціональних стилях мови: у стандартній/літературній мові та в слензі, досліджується семантичний потенціал НЧТ у термінологічній галузі.</w:t>
      </w:r>
    </w:p>
    <w:p w:rsidR="00893BC2" w:rsidRDefault="00893BC2" w:rsidP="00893BC2">
      <w:pPr>
        <w:spacing w:line="360" w:lineRule="auto"/>
        <w:ind w:firstLine="567"/>
        <w:jc w:val="both"/>
        <w:rPr>
          <w:noProof/>
          <w:sz w:val="28"/>
          <w:lang w:val="uk-UA"/>
        </w:rPr>
      </w:pPr>
      <w:r>
        <w:rPr>
          <w:noProof/>
          <w:sz w:val="28"/>
          <w:lang w:val="uk-UA"/>
        </w:rPr>
        <w:t xml:space="preserve">    Проблема розвитку семантики слова, лексичної системи в цілому є перспективною галуззю зіставної та типологічної семантики [див. </w:t>
      </w:r>
      <w:proofErr w:type="gramStart"/>
      <w:r>
        <w:rPr>
          <w:noProof/>
          <w:sz w:val="28"/>
        </w:rPr>
        <w:t>3</w:t>
      </w:r>
      <w:r>
        <w:rPr>
          <w:noProof/>
          <w:sz w:val="28"/>
          <w:lang w:val="uk-UA"/>
        </w:rPr>
        <w:t xml:space="preserve">; 29; 30; 31; 33; 35; 37; 49; 50; 53; 56; 62; 67; 80; 81; 98; 99; 105; 110; 112; 118–119; 123; 144; 155; 159; 161–163; 167; 172; 173; 177; 212; 213 та інші]. </w:t>
      </w:r>
      <w:proofErr w:type="gramEnd"/>
    </w:p>
    <w:p w:rsidR="00893BC2" w:rsidRDefault="00893BC2" w:rsidP="00893BC2">
      <w:pPr>
        <w:spacing w:line="360" w:lineRule="auto"/>
        <w:ind w:firstLine="567"/>
        <w:jc w:val="both"/>
        <w:rPr>
          <w:noProof/>
          <w:sz w:val="28"/>
          <w:lang w:val="uk-UA"/>
        </w:rPr>
      </w:pPr>
      <w:r>
        <w:rPr>
          <w:noProof/>
          <w:sz w:val="28"/>
          <w:lang w:val="uk-UA"/>
        </w:rPr>
        <w:t>Семантична структура слова аналізується в працях [3; 7; 20; 42; 50; 51; 66; 72; 74; 101-103; 122; 126–128; 130; 132; 136; 143; 147; 152; 158; 166; 171; 181; 186; 187; 188–190; 193; 198; 204; 205–207; 210; 214; 215–219; 220; 225 ] та інш. Проте, незважаючи на наявність досліджень, у яких порушується проблема аналізу семантики НЧТ  [10; 26; 27; 45; 55; 65; 82; 92; 107; 108; 120; 129; 135; 145; 152; 153; 164; 168; 176; 182; 192; 194; 200; 224], можна стверджувати, що системне зіставне дослідження їх семантичного потенціалу все ж відсутнє.</w:t>
      </w:r>
    </w:p>
    <w:p w:rsidR="00893BC2" w:rsidRDefault="00893BC2" w:rsidP="00893BC2">
      <w:pPr>
        <w:spacing w:line="360" w:lineRule="auto"/>
        <w:ind w:firstLine="567"/>
        <w:jc w:val="both"/>
        <w:rPr>
          <w:noProof/>
          <w:sz w:val="28"/>
          <w:lang w:val="uk-UA"/>
        </w:rPr>
      </w:pPr>
      <w:r>
        <w:rPr>
          <w:noProof/>
          <w:sz w:val="28"/>
          <w:lang w:val="uk-UA"/>
        </w:rPr>
        <w:t xml:space="preserve">Попри здавалося б високий ступінь розробленості проблем лексичної семантики, відчувається брак комплексних емпіричних досліджень,   “...невивченою залишається... проблема зміни полісемічності слова в процесі розвитку мови, а також закономірності співвідношення прямих та переносних значень (метафори та метонімії) в семантичній структурі слова” [78, с. 25]. </w:t>
      </w:r>
    </w:p>
    <w:p w:rsidR="00893BC2" w:rsidRDefault="00893BC2" w:rsidP="00893BC2">
      <w:pPr>
        <w:spacing w:line="360" w:lineRule="auto"/>
        <w:ind w:firstLine="567"/>
        <w:jc w:val="both"/>
        <w:rPr>
          <w:noProof/>
          <w:sz w:val="28"/>
        </w:rPr>
      </w:pPr>
      <w:r w:rsidRPr="00893BC2">
        <w:rPr>
          <w:noProof/>
          <w:sz w:val="28"/>
          <w:lang w:val="uk-UA"/>
        </w:rPr>
        <w:t>До критеріїв комплексного дослідження лексичної семантики та побудови загальної теорії контрастивної  лексикології</w:t>
      </w:r>
      <w:r>
        <w:rPr>
          <w:noProof/>
          <w:sz w:val="28"/>
          <w:lang w:val="uk-UA"/>
        </w:rPr>
        <w:t>,</w:t>
      </w:r>
      <w:r w:rsidRPr="00893BC2">
        <w:rPr>
          <w:noProof/>
          <w:sz w:val="28"/>
          <w:lang w:val="uk-UA"/>
        </w:rPr>
        <w:t xml:space="preserve"> за В.М. Манакіним</w:t>
      </w:r>
      <w:r>
        <w:rPr>
          <w:noProof/>
          <w:sz w:val="28"/>
          <w:lang w:val="uk-UA"/>
        </w:rPr>
        <w:t xml:space="preserve">, </w:t>
      </w:r>
      <w:r w:rsidRPr="00893BC2">
        <w:rPr>
          <w:noProof/>
          <w:sz w:val="28"/>
          <w:lang w:val="uk-UA"/>
        </w:rPr>
        <w:t xml:space="preserve">зараховуються об’єктивне зіставлення лексико-семантичних відповідників на рівнях ЛСГ, структур багатозначних слів та семем, виявлення особливостей членування світу  в межах певних лексичних угруповань, специфіка розвитку полісемії, появи переносних значень, особливості способів номінації... </w:t>
      </w:r>
      <w:r>
        <w:rPr>
          <w:noProof/>
          <w:sz w:val="28"/>
          <w:lang w:val="uk-UA"/>
        </w:rPr>
        <w:t xml:space="preserve">[89, с. 36]. </w:t>
      </w:r>
      <w:r>
        <w:rPr>
          <w:noProof/>
          <w:sz w:val="28"/>
        </w:rPr>
        <w:t xml:space="preserve">Запропонована робота  є спробою комплексного вирішення проблеми дослідження семантики слова з урахуванням вищезгаданих критеріїв семантичного аналізу. </w:t>
      </w:r>
    </w:p>
    <w:p w:rsidR="00893BC2" w:rsidRDefault="00893BC2" w:rsidP="00893BC2">
      <w:pPr>
        <w:spacing w:line="360" w:lineRule="auto"/>
        <w:ind w:firstLine="567"/>
        <w:jc w:val="both"/>
        <w:rPr>
          <w:noProof/>
          <w:sz w:val="28"/>
          <w:lang w:val="uk-UA"/>
        </w:rPr>
      </w:pPr>
      <w:r>
        <w:rPr>
          <w:i/>
          <w:iCs/>
          <w:noProof/>
          <w:sz w:val="28"/>
          <w:lang w:val="uk-UA"/>
        </w:rPr>
        <w:t xml:space="preserve">    Об’єктом цього дослідження</w:t>
      </w:r>
      <w:r>
        <w:rPr>
          <w:noProof/>
          <w:sz w:val="28"/>
          <w:lang w:val="uk-UA"/>
        </w:rPr>
        <w:t xml:space="preserve">  є ТГ найменувань частин тіла в англійській, німецькій, українській та російській мовах.</w:t>
      </w:r>
    </w:p>
    <w:p w:rsidR="00893BC2" w:rsidRDefault="00893BC2" w:rsidP="00893BC2">
      <w:pPr>
        <w:spacing w:line="360" w:lineRule="auto"/>
        <w:ind w:firstLine="567"/>
        <w:jc w:val="both"/>
        <w:rPr>
          <w:noProof/>
          <w:sz w:val="28"/>
          <w:lang w:val="uk-UA"/>
        </w:rPr>
      </w:pPr>
      <w:r>
        <w:rPr>
          <w:i/>
          <w:iCs/>
          <w:noProof/>
          <w:sz w:val="28"/>
          <w:lang w:val="uk-UA"/>
        </w:rPr>
        <w:t xml:space="preserve">   Предметом дослідження</w:t>
      </w:r>
      <w:r>
        <w:rPr>
          <w:noProof/>
          <w:sz w:val="28"/>
          <w:lang w:val="uk-UA"/>
        </w:rPr>
        <w:t xml:space="preserve"> є зіставне вивчення семантики НЧТ  у стандартній мові, в</w:t>
      </w:r>
      <w:r>
        <w:rPr>
          <w:noProof/>
          <w:sz w:val="28"/>
        </w:rPr>
        <w:t xml:space="preserve"> </w:t>
      </w:r>
      <w:r>
        <w:rPr>
          <w:noProof/>
          <w:sz w:val="28"/>
          <w:lang w:val="uk-UA"/>
        </w:rPr>
        <w:t xml:space="preserve">слензі та у галузі термінології, а також  встановлення семантичних закономірностей розвитку полісемії на моделі аналізованої ТГ. </w:t>
      </w:r>
    </w:p>
    <w:p w:rsidR="00893BC2" w:rsidRDefault="00893BC2" w:rsidP="00893BC2">
      <w:pPr>
        <w:spacing w:line="360" w:lineRule="auto"/>
        <w:ind w:firstLine="567"/>
        <w:jc w:val="both"/>
        <w:rPr>
          <w:noProof/>
          <w:sz w:val="28"/>
          <w:lang w:val="uk-UA"/>
        </w:rPr>
      </w:pPr>
      <w:r>
        <w:rPr>
          <w:noProof/>
          <w:sz w:val="28"/>
          <w:lang w:val="uk-UA"/>
        </w:rPr>
        <w:lastRenderedPageBreak/>
        <w:t xml:space="preserve">   За одиницю дослідження було взято окреме значення (ЛСВ) найменування частини тіла.</w:t>
      </w:r>
    </w:p>
    <w:p w:rsidR="00893BC2" w:rsidRDefault="00893BC2" w:rsidP="00893BC2">
      <w:pPr>
        <w:spacing w:line="360" w:lineRule="auto"/>
        <w:ind w:firstLine="567"/>
        <w:jc w:val="both"/>
        <w:rPr>
          <w:noProof/>
          <w:sz w:val="28"/>
          <w:lang w:val="uk-UA"/>
        </w:rPr>
      </w:pPr>
      <w:r>
        <w:rPr>
          <w:i/>
          <w:iCs/>
          <w:noProof/>
          <w:sz w:val="28"/>
          <w:lang w:val="uk-UA"/>
        </w:rPr>
        <w:t xml:space="preserve">   Актуальність дослідження</w:t>
      </w:r>
      <w:r>
        <w:rPr>
          <w:noProof/>
          <w:sz w:val="28"/>
          <w:lang w:val="uk-UA"/>
        </w:rPr>
        <w:t xml:space="preserve"> полягає у необхідності розробки лексичної типології, встановлення універсальних закономірностей у розвитку значень слів, що допоможе виявити спільні та відмінні риси семантичних процесів у різних мовах, обумовлені як лінгвістичними, так і національно-культурними чинниками. </w:t>
      </w:r>
    </w:p>
    <w:p w:rsidR="00893BC2" w:rsidRDefault="00893BC2" w:rsidP="00893BC2">
      <w:pPr>
        <w:spacing w:line="360" w:lineRule="auto"/>
        <w:ind w:firstLine="567"/>
        <w:jc w:val="both"/>
        <w:rPr>
          <w:noProof/>
          <w:sz w:val="28"/>
          <w:lang w:val="uk-UA"/>
        </w:rPr>
      </w:pPr>
      <w:r>
        <w:rPr>
          <w:noProof/>
          <w:sz w:val="28"/>
          <w:lang w:val="uk-UA"/>
        </w:rPr>
        <w:t xml:space="preserve">Відсутність системного дослідження семантики НЧТ, що базувалося б на матеріалі декількох мов, враховувало б особливості семантики НЧТ у різних функціональних стилях мови, містило б історичний коментар та статистичні дані також є вагомою підставою вважати здійснене дослідження новим та корисним для розробки емпіричних засад вивчення ТГ лексики. </w:t>
      </w:r>
    </w:p>
    <w:p w:rsidR="00893BC2" w:rsidRPr="00893BC2" w:rsidRDefault="00893BC2" w:rsidP="00893BC2">
      <w:pPr>
        <w:pStyle w:val="afffffffb"/>
        <w:ind w:firstLine="567"/>
        <w:rPr>
          <w:noProof/>
          <w:lang w:val="uk-UA"/>
        </w:rPr>
      </w:pPr>
      <w:r w:rsidRPr="00893BC2">
        <w:rPr>
          <w:i/>
          <w:iCs/>
          <w:noProof/>
          <w:lang w:val="uk-UA"/>
        </w:rPr>
        <w:t xml:space="preserve">    Зв’язок з науковими темами</w:t>
      </w:r>
      <w:r w:rsidRPr="00893BC2">
        <w:rPr>
          <w:b/>
          <w:bCs/>
          <w:i/>
          <w:iCs/>
          <w:noProof/>
          <w:lang w:val="uk-UA"/>
        </w:rPr>
        <w:t>.</w:t>
      </w:r>
      <w:r w:rsidRPr="00893BC2">
        <w:rPr>
          <w:b/>
          <w:bCs/>
          <w:noProof/>
          <w:lang w:val="uk-UA"/>
        </w:rPr>
        <w:t xml:space="preserve"> </w:t>
      </w:r>
      <w:r w:rsidRPr="00893BC2">
        <w:rPr>
          <w:noProof/>
          <w:lang w:val="uk-UA"/>
        </w:rPr>
        <w:t>Дисертаційне дослідження виконане в рамках наукової т</w:t>
      </w:r>
      <w:r w:rsidRPr="00893BC2">
        <w:rPr>
          <w:noProof/>
          <w:lang w:val="uk-UA"/>
        </w:rPr>
        <w:t>е</w:t>
      </w:r>
      <w:r w:rsidRPr="00893BC2">
        <w:rPr>
          <w:noProof/>
          <w:lang w:val="uk-UA"/>
        </w:rPr>
        <w:t>ми факультету іноземних мов Донецького національного університету “Розвиток та взаємодія сх</w:t>
      </w:r>
      <w:r w:rsidRPr="00893BC2">
        <w:rPr>
          <w:noProof/>
          <w:lang w:val="uk-UA"/>
        </w:rPr>
        <w:t>і</w:t>
      </w:r>
      <w:r w:rsidRPr="00893BC2">
        <w:rPr>
          <w:noProof/>
          <w:lang w:val="uk-UA"/>
        </w:rPr>
        <w:t xml:space="preserve">днослов’янських, германських і романських мов (лексика і словотвір), номер державної реєстрації 04-1вв/74, науковий керівник – доктор філологічних наук, професор В.Д. Каліущенко. </w:t>
      </w:r>
    </w:p>
    <w:p w:rsidR="00893BC2" w:rsidRDefault="00893BC2" w:rsidP="00893BC2">
      <w:pPr>
        <w:spacing w:line="360" w:lineRule="auto"/>
        <w:ind w:firstLine="567"/>
        <w:jc w:val="both"/>
        <w:rPr>
          <w:noProof/>
          <w:sz w:val="28"/>
          <w:lang w:val="uk-UA"/>
        </w:rPr>
      </w:pPr>
      <w:r>
        <w:rPr>
          <w:i/>
          <w:iCs/>
          <w:noProof/>
          <w:sz w:val="28"/>
          <w:lang w:val="uk-UA"/>
        </w:rPr>
        <w:t xml:space="preserve">   Метою дослідження</w:t>
      </w:r>
      <w:r>
        <w:rPr>
          <w:noProof/>
          <w:sz w:val="28"/>
          <w:lang w:val="uk-UA"/>
        </w:rPr>
        <w:t xml:space="preserve"> є зіставне вивчення розвитку семантики НЧТ у стандартній мові та в слензі на матеріалі двох германських та двох слов’янських мов, виявлення універсальних та специфічних особливостей розвитку семантики досліджуваних одиниць.    </w:t>
      </w:r>
    </w:p>
    <w:p w:rsidR="00893BC2" w:rsidRDefault="00893BC2" w:rsidP="00893BC2">
      <w:pPr>
        <w:spacing w:line="360" w:lineRule="auto"/>
        <w:ind w:firstLine="567"/>
        <w:jc w:val="both"/>
        <w:rPr>
          <w:noProof/>
          <w:sz w:val="28"/>
          <w:lang w:val="uk-UA"/>
        </w:rPr>
      </w:pPr>
      <w:r>
        <w:rPr>
          <w:noProof/>
          <w:sz w:val="28"/>
          <w:lang w:val="uk-UA"/>
        </w:rPr>
        <w:t xml:space="preserve">   Мета роботи передбачає вирішення наступних </w:t>
      </w:r>
      <w:r>
        <w:rPr>
          <w:i/>
          <w:iCs/>
          <w:noProof/>
          <w:sz w:val="28"/>
          <w:lang w:val="uk-UA"/>
        </w:rPr>
        <w:t>завдань</w:t>
      </w:r>
      <w:r>
        <w:rPr>
          <w:noProof/>
          <w:sz w:val="28"/>
          <w:lang w:val="uk-UA"/>
        </w:rPr>
        <w:t xml:space="preserve">: </w:t>
      </w:r>
    </w:p>
    <w:p w:rsidR="00893BC2" w:rsidRDefault="00893BC2" w:rsidP="006216EB">
      <w:pPr>
        <w:numPr>
          <w:ilvl w:val="0"/>
          <w:numId w:val="58"/>
        </w:numPr>
        <w:tabs>
          <w:tab w:val="clear" w:pos="720"/>
        </w:tabs>
        <w:suppressAutoHyphens w:val="0"/>
        <w:spacing w:line="360" w:lineRule="auto"/>
        <w:ind w:left="0" w:firstLine="900"/>
        <w:jc w:val="both"/>
        <w:rPr>
          <w:noProof/>
          <w:sz w:val="28"/>
          <w:lang w:val="uk-UA"/>
        </w:rPr>
      </w:pPr>
      <w:r>
        <w:rPr>
          <w:noProof/>
          <w:sz w:val="28"/>
          <w:lang w:val="uk-UA"/>
        </w:rPr>
        <w:t>встановлення типів походження та розповсюдження НЧТ;</w:t>
      </w:r>
    </w:p>
    <w:p w:rsidR="00893BC2" w:rsidRDefault="00893BC2" w:rsidP="006216EB">
      <w:pPr>
        <w:numPr>
          <w:ilvl w:val="0"/>
          <w:numId w:val="58"/>
        </w:numPr>
        <w:tabs>
          <w:tab w:val="clear" w:pos="720"/>
        </w:tabs>
        <w:suppressAutoHyphens w:val="0"/>
        <w:spacing w:line="360" w:lineRule="auto"/>
        <w:ind w:left="0" w:firstLine="900"/>
        <w:jc w:val="both"/>
        <w:rPr>
          <w:noProof/>
          <w:sz w:val="28"/>
          <w:lang w:val="uk-UA"/>
        </w:rPr>
      </w:pPr>
      <w:r>
        <w:rPr>
          <w:noProof/>
          <w:sz w:val="28"/>
          <w:lang w:val="uk-UA"/>
        </w:rPr>
        <w:t xml:space="preserve">вивчення історії виникнення прямого значення НЧТ, встановлення співвідношень між первинними та вторинними значеннями НЧТ; </w:t>
      </w:r>
    </w:p>
    <w:p w:rsidR="00893BC2" w:rsidRDefault="00893BC2" w:rsidP="006216EB">
      <w:pPr>
        <w:numPr>
          <w:ilvl w:val="0"/>
          <w:numId w:val="58"/>
        </w:numPr>
        <w:tabs>
          <w:tab w:val="clear" w:pos="720"/>
        </w:tabs>
        <w:suppressAutoHyphens w:val="0"/>
        <w:spacing w:line="360" w:lineRule="auto"/>
        <w:ind w:left="0" w:firstLine="900"/>
        <w:jc w:val="both"/>
        <w:rPr>
          <w:noProof/>
          <w:sz w:val="28"/>
          <w:lang w:val="uk-UA"/>
        </w:rPr>
      </w:pPr>
      <w:r>
        <w:rPr>
          <w:noProof/>
          <w:sz w:val="28"/>
          <w:lang w:val="uk-UA"/>
        </w:rPr>
        <w:t>встановлення видів семантичних переносів  у процесі виникнення прямих та переносних значень НЧТ, їх класифікація, виявлення семантичних закономірностей розвитку семантики НЧТ у мовах, що зіставляються;</w:t>
      </w:r>
    </w:p>
    <w:p w:rsidR="00893BC2" w:rsidRDefault="00893BC2" w:rsidP="006216EB">
      <w:pPr>
        <w:numPr>
          <w:ilvl w:val="0"/>
          <w:numId w:val="58"/>
        </w:numPr>
        <w:tabs>
          <w:tab w:val="clear" w:pos="720"/>
        </w:tabs>
        <w:suppressAutoHyphens w:val="0"/>
        <w:spacing w:line="360" w:lineRule="auto"/>
        <w:ind w:left="0" w:firstLine="900"/>
        <w:jc w:val="both"/>
        <w:rPr>
          <w:noProof/>
          <w:lang w:val="uk-UA"/>
        </w:rPr>
      </w:pPr>
      <w:r>
        <w:rPr>
          <w:noProof/>
          <w:sz w:val="28"/>
          <w:lang w:val="uk-UA"/>
        </w:rPr>
        <w:t>встановлення шляхів розвитку полісемії НЧТ у стандартній/літературній мові та в слензі;</w:t>
      </w:r>
    </w:p>
    <w:p w:rsidR="00893BC2" w:rsidRDefault="00893BC2" w:rsidP="006216EB">
      <w:pPr>
        <w:numPr>
          <w:ilvl w:val="0"/>
          <w:numId w:val="58"/>
        </w:numPr>
        <w:tabs>
          <w:tab w:val="clear" w:pos="720"/>
        </w:tabs>
        <w:suppressAutoHyphens w:val="0"/>
        <w:spacing w:line="360" w:lineRule="auto"/>
        <w:ind w:left="0" w:firstLine="900"/>
        <w:jc w:val="both"/>
        <w:rPr>
          <w:noProof/>
          <w:sz w:val="28"/>
          <w:lang w:val="uk-UA"/>
        </w:rPr>
      </w:pPr>
      <w:r>
        <w:rPr>
          <w:noProof/>
          <w:sz w:val="28"/>
          <w:lang w:val="uk-UA"/>
        </w:rPr>
        <w:t>вивчення семантичного потенціалу НЧТ у термінологічній галузі у порівнянні зі стандартною мовою та сленгом;</w:t>
      </w:r>
    </w:p>
    <w:p w:rsidR="00893BC2" w:rsidRDefault="00893BC2" w:rsidP="006216EB">
      <w:pPr>
        <w:numPr>
          <w:ilvl w:val="0"/>
          <w:numId w:val="58"/>
        </w:numPr>
        <w:tabs>
          <w:tab w:val="clear" w:pos="720"/>
        </w:tabs>
        <w:suppressAutoHyphens w:val="0"/>
        <w:spacing w:line="360" w:lineRule="auto"/>
        <w:ind w:left="0" w:firstLine="900"/>
        <w:jc w:val="both"/>
        <w:rPr>
          <w:noProof/>
          <w:sz w:val="28"/>
          <w:lang w:val="uk-UA"/>
        </w:rPr>
      </w:pPr>
      <w:r>
        <w:rPr>
          <w:noProof/>
          <w:sz w:val="28"/>
          <w:lang w:val="uk-UA"/>
        </w:rPr>
        <w:lastRenderedPageBreak/>
        <w:t>виявлення подібностей та розбіжностей у семантиці НЧТ – загальновживаних слів та НЧТ-термінів;</w:t>
      </w:r>
    </w:p>
    <w:p w:rsidR="00893BC2" w:rsidRDefault="00893BC2" w:rsidP="006216EB">
      <w:pPr>
        <w:numPr>
          <w:ilvl w:val="0"/>
          <w:numId w:val="58"/>
        </w:numPr>
        <w:tabs>
          <w:tab w:val="clear" w:pos="720"/>
        </w:tabs>
        <w:suppressAutoHyphens w:val="0"/>
        <w:spacing w:line="360" w:lineRule="auto"/>
        <w:ind w:left="0" w:firstLine="900"/>
        <w:jc w:val="both"/>
        <w:rPr>
          <w:noProof/>
          <w:sz w:val="28"/>
          <w:lang w:val="uk-UA"/>
        </w:rPr>
      </w:pPr>
      <w:r>
        <w:rPr>
          <w:noProof/>
          <w:sz w:val="28"/>
          <w:lang w:val="uk-UA"/>
        </w:rPr>
        <w:t>встановлення спільних та відмінних рис у семантиці НЧТ, обумовлених етимологічними та семантичними чинниками.</w:t>
      </w:r>
    </w:p>
    <w:p w:rsidR="00893BC2" w:rsidRDefault="00893BC2" w:rsidP="00893BC2">
      <w:pPr>
        <w:spacing w:line="360" w:lineRule="auto"/>
        <w:ind w:firstLine="567"/>
        <w:jc w:val="both"/>
        <w:rPr>
          <w:noProof/>
          <w:sz w:val="28"/>
          <w:lang w:val="uk-UA"/>
        </w:rPr>
      </w:pPr>
      <w:r>
        <w:rPr>
          <w:noProof/>
          <w:sz w:val="28"/>
          <w:lang w:val="uk-UA"/>
        </w:rPr>
        <w:t xml:space="preserve">   Для вирішення поставлених у роботі завдань використовуються наступні </w:t>
      </w:r>
      <w:r>
        <w:rPr>
          <w:i/>
          <w:iCs/>
          <w:noProof/>
          <w:sz w:val="28"/>
          <w:lang w:val="uk-UA"/>
        </w:rPr>
        <w:t>методи</w:t>
      </w:r>
      <w:r>
        <w:rPr>
          <w:noProof/>
          <w:sz w:val="28"/>
          <w:lang w:val="uk-UA"/>
        </w:rPr>
        <w:t xml:space="preserve"> лінгвістичного аналізу:</w:t>
      </w:r>
    </w:p>
    <w:p w:rsidR="00893BC2" w:rsidRDefault="00893BC2" w:rsidP="006216EB">
      <w:pPr>
        <w:numPr>
          <w:ilvl w:val="0"/>
          <w:numId w:val="59"/>
        </w:numPr>
        <w:suppressAutoHyphens w:val="0"/>
        <w:spacing w:line="360" w:lineRule="auto"/>
        <w:jc w:val="both"/>
        <w:rPr>
          <w:noProof/>
          <w:sz w:val="28"/>
          <w:lang w:val="uk-UA"/>
        </w:rPr>
      </w:pPr>
      <w:r>
        <w:rPr>
          <w:noProof/>
          <w:sz w:val="28"/>
          <w:lang w:val="uk-UA"/>
        </w:rPr>
        <w:t>метод компонентного аналізу, за допомогою якого описується семантичний обсяг НЧТ, проводиться класифікація основних моделей розвитку значень НЧТ [132; 158; 74];</w:t>
      </w:r>
    </w:p>
    <w:p w:rsidR="00893BC2" w:rsidRDefault="00893BC2" w:rsidP="006216EB">
      <w:pPr>
        <w:numPr>
          <w:ilvl w:val="0"/>
          <w:numId w:val="59"/>
        </w:numPr>
        <w:suppressAutoHyphens w:val="0"/>
        <w:spacing w:line="360" w:lineRule="auto"/>
        <w:jc w:val="both"/>
        <w:rPr>
          <w:noProof/>
          <w:sz w:val="28"/>
          <w:lang w:val="uk-UA"/>
        </w:rPr>
      </w:pPr>
      <w:r>
        <w:rPr>
          <w:noProof/>
          <w:sz w:val="28"/>
          <w:lang w:val="uk-UA"/>
        </w:rPr>
        <w:t>кількісний метод та метод індексування, що дозволяють спиратися на більш точні емпіричні дані, допомагають аналіз</w:t>
      </w:r>
      <w:r>
        <w:rPr>
          <w:noProof/>
          <w:sz w:val="28"/>
          <w:lang w:val="uk-UA"/>
        </w:rPr>
        <w:t>у</w:t>
      </w:r>
      <w:r>
        <w:rPr>
          <w:noProof/>
          <w:sz w:val="28"/>
          <w:lang w:val="uk-UA"/>
        </w:rPr>
        <w:t>вати отримані результати [36; 78; 100; 154; 183];</w:t>
      </w:r>
    </w:p>
    <w:p w:rsidR="00893BC2" w:rsidRDefault="00893BC2" w:rsidP="006216EB">
      <w:pPr>
        <w:numPr>
          <w:ilvl w:val="0"/>
          <w:numId w:val="59"/>
        </w:numPr>
        <w:suppressAutoHyphens w:val="0"/>
        <w:spacing w:line="360" w:lineRule="auto"/>
        <w:jc w:val="both"/>
        <w:rPr>
          <w:noProof/>
          <w:sz w:val="28"/>
          <w:lang w:val="uk-UA"/>
        </w:rPr>
      </w:pPr>
      <w:r>
        <w:rPr>
          <w:noProof/>
          <w:sz w:val="28"/>
          <w:lang w:val="uk-UA"/>
        </w:rPr>
        <w:t>описовий метод, за допомогою якого у роботі комплексно представлено отримані результ</w:t>
      </w:r>
      <w:r>
        <w:rPr>
          <w:noProof/>
          <w:sz w:val="28"/>
          <w:lang w:val="uk-UA"/>
        </w:rPr>
        <w:t>а</w:t>
      </w:r>
      <w:r>
        <w:rPr>
          <w:noProof/>
          <w:sz w:val="28"/>
          <w:lang w:val="uk-UA"/>
        </w:rPr>
        <w:t>ти [68; 122; 161];</w:t>
      </w:r>
    </w:p>
    <w:p w:rsidR="00893BC2" w:rsidRDefault="00893BC2" w:rsidP="006216EB">
      <w:pPr>
        <w:numPr>
          <w:ilvl w:val="0"/>
          <w:numId w:val="59"/>
        </w:numPr>
        <w:suppressAutoHyphens w:val="0"/>
        <w:spacing w:line="360" w:lineRule="auto"/>
        <w:jc w:val="both"/>
        <w:rPr>
          <w:noProof/>
          <w:lang w:val="uk-UA"/>
        </w:rPr>
      </w:pPr>
      <w:r>
        <w:rPr>
          <w:noProof/>
          <w:sz w:val="28"/>
          <w:lang w:val="uk-UA"/>
        </w:rPr>
        <w:t>зіставний метод, який уможливлює виявлення подібностей та розбіжностей семантики лексичних одиниць [5; 29; 67; 89].</w:t>
      </w:r>
    </w:p>
    <w:p w:rsidR="00893BC2" w:rsidRDefault="00893BC2" w:rsidP="00893BC2">
      <w:pPr>
        <w:spacing w:line="360" w:lineRule="auto"/>
        <w:ind w:firstLine="567"/>
        <w:jc w:val="both"/>
        <w:rPr>
          <w:noProof/>
          <w:sz w:val="28"/>
          <w:lang w:val="uk-UA"/>
        </w:rPr>
      </w:pPr>
      <w:r>
        <w:rPr>
          <w:b/>
          <w:bCs/>
          <w:noProof/>
          <w:sz w:val="28"/>
          <w:lang w:val="uk-UA"/>
        </w:rPr>
        <w:t xml:space="preserve">    </w:t>
      </w:r>
      <w:r>
        <w:rPr>
          <w:i/>
          <w:iCs/>
          <w:noProof/>
          <w:sz w:val="28"/>
          <w:lang w:val="uk-UA"/>
        </w:rPr>
        <w:t xml:space="preserve">Наукова новизна </w:t>
      </w:r>
      <w:r>
        <w:rPr>
          <w:noProof/>
          <w:sz w:val="28"/>
          <w:lang w:val="uk-UA"/>
        </w:rPr>
        <w:t>дослідження полягає в тому, що вперше ств</w:t>
      </w:r>
      <w:r>
        <w:rPr>
          <w:noProof/>
          <w:sz w:val="28"/>
          <w:lang w:val="uk-UA"/>
        </w:rPr>
        <w:t>о</w:t>
      </w:r>
      <w:r>
        <w:rPr>
          <w:noProof/>
          <w:sz w:val="28"/>
          <w:lang w:val="uk-UA"/>
        </w:rPr>
        <w:t>рено модель зіставно-типологічного вивчення лексичного складу мови на прикладі окремої тематичної групи, розробл</w:t>
      </w:r>
      <w:r>
        <w:rPr>
          <w:noProof/>
          <w:sz w:val="28"/>
          <w:lang w:val="uk-UA"/>
        </w:rPr>
        <w:t>е</w:t>
      </w:r>
      <w:r>
        <w:rPr>
          <w:noProof/>
          <w:sz w:val="28"/>
          <w:lang w:val="uk-UA"/>
        </w:rPr>
        <w:t>но критерії комплексного емпіричного аналізу тематичних груп лексики, системно описано сема</w:t>
      </w:r>
      <w:r>
        <w:rPr>
          <w:noProof/>
          <w:sz w:val="28"/>
          <w:lang w:val="uk-UA"/>
        </w:rPr>
        <w:t>н</w:t>
      </w:r>
      <w:r>
        <w:rPr>
          <w:noProof/>
          <w:sz w:val="28"/>
          <w:lang w:val="uk-UA"/>
        </w:rPr>
        <w:t>тику НЧТ на синхронічному та діахронічному рівнях, у стандартній мові, слензі та у сфері терм</w:t>
      </w:r>
      <w:r>
        <w:rPr>
          <w:noProof/>
          <w:sz w:val="28"/>
          <w:lang w:val="uk-UA"/>
        </w:rPr>
        <w:t>і</w:t>
      </w:r>
      <w:r>
        <w:rPr>
          <w:noProof/>
          <w:sz w:val="28"/>
          <w:lang w:val="uk-UA"/>
        </w:rPr>
        <w:t xml:space="preserve">нології, що дозволяє більш повно виявити семантичний потенціал досліджуваних одиниць. </w:t>
      </w:r>
    </w:p>
    <w:p w:rsidR="00893BC2" w:rsidRDefault="00893BC2" w:rsidP="00893BC2">
      <w:pPr>
        <w:spacing w:line="360" w:lineRule="auto"/>
        <w:ind w:firstLine="567"/>
        <w:jc w:val="both"/>
        <w:rPr>
          <w:noProof/>
          <w:sz w:val="28"/>
          <w:lang w:val="uk-UA"/>
        </w:rPr>
      </w:pPr>
      <w:r>
        <w:rPr>
          <w:i/>
          <w:iCs/>
          <w:noProof/>
          <w:sz w:val="28"/>
          <w:lang w:val="uk-UA"/>
        </w:rPr>
        <w:t xml:space="preserve">    Теоретична значущість</w:t>
      </w:r>
      <w:r>
        <w:rPr>
          <w:b/>
          <w:bCs/>
          <w:noProof/>
          <w:sz w:val="28"/>
          <w:lang w:val="uk-UA"/>
        </w:rPr>
        <w:t xml:space="preserve"> </w:t>
      </w:r>
      <w:r>
        <w:rPr>
          <w:noProof/>
          <w:sz w:val="28"/>
          <w:lang w:val="uk-UA"/>
        </w:rPr>
        <w:t>роботи визначається тим, що комплексний аналіз емпіричного матеріалу на синхронічному та діахронічному рівнях дозволив сформулювати міжмовні узагальнення щодо розвитку семантики базових ле</w:t>
      </w:r>
      <w:r>
        <w:rPr>
          <w:noProof/>
          <w:sz w:val="28"/>
          <w:lang w:val="uk-UA"/>
        </w:rPr>
        <w:t>к</w:t>
      </w:r>
      <w:r>
        <w:rPr>
          <w:noProof/>
          <w:sz w:val="28"/>
          <w:lang w:val="uk-UA"/>
        </w:rPr>
        <w:t>сичних одиниць, що є внеском у подальший розвиток типологічної лінгвістики. Отримано важливі дані про процеси метафоризації та метонімізації, а також особливості когніти</w:t>
      </w:r>
      <w:r>
        <w:rPr>
          <w:noProof/>
          <w:sz w:val="28"/>
          <w:lang w:val="uk-UA"/>
        </w:rPr>
        <w:t>в</w:t>
      </w:r>
      <w:r>
        <w:rPr>
          <w:noProof/>
          <w:sz w:val="28"/>
          <w:lang w:val="uk-UA"/>
        </w:rPr>
        <w:t xml:space="preserve">них процесів, членування дійсності у різних народів. </w:t>
      </w:r>
    </w:p>
    <w:p w:rsidR="00893BC2" w:rsidRDefault="00893BC2" w:rsidP="00893BC2">
      <w:pPr>
        <w:spacing w:line="360" w:lineRule="auto"/>
        <w:ind w:firstLine="567"/>
        <w:jc w:val="both"/>
        <w:rPr>
          <w:b/>
          <w:bCs/>
          <w:noProof/>
          <w:sz w:val="28"/>
          <w:lang w:val="uk-UA"/>
        </w:rPr>
      </w:pPr>
      <w:r>
        <w:rPr>
          <w:noProof/>
          <w:sz w:val="28"/>
          <w:lang w:val="uk-UA"/>
        </w:rPr>
        <w:t>Створена модель опису сприяє розшире</w:t>
      </w:r>
      <w:r>
        <w:rPr>
          <w:noProof/>
          <w:sz w:val="28"/>
          <w:lang w:val="uk-UA"/>
        </w:rPr>
        <w:t>н</w:t>
      </w:r>
      <w:r>
        <w:rPr>
          <w:noProof/>
          <w:sz w:val="28"/>
          <w:lang w:val="uk-UA"/>
        </w:rPr>
        <w:t>ню методологічної бази лексико-семантичних досліджень й лексичної типології в цілому. Встан</w:t>
      </w:r>
      <w:r>
        <w:rPr>
          <w:noProof/>
          <w:sz w:val="28"/>
          <w:lang w:val="uk-UA"/>
        </w:rPr>
        <w:t>о</w:t>
      </w:r>
      <w:r>
        <w:rPr>
          <w:noProof/>
          <w:sz w:val="28"/>
          <w:lang w:val="uk-UA"/>
        </w:rPr>
        <w:t xml:space="preserve">влені </w:t>
      </w:r>
      <w:r>
        <w:rPr>
          <w:noProof/>
          <w:sz w:val="28"/>
          <w:lang w:val="uk-UA"/>
        </w:rPr>
        <w:lastRenderedPageBreak/>
        <w:t>семантичні закономірності, кореляції між лексичною стійкістю, полісемічністю та частотністю вживання досліджуваних одиниць можуть бути застосовані як критерії семантичного аналізу і</w:t>
      </w:r>
      <w:r>
        <w:rPr>
          <w:noProof/>
          <w:sz w:val="28"/>
          <w:lang w:val="uk-UA"/>
        </w:rPr>
        <w:t>н</w:t>
      </w:r>
      <w:r>
        <w:rPr>
          <w:noProof/>
          <w:sz w:val="28"/>
          <w:lang w:val="uk-UA"/>
        </w:rPr>
        <w:t>ших ТГ лексики.</w:t>
      </w:r>
      <w:r>
        <w:rPr>
          <w:b/>
          <w:bCs/>
          <w:noProof/>
          <w:sz w:val="28"/>
          <w:lang w:val="uk-UA"/>
        </w:rPr>
        <w:t xml:space="preserve">     </w:t>
      </w:r>
    </w:p>
    <w:p w:rsidR="00893BC2" w:rsidRPr="00893BC2" w:rsidRDefault="00893BC2" w:rsidP="00893BC2">
      <w:pPr>
        <w:spacing w:line="360" w:lineRule="auto"/>
        <w:ind w:firstLine="567"/>
        <w:jc w:val="both"/>
        <w:rPr>
          <w:noProof/>
          <w:sz w:val="28"/>
          <w:lang w:val="uk-UA"/>
        </w:rPr>
      </w:pPr>
      <w:r>
        <w:rPr>
          <w:i/>
          <w:iCs/>
          <w:noProof/>
          <w:sz w:val="28"/>
          <w:lang w:val="uk-UA"/>
        </w:rPr>
        <w:t xml:space="preserve">      Практична значущість дослідження</w:t>
      </w:r>
      <w:r>
        <w:rPr>
          <w:noProof/>
          <w:sz w:val="28"/>
          <w:lang w:val="uk-UA"/>
        </w:rPr>
        <w:t xml:space="preserve"> визначається можливістю використання отриманих результатів на заняттях з порівняльної лексикології германських та слов’янських мов, історії німецької/англійської мови, у курсах типології (розділи “Лексична типологія”, “Методи дослідження семантичної структури слова”), при написанні курсових та дипломних робіт,  а також при укладанні лексикографічних джерел. </w:t>
      </w:r>
    </w:p>
    <w:p w:rsidR="00893BC2" w:rsidRDefault="00893BC2" w:rsidP="00893BC2">
      <w:pPr>
        <w:spacing w:line="360" w:lineRule="auto"/>
        <w:ind w:firstLine="567"/>
        <w:jc w:val="both"/>
        <w:rPr>
          <w:noProof/>
          <w:sz w:val="28"/>
          <w:lang w:val="uk-UA"/>
        </w:rPr>
      </w:pPr>
      <w:r>
        <w:rPr>
          <w:i/>
          <w:iCs/>
          <w:noProof/>
          <w:sz w:val="28"/>
          <w:lang w:val="uk-UA"/>
        </w:rPr>
        <w:t xml:space="preserve">  Матеріал дослідження</w:t>
      </w:r>
      <w:r>
        <w:rPr>
          <w:b/>
          <w:bCs/>
          <w:noProof/>
          <w:sz w:val="28"/>
          <w:lang w:val="uk-UA"/>
        </w:rPr>
        <w:t xml:space="preserve"> </w:t>
      </w:r>
      <w:r>
        <w:rPr>
          <w:noProof/>
          <w:sz w:val="28"/>
          <w:lang w:val="uk-UA"/>
        </w:rPr>
        <w:t>становлять лексеми на позначення найменувань частин тіла л</w:t>
      </w:r>
      <w:r>
        <w:rPr>
          <w:noProof/>
          <w:sz w:val="28"/>
          <w:lang w:val="uk-UA"/>
        </w:rPr>
        <w:t>ю</w:t>
      </w:r>
      <w:r>
        <w:rPr>
          <w:noProof/>
          <w:sz w:val="28"/>
          <w:lang w:val="uk-UA"/>
        </w:rPr>
        <w:t>дини в англійській, німецькій, українській та російській мовах, що розглядаються у стандартній (літературній) мові, у слензі та у галузі термінології.</w:t>
      </w:r>
    </w:p>
    <w:p w:rsidR="00893BC2" w:rsidRDefault="00893BC2" w:rsidP="00893BC2">
      <w:pPr>
        <w:spacing w:line="360" w:lineRule="auto"/>
        <w:ind w:firstLine="567"/>
        <w:jc w:val="both"/>
        <w:rPr>
          <w:noProof/>
          <w:sz w:val="28"/>
          <w:lang w:val="uk-UA"/>
        </w:rPr>
      </w:pPr>
      <w:r>
        <w:rPr>
          <w:noProof/>
          <w:sz w:val="28"/>
          <w:lang w:val="uk-UA"/>
        </w:rPr>
        <w:t xml:space="preserve"> За основну одиницю дослідження було взято ЛСВ кожного НЧТ у чотирьох мовах, що зіставляються. Загальна кількість вибірки становить 251 НЧТ (1908 ЛСВ), де стандартна мова представлена 251 НЧТ (893 ЛСВ), у слензі та термінологі</w:t>
      </w:r>
      <w:r>
        <w:rPr>
          <w:noProof/>
          <w:sz w:val="28"/>
          <w:lang w:val="uk-UA"/>
        </w:rPr>
        <w:t>ч</w:t>
      </w:r>
      <w:r>
        <w:rPr>
          <w:noProof/>
          <w:sz w:val="28"/>
          <w:lang w:val="uk-UA"/>
        </w:rPr>
        <w:t>ній галузі зафіксовано 109 НЧТ (304 ЛСВ) та відповідно 150 НЧТ (711 ЛСВ).</w:t>
      </w:r>
    </w:p>
    <w:p w:rsidR="00893BC2" w:rsidRDefault="00893BC2" w:rsidP="00893BC2">
      <w:pPr>
        <w:spacing w:line="360" w:lineRule="auto"/>
        <w:ind w:firstLine="567"/>
        <w:jc w:val="both"/>
        <w:rPr>
          <w:noProof/>
          <w:sz w:val="28"/>
          <w:lang w:val="uk-UA"/>
        </w:rPr>
      </w:pPr>
      <w:r>
        <w:rPr>
          <w:noProof/>
          <w:sz w:val="28"/>
          <w:lang w:val="uk-UA"/>
        </w:rPr>
        <w:t>Досліджувані мовні одиниці отримані з 41 лексикографічного джерела, 7 етимологічних сл</w:t>
      </w:r>
      <w:r>
        <w:rPr>
          <w:noProof/>
          <w:sz w:val="28"/>
          <w:lang w:val="uk-UA"/>
        </w:rPr>
        <w:t>о</w:t>
      </w:r>
      <w:r>
        <w:rPr>
          <w:noProof/>
          <w:sz w:val="28"/>
          <w:lang w:val="uk-UA"/>
        </w:rPr>
        <w:t>вників</w:t>
      </w:r>
      <w:r w:rsidRPr="00893BC2">
        <w:rPr>
          <w:noProof/>
          <w:sz w:val="28"/>
        </w:rPr>
        <w:t xml:space="preserve"> </w:t>
      </w:r>
      <w:r>
        <w:rPr>
          <w:noProof/>
          <w:sz w:val="28"/>
          <w:lang w:val="uk-UA"/>
        </w:rPr>
        <w:t xml:space="preserve">[256; 254; 261; 262; 235; 247; 249], 17 тлумачних [234; 236; 238 – 241; 243; 244; 245; 251; 252; 253; 257; 259; 260; 264; 267], 11 перекладних [242; 246; 258; 265; 266; 230; 228; 229; 231; 233; 237], 2 частотних словників [248; 255] та за допомогою 4 довідкових джерел [227; 232; 250; 263]. </w:t>
      </w:r>
    </w:p>
    <w:p w:rsidR="00893BC2" w:rsidRDefault="00893BC2" w:rsidP="00893BC2">
      <w:pPr>
        <w:spacing w:line="360" w:lineRule="auto"/>
        <w:ind w:firstLine="567"/>
        <w:jc w:val="both"/>
        <w:rPr>
          <w:noProof/>
          <w:sz w:val="28"/>
          <w:lang w:val="uk-UA"/>
        </w:rPr>
      </w:pPr>
      <w:r>
        <w:rPr>
          <w:noProof/>
          <w:sz w:val="28"/>
          <w:lang w:val="uk-UA"/>
        </w:rPr>
        <w:t xml:space="preserve">У процесі етимологічного аналізу НЧТ, тобто встановлення типу їх походження та розповсюдження були використані дані етимологічних розвідок [11, 21; 31; 85; 137; 138; 175; 180; 197; 200; 201; 209; 211; 221; 2; 13; 82 115 ]. </w:t>
      </w:r>
    </w:p>
    <w:p w:rsidR="00893BC2" w:rsidRDefault="00893BC2" w:rsidP="00893BC2">
      <w:pPr>
        <w:pStyle w:val="affffffff2"/>
        <w:ind w:left="0" w:right="21" w:firstLine="567"/>
        <w:rPr>
          <w:i/>
          <w:iCs/>
          <w:noProof/>
          <w:lang w:val="uk-UA"/>
        </w:rPr>
      </w:pPr>
      <w:r>
        <w:rPr>
          <w:noProof/>
          <w:lang w:val="uk-UA"/>
        </w:rPr>
        <w:t>Відмінності у кількості відібраних для аналізу одиниць в окремих досліджуваних мовах з</w:t>
      </w:r>
      <w:r>
        <w:rPr>
          <w:noProof/>
          <w:lang w:val="uk-UA"/>
        </w:rPr>
        <w:t>у</w:t>
      </w:r>
      <w:r>
        <w:rPr>
          <w:noProof/>
          <w:lang w:val="uk-UA"/>
        </w:rPr>
        <w:t>мовлені  розбіжністю у способі номінації лексем, тобто виникненням лакун, – коли однослівна л</w:t>
      </w:r>
      <w:r>
        <w:rPr>
          <w:noProof/>
          <w:lang w:val="uk-UA"/>
        </w:rPr>
        <w:t>е</w:t>
      </w:r>
      <w:r>
        <w:rPr>
          <w:noProof/>
          <w:lang w:val="uk-UA"/>
        </w:rPr>
        <w:t>ксема в одній мові відповідає описовому словосп</w:t>
      </w:r>
      <w:r>
        <w:rPr>
          <w:noProof/>
          <w:lang w:val="uk-UA"/>
        </w:rPr>
        <w:t>о</w:t>
      </w:r>
      <w:r>
        <w:rPr>
          <w:noProof/>
          <w:lang w:val="uk-UA"/>
        </w:rPr>
        <w:t xml:space="preserve">лученню в іншій мові (укр. </w:t>
      </w:r>
      <w:r>
        <w:rPr>
          <w:i/>
          <w:iCs/>
          <w:noProof/>
          <w:lang w:val="uk-UA"/>
        </w:rPr>
        <w:t>палець</w:t>
      </w:r>
      <w:r>
        <w:rPr>
          <w:noProof/>
          <w:lang w:val="uk-UA"/>
        </w:rPr>
        <w:t xml:space="preserve">, рос. </w:t>
      </w:r>
      <w:r>
        <w:rPr>
          <w:i/>
          <w:iCs/>
          <w:noProof/>
          <w:lang w:val="uk-UA"/>
        </w:rPr>
        <w:t>палец</w:t>
      </w:r>
      <w:r>
        <w:rPr>
          <w:noProof/>
          <w:lang w:val="uk-UA"/>
        </w:rPr>
        <w:t xml:space="preserve"> </w:t>
      </w:r>
      <w:r>
        <w:rPr>
          <w:i/>
          <w:iCs/>
          <w:noProof/>
          <w:lang w:val="uk-UA"/>
        </w:rPr>
        <w:t xml:space="preserve">– </w:t>
      </w:r>
      <w:r>
        <w:rPr>
          <w:noProof/>
          <w:lang w:val="uk-UA"/>
        </w:rPr>
        <w:t>нім</w:t>
      </w:r>
      <w:r>
        <w:rPr>
          <w:i/>
          <w:iCs/>
          <w:noProof/>
          <w:lang w:val="uk-UA"/>
        </w:rPr>
        <w:t>.</w:t>
      </w:r>
      <w:r>
        <w:rPr>
          <w:noProof/>
          <w:lang w:val="uk-UA"/>
        </w:rPr>
        <w:t xml:space="preserve"> </w:t>
      </w:r>
      <w:r>
        <w:rPr>
          <w:i/>
          <w:iCs/>
          <w:noProof/>
          <w:lang w:val="de-DE"/>
        </w:rPr>
        <w:t>Finger</w:t>
      </w:r>
      <w:r>
        <w:rPr>
          <w:i/>
          <w:iCs/>
          <w:noProof/>
          <w:lang w:val="uk-UA"/>
        </w:rPr>
        <w:t xml:space="preserve">,  </w:t>
      </w:r>
      <w:r>
        <w:rPr>
          <w:noProof/>
          <w:lang w:val="uk-UA"/>
        </w:rPr>
        <w:t>англ</w:t>
      </w:r>
      <w:r>
        <w:rPr>
          <w:i/>
          <w:iCs/>
          <w:noProof/>
          <w:lang w:val="uk-UA"/>
        </w:rPr>
        <w:t xml:space="preserve">. </w:t>
      </w:r>
      <w:r>
        <w:rPr>
          <w:i/>
          <w:iCs/>
          <w:noProof/>
          <w:lang w:val="de-DE"/>
        </w:rPr>
        <w:t>finger</w:t>
      </w:r>
      <w:r>
        <w:rPr>
          <w:noProof/>
          <w:lang w:val="uk-UA"/>
        </w:rPr>
        <w:t xml:space="preserve"> ‘палець руки’, нім</w:t>
      </w:r>
      <w:r>
        <w:rPr>
          <w:i/>
          <w:iCs/>
          <w:noProof/>
          <w:lang w:val="uk-UA"/>
        </w:rPr>
        <w:t xml:space="preserve">. </w:t>
      </w:r>
      <w:r>
        <w:rPr>
          <w:i/>
          <w:iCs/>
          <w:noProof/>
          <w:lang w:val="de-DE"/>
        </w:rPr>
        <w:t>Zehe</w:t>
      </w:r>
      <w:r>
        <w:rPr>
          <w:i/>
          <w:iCs/>
          <w:noProof/>
          <w:lang w:val="uk-UA"/>
        </w:rPr>
        <w:t xml:space="preserve">, </w:t>
      </w:r>
      <w:r>
        <w:rPr>
          <w:noProof/>
          <w:lang w:val="uk-UA"/>
        </w:rPr>
        <w:t>англ</w:t>
      </w:r>
      <w:r>
        <w:rPr>
          <w:i/>
          <w:iCs/>
          <w:noProof/>
          <w:lang w:val="uk-UA"/>
        </w:rPr>
        <w:t xml:space="preserve">. </w:t>
      </w:r>
      <w:r>
        <w:rPr>
          <w:i/>
          <w:iCs/>
          <w:noProof/>
          <w:lang w:val="hr-HR"/>
        </w:rPr>
        <w:t>toe</w:t>
      </w:r>
      <w:r>
        <w:rPr>
          <w:i/>
          <w:iCs/>
          <w:noProof/>
          <w:lang w:val="uk-UA"/>
        </w:rPr>
        <w:t xml:space="preserve"> </w:t>
      </w:r>
      <w:r>
        <w:rPr>
          <w:i/>
          <w:iCs/>
          <w:noProof/>
          <w:lang w:val="hr-HR"/>
        </w:rPr>
        <w:t>'</w:t>
      </w:r>
      <w:r>
        <w:rPr>
          <w:i/>
          <w:iCs/>
          <w:noProof/>
          <w:lang w:val="uk-UA"/>
        </w:rPr>
        <w:t xml:space="preserve">палець ноги’) </w:t>
      </w:r>
      <w:r>
        <w:rPr>
          <w:noProof/>
          <w:lang w:val="uk-UA"/>
        </w:rPr>
        <w:t>або ж, коли двом різним лексемам в одній із дослідж</w:t>
      </w:r>
      <w:r>
        <w:rPr>
          <w:noProof/>
          <w:lang w:val="uk-UA"/>
        </w:rPr>
        <w:t>у</w:t>
      </w:r>
      <w:r>
        <w:rPr>
          <w:noProof/>
          <w:lang w:val="uk-UA"/>
        </w:rPr>
        <w:t>ваних мов відповідає одна й та сама лексема в іншій досліджуваній мові, напр. нім</w:t>
      </w:r>
      <w:r>
        <w:rPr>
          <w:i/>
          <w:iCs/>
          <w:noProof/>
          <w:lang w:val="uk-UA"/>
        </w:rPr>
        <w:t xml:space="preserve">. </w:t>
      </w:r>
      <w:r>
        <w:rPr>
          <w:i/>
          <w:iCs/>
          <w:noProof/>
          <w:lang w:val="en-US"/>
        </w:rPr>
        <w:t>Busen</w:t>
      </w:r>
      <w:r>
        <w:rPr>
          <w:i/>
          <w:iCs/>
          <w:noProof/>
          <w:lang w:val="uk-UA"/>
        </w:rPr>
        <w:t xml:space="preserve">, </w:t>
      </w:r>
      <w:r>
        <w:rPr>
          <w:noProof/>
          <w:lang w:val="uk-UA"/>
        </w:rPr>
        <w:t>англ</w:t>
      </w:r>
      <w:r>
        <w:rPr>
          <w:i/>
          <w:iCs/>
          <w:noProof/>
          <w:lang w:val="uk-UA"/>
        </w:rPr>
        <w:t xml:space="preserve">. </w:t>
      </w:r>
      <w:r>
        <w:rPr>
          <w:i/>
          <w:iCs/>
          <w:noProof/>
          <w:lang w:val="en-US"/>
        </w:rPr>
        <w:t>bosom</w:t>
      </w:r>
      <w:r>
        <w:rPr>
          <w:i/>
          <w:iCs/>
          <w:noProof/>
          <w:lang w:val="uk-UA"/>
        </w:rPr>
        <w:t xml:space="preserve"> ‘жіночі груди’, </w:t>
      </w:r>
      <w:r>
        <w:rPr>
          <w:noProof/>
          <w:lang w:val="uk-UA"/>
        </w:rPr>
        <w:t>нім</w:t>
      </w:r>
      <w:r>
        <w:rPr>
          <w:i/>
          <w:iCs/>
          <w:noProof/>
          <w:lang w:val="uk-UA"/>
        </w:rPr>
        <w:t xml:space="preserve">. </w:t>
      </w:r>
      <w:r>
        <w:rPr>
          <w:i/>
          <w:iCs/>
          <w:noProof/>
          <w:lang w:val="en-US"/>
        </w:rPr>
        <w:t>Brust</w:t>
      </w:r>
      <w:r>
        <w:rPr>
          <w:i/>
          <w:iCs/>
          <w:noProof/>
          <w:lang w:val="uk-UA"/>
        </w:rPr>
        <w:t xml:space="preserve">, </w:t>
      </w:r>
      <w:r>
        <w:rPr>
          <w:noProof/>
          <w:lang w:val="uk-UA"/>
        </w:rPr>
        <w:t>англ</w:t>
      </w:r>
      <w:r>
        <w:rPr>
          <w:i/>
          <w:iCs/>
          <w:noProof/>
          <w:lang w:val="uk-UA"/>
        </w:rPr>
        <w:t xml:space="preserve">. </w:t>
      </w:r>
      <w:r>
        <w:rPr>
          <w:i/>
          <w:iCs/>
          <w:noProof/>
          <w:lang w:val="en-US"/>
        </w:rPr>
        <w:t>breast</w:t>
      </w:r>
      <w:r>
        <w:rPr>
          <w:i/>
          <w:iCs/>
          <w:noProof/>
          <w:lang w:val="uk-UA"/>
        </w:rPr>
        <w:t xml:space="preserve"> ‘грудна клітина, груди’ </w:t>
      </w:r>
      <w:r>
        <w:rPr>
          <w:noProof/>
          <w:lang w:val="uk-UA"/>
        </w:rPr>
        <w:t>відп</w:t>
      </w:r>
      <w:r>
        <w:rPr>
          <w:noProof/>
          <w:lang w:val="uk-UA"/>
        </w:rPr>
        <w:t>о</w:t>
      </w:r>
      <w:r>
        <w:rPr>
          <w:noProof/>
          <w:lang w:val="uk-UA"/>
        </w:rPr>
        <w:t>відає</w:t>
      </w:r>
      <w:r>
        <w:rPr>
          <w:i/>
          <w:iCs/>
          <w:noProof/>
          <w:lang w:val="uk-UA"/>
        </w:rPr>
        <w:t xml:space="preserve"> </w:t>
      </w:r>
      <w:r>
        <w:rPr>
          <w:noProof/>
          <w:lang w:val="uk-UA"/>
        </w:rPr>
        <w:t>укр</w:t>
      </w:r>
      <w:r>
        <w:rPr>
          <w:i/>
          <w:iCs/>
          <w:noProof/>
          <w:lang w:val="uk-UA"/>
        </w:rPr>
        <w:t xml:space="preserve">. груди, </w:t>
      </w:r>
      <w:r>
        <w:rPr>
          <w:noProof/>
          <w:lang w:val="uk-UA"/>
        </w:rPr>
        <w:t>рос</w:t>
      </w:r>
      <w:r>
        <w:rPr>
          <w:i/>
          <w:iCs/>
          <w:noProof/>
          <w:lang w:val="uk-UA"/>
        </w:rPr>
        <w:t>. грудь.</w:t>
      </w:r>
    </w:p>
    <w:p w:rsidR="00893BC2" w:rsidRPr="00893BC2" w:rsidRDefault="00893BC2" w:rsidP="00893BC2">
      <w:pPr>
        <w:pStyle w:val="25"/>
        <w:rPr>
          <w:noProof/>
          <w:lang w:val="uk-UA"/>
        </w:rPr>
      </w:pPr>
      <w:r w:rsidRPr="00893BC2">
        <w:rPr>
          <w:noProof/>
          <w:lang w:val="uk-UA"/>
        </w:rPr>
        <w:lastRenderedPageBreak/>
        <w:t>Назви частин тіла у німецькій мові репрезентовані 69 лексемами (205 ЛСВ), в англійській мові зафіксовано 63 лексеми (345 ЛСВ), в українській  – 60 лексичних одиниць (168 ЛСВ) та р</w:t>
      </w:r>
      <w:r w:rsidRPr="00893BC2">
        <w:rPr>
          <w:noProof/>
          <w:lang w:val="uk-UA"/>
        </w:rPr>
        <w:t>о</w:t>
      </w:r>
      <w:r w:rsidRPr="00893BC2">
        <w:rPr>
          <w:noProof/>
          <w:lang w:val="uk-UA"/>
        </w:rPr>
        <w:t>сійська мова представлена 59 одиницями (175 ЛСВ) на рівні стандартної (літературної) мови.</w:t>
      </w:r>
    </w:p>
    <w:p w:rsidR="00893BC2" w:rsidRDefault="00893BC2" w:rsidP="00893BC2">
      <w:pPr>
        <w:spacing w:line="360" w:lineRule="auto"/>
        <w:ind w:firstLine="567"/>
        <w:jc w:val="both"/>
        <w:rPr>
          <w:noProof/>
          <w:sz w:val="28"/>
          <w:lang w:val="uk-UA"/>
        </w:rPr>
      </w:pPr>
      <w:r>
        <w:rPr>
          <w:noProof/>
          <w:sz w:val="28"/>
          <w:lang w:val="uk-UA"/>
        </w:rPr>
        <w:t xml:space="preserve">У свою чергу, у слензі англійської мови було проаналізовано 38 НЧТ (107 ЛСВ), у німецькій мові – 25 НЧТ (71 ЛСВ), в українській мові – 14 лексем (19 ЛСВ) та у російській мові – 32 лексичні одиниці (107 ЛСВ). </w:t>
      </w:r>
    </w:p>
    <w:p w:rsidR="00893BC2" w:rsidRDefault="00893BC2" w:rsidP="00893BC2">
      <w:pPr>
        <w:spacing w:line="360" w:lineRule="auto"/>
        <w:ind w:firstLine="567"/>
        <w:jc w:val="both"/>
        <w:rPr>
          <w:noProof/>
          <w:sz w:val="28"/>
          <w:lang w:val="uk-UA"/>
        </w:rPr>
      </w:pPr>
      <w:r w:rsidRPr="00893BC2">
        <w:rPr>
          <w:noProof/>
          <w:sz w:val="28"/>
          <w:lang w:val="uk-UA"/>
        </w:rPr>
        <w:t>Для термінологічної галузі зафіксований такий розподіл досліджуваних одиниць: англійська мова – 47 НЧТ (415 ЛСВ), німецька мова – 39 лексем (169 ЛСВ), в українській – 30 НЧТ (62 ЛСВ) та у російській – 34 лексичні одиниці (65 ЛСВ).</w:t>
      </w:r>
    </w:p>
    <w:p w:rsidR="00893BC2" w:rsidRDefault="00893BC2" w:rsidP="00893BC2">
      <w:pPr>
        <w:spacing w:line="360" w:lineRule="auto"/>
        <w:ind w:firstLine="567"/>
        <w:jc w:val="both"/>
        <w:rPr>
          <w:noProof/>
          <w:sz w:val="28"/>
          <w:lang w:val="uk-UA"/>
        </w:rPr>
      </w:pPr>
      <w:r w:rsidRPr="00893BC2">
        <w:rPr>
          <w:i/>
          <w:iCs/>
          <w:noProof/>
          <w:sz w:val="28"/>
          <w:lang w:val="uk-UA"/>
        </w:rPr>
        <w:t xml:space="preserve"> Обмеження матеріалу дослідження.</w:t>
      </w:r>
      <w:r w:rsidRPr="00893BC2">
        <w:rPr>
          <w:noProof/>
          <w:sz w:val="28"/>
          <w:lang w:val="uk-UA"/>
        </w:rPr>
        <w:t xml:space="preserve"> У дослідницький корпус було включено НЧТ, які добиралися за анатомічним принципом, з урахуванням їх когн</w:t>
      </w:r>
      <w:r w:rsidRPr="00893BC2">
        <w:rPr>
          <w:noProof/>
          <w:sz w:val="28"/>
          <w:lang w:val="uk-UA"/>
        </w:rPr>
        <w:t>і</w:t>
      </w:r>
      <w:r w:rsidRPr="00893BC2">
        <w:rPr>
          <w:noProof/>
          <w:sz w:val="28"/>
          <w:lang w:val="uk-UA"/>
        </w:rPr>
        <w:t xml:space="preserve">тивної значущості. </w:t>
      </w:r>
      <w:r>
        <w:rPr>
          <w:noProof/>
          <w:sz w:val="28"/>
        </w:rPr>
        <w:t>Тобто, в основному, це видимі частини тіла (за винятком аналізованих ле</w:t>
      </w:r>
      <w:r>
        <w:rPr>
          <w:noProof/>
          <w:sz w:val="28"/>
        </w:rPr>
        <w:t>к</w:t>
      </w:r>
      <w:r>
        <w:rPr>
          <w:noProof/>
          <w:sz w:val="28"/>
        </w:rPr>
        <w:t xml:space="preserve">сем </w:t>
      </w:r>
      <w:r>
        <w:rPr>
          <w:i/>
          <w:iCs/>
          <w:noProof/>
          <w:sz w:val="28"/>
        </w:rPr>
        <w:t>серце</w:t>
      </w:r>
      <w:r>
        <w:rPr>
          <w:noProof/>
          <w:sz w:val="28"/>
        </w:rPr>
        <w:t xml:space="preserve">, </w:t>
      </w:r>
      <w:r>
        <w:rPr>
          <w:i/>
          <w:iCs/>
          <w:noProof/>
          <w:sz w:val="28"/>
        </w:rPr>
        <w:t>мозок, кістка</w:t>
      </w:r>
      <w:r>
        <w:rPr>
          <w:noProof/>
          <w:sz w:val="28"/>
        </w:rPr>
        <w:t>) й такі, що є часто вживаними, бо саме частотність у цьому вип</w:t>
      </w:r>
      <w:r>
        <w:rPr>
          <w:noProof/>
          <w:sz w:val="28"/>
        </w:rPr>
        <w:t>а</w:t>
      </w:r>
      <w:r>
        <w:rPr>
          <w:noProof/>
          <w:sz w:val="28"/>
        </w:rPr>
        <w:t xml:space="preserve">дку виступає показником значущості НЧТ. </w:t>
      </w:r>
    </w:p>
    <w:p w:rsidR="00893BC2" w:rsidRDefault="00893BC2" w:rsidP="00893BC2">
      <w:pPr>
        <w:spacing w:line="360" w:lineRule="auto"/>
        <w:ind w:firstLine="567"/>
        <w:jc w:val="both"/>
        <w:rPr>
          <w:noProof/>
          <w:sz w:val="28"/>
          <w:lang w:val="uk-UA"/>
        </w:rPr>
      </w:pPr>
      <w:r w:rsidRPr="00893BC2">
        <w:rPr>
          <w:noProof/>
          <w:sz w:val="28"/>
          <w:lang w:val="uk-UA"/>
        </w:rPr>
        <w:t>Для семантичного аналізу відбир</w:t>
      </w:r>
      <w:r>
        <w:rPr>
          <w:noProof/>
          <w:sz w:val="28"/>
          <w:lang w:val="uk-UA"/>
        </w:rPr>
        <w:t>а</w:t>
      </w:r>
      <w:r w:rsidRPr="00893BC2">
        <w:rPr>
          <w:noProof/>
          <w:sz w:val="28"/>
          <w:lang w:val="uk-UA"/>
        </w:rPr>
        <w:t>лися лексеми, що реалізують свої значення незалежно ваід контексту, тобто  у дослідницький корпус не включалися фразеологічно зв’язані значення, а  також значення, що реалізуються у межах сталих словосполучень та кліше, через те, що їх кількість дуже велика й вимагає окремого дослідження</w:t>
      </w:r>
      <w:r>
        <w:rPr>
          <w:noProof/>
          <w:sz w:val="28"/>
          <w:lang w:val="uk-UA"/>
        </w:rPr>
        <w:t xml:space="preserve">. </w:t>
      </w:r>
    </w:p>
    <w:p w:rsidR="00893BC2" w:rsidRDefault="00893BC2" w:rsidP="00893BC2">
      <w:pPr>
        <w:spacing w:line="360" w:lineRule="auto"/>
        <w:ind w:firstLine="567"/>
        <w:jc w:val="both"/>
        <w:rPr>
          <w:noProof/>
          <w:sz w:val="28"/>
          <w:lang w:val="uk-UA"/>
        </w:rPr>
      </w:pPr>
      <w:r w:rsidRPr="00893BC2">
        <w:rPr>
          <w:i/>
          <w:iCs/>
          <w:noProof/>
          <w:sz w:val="28"/>
          <w:lang w:val="uk-UA"/>
        </w:rPr>
        <w:t xml:space="preserve">Особистий внесок дисертанта </w:t>
      </w:r>
      <w:r w:rsidRPr="00893BC2">
        <w:rPr>
          <w:noProof/>
          <w:sz w:val="28"/>
          <w:lang w:val="uk-UA"/>
        </w:rPr>
        <w:t>полягає у проведенні комплексного дослідження сема</w:t>
      </w:r>
      <w:r w:rsidRPr="00893BC2">
        <w:rPr>
          <w:noProof/>
          <w:sz w:val="28"/>
          <w:lang w:val="uk-UA"/>
        </w:rPr>
        <w:t>н</w:t>
      </w:r>
      <w:r w:rsidRPr="00893BC2">
        <w:rPr>
          <w:noProof/>
          <w:sz w:val="28"/>
          <w:lang w:val="uk-UA"/>
        </w:rPr>
        <w:t>тики НЧТ на синхронічному та діахронічному рівнях, класифікації моделей розвитку полісемії НЧТ у стандартній (літературній) мові, слензі та у галузі термінології, встановленні закономірностей розвитку значень НЧТ, досл</w:t>
      </w:r>
      <w:r w:rsidRPr="00893BC2">
        <w:rPr>
          <w:noProof/>
          <w:sz w:val="28"/>
          <w:lang w:val="uk-UA"/>
        </w:rPr>
        <w:t>і</w:t>
      </w:r>
      <w:r w:rsidRPr="00893BC2">
        <w:rPr>
          <w:noProof/>
          <w:sz w:val="28"/>
          <w:lang w:val="uk-UA"/>
        </w:rPr>
        <w:t>дженні відношень між значеннями НЧТ у процесі їх розвитку, в розробці власної моделі емпіри</w:t>
      </w:r>
      <w:r w:rsidRPr="00893BC2">
        <w:rPr>
          <w:noProof/>
          <w:sz w:val="28"/>
          <w:lang w:val="uk-UA"/>
        </w:rPr>
        <w:t>ч</w:t>
      </w:r>
      <w:r w:rsidRPr="00893BC2">
        <w:rPr>
          <w:noProof/>
          <w:sz w:val="28"/>
          <w:lang w:val="uk-UA"/>
        </w:rPr>
        <w:t xml:space="preserve">ного аналізу НЧТ, яка може бути застосована у ході аналізу інших тематичних груп лексики різних мов. </w:t>
      </w:r>
    </w:p>
    <w:p w:rsidR="00893BC2" w:rsidRDefault="00893BC2" w:rsidP="00893BC2">
      <w:pPr>
        <w:spacing w:line="360" w:lineRule="auto"/>
        <w:ind w:firstLine="567"/>
        <w:jc w:val="both"/>
        <w:rPr>
          <w:noProof/>
          <w:sz w:val="28"/>
          <w:lang w:val="uk-UA"/>
        </w:rPr>
      </w:pPr>
      <w:r w:rsidRPr="00893BC2">
        <w:rPr>
          <w:i/>
          <w:iCs/>
          <w:noProof/>
          <w:sz w:val="28"/>
          <w:lang w:val="uk-UA"/>
        </w:rPr>
        <w:lastRenderedPageBreak/>
        <w:t>Апробація результатів дисертаційного дослідження</w:t>
      </w:r>
      <w:r w:rsidRPr="00893BC2">
        <w:rPr>
          <w:noProof/>
          <w:sz w:val="28"/>
          <w:lang w:val="uk-UA"/>
        </w:rPr>
        <w:t>. Основні положення цієї роботи було висвітлено у виступах та доповідях на аспірантському та міжкафедральному сем</w:t>
      </w:r>
      <w:r w:rsidRPr="00893BC2">
        <w:rPr>
          <w:noProof/>
          <w:sz w:val="28"/>
          <w:lang w:val="uk-UA"/>
        </w:rPr>
        <w:t>і</w:t>
      </w:r>
      <w:r w:rsidRPr="00893BC2">
        <w:rPr>
          <w:noProof/>
          <w:sz w:val="28"/>
          <w:lang w:val="uk-UA"/>
        </w:rPr>
        <w:t xml:space="preserve">нарах факультету іноземних мов Донецького національного університету, на </w:t>
      </w:r>
      <w:r>
        <w:rPr>
          <w:noProof/>
          <w:sz w:val="28"/>
        </w:rPr>
        <w:t>X</w:t>
      </w:r>
      <w:r w:rsidRPr="00893BC2">
        <w:rPr>
          <w:noProof/>
          <w:sz w:val="28"/>
          <w:lang w:val="uk-UA"/>
        </w:rPr>
        <w:t xml:space="preserve"> міжнародній конференції студ</w:t>
      </w:r>
      <w:r w:rsidRPr="00893BC2">
        <w:rPr>
          <w:noProof/>
          <w:sz w:val="28"/>
          <w:lang w:val="uk-UA"/>
        </w:rPr>
        <w:t>е</w:t>
      </w:r>
      <w:r w:rsidRPr="00893BC2">
        <w:rPr>
          <w:noProof/>
          <w:sz w:val="28"/>
          <w:lang w:val="uk-UA"/>
        </w:rPr>
        <w:t>нтів, аспірантів та молодих учених “Ломоносов 2003” (м. Москва, МДУ, 2003), на Міжвузівській конференції молодих учених “Сучасні проблеми та перспективи дослідження р</w:t>
      </w:r>
      <w:r w:rsidRPr="00893BC2">
        <w:rPr>
          <w:noProof/>
          <w:sz w:val="28"/>
          <w:lang w:val="uk-UA"/>
        </w:rPr>
        <w:t>о</w:t>
      </w:r>
      <w:r w:rsidRPr="00893BC2">
        <w:rPr>
          <w:noProof/>
          <w:sz w:val="28"/>
          <w:lang w:val="uk-UA"/>
        </w:rPr>
        <w:t xml:space="preserve">манських і германських мов і літератур” (м. Донецьк, ДонНУ, 2004), на </w:t>
      </w:r>
      <w:r>
        <w:rPr>
          <w:noProof/>
          <w:sz w:val="28"/>
        </w:rPr>
        <w:t>XXXVI</w:t>
      </w:r>
      <w:r w:rsidRPr="00893BC2">
        <w:rPr>
          <w:noProof/>
          <w:sz w:val="28"/>
          <w:lang w:val="uk-UA"/>
        </w:rPr>
        <w:t xml:space="preserve"> Міжнародній лін</w:t>
      </w:r>
      <w:r w:rsidRPr="00893BC2">
        <w:rPr>
          <w:noProof/>
          <w:sz w:val="28"/>
          <w:lang w:val="uk-UA"/>
        </w:rPr>
        <w:t>г</w:t>
      </w:r>
      <w:r w:rsidRPr="00893BC2">
        <w:rPr>
          <w:noProof/>
          <w:sz w:val="28"/>
          <w:lang w:val="uk-UA"/>
        </w:rPr>
        <w:t xml:space="preserve">вістичній конференції  </w:t>
      </w:r>
      <w:r>
        <w:rPr>
          <w:noProof/>
          <w:sz w:val="28"/>
          <w:lang w:val="en-US"/>
        </w:rPr>
        <w:t>Pozna</w:t>
      </w:r>
      <w:r w:rsidRPr="00893BC2">
        <w:rPr>
          <w:noProof/>
          <w:sz w:val="28"/>
          <w:lang w:val="uk-UA"/>
        </w:rPr>
        <w:t xml:space="preserve">ń </w:t>
      </w:r>
      <w:r>
        <w:rPr>
          <w:noProof/>
          <w:sz w:val="28"/>
          <w:lang w:val="en-US"/>
        </w:rPr>
        <w:t>Linguistic</w:t>
      </w:r>
      <w:r w:rsidRPr="00893BC2">
        <w:rPr>
          <w:noProof/>
          <w:sz w:val="28"/>
          <w:lang w:val="uk-UA"/>
        </w:rPr>
        <w:t xml:space="preserve"> </w:t>
      </w:r>
      <w:r>
        <w:rPr>
          <w:noProof/>
          <w:sz w:val="28"/>
          <w:lang w:val="en-US"/>
        </w:rPr>
        <w:t>Meeting</w:t>
      </w:r>
      <w:r w:rsidRPr="00893BC2">
        <w:rPr>
          <w:noProof/>
          <w:sz w:val="28"/>
          <w:lang w:val="uk-UA"/>
        </w:rPr>
        <w:t xml:space="preserve"> - </w:t>
      </w:r>
      <w:r>
        <w:rPr>
          <w:noProof/>
          <w:sz w:val="28"/>
          <w:lang w:val="en-US"/>
        </w:rPr>
        <w:t>PLM</w:t>
      </w:r>
      <w:r w:rsidRPr="00893BC2">
        <w:rPr>
          <w:noProof/>
          <w:sz w:val="28"/>
          <w:lang w:val="uk-UA"/>
        </w:rPr>
        <w:t xml:space="preserve"> (м. Познань, Польща, 2005), на міжнародній лінгвіст</w:t>
      </w:r>
      <w:r w:rsidRPr="00893BC2">
        <w:rPr>
          <w:noProof/>
          <w:sz w:val="28"/>
          <w:lang w:val="uk-UA"/>
        </w:rPr>
        <w:t>и</w:t>
      </w:r>
      <w:r w:rsidRPr="00893BC2">
        <w:rPr>
          <w:noProof/>
          <w:sz w:val="28"/>
          <w:lang w:val="uk-UA"/>
        </w:rPr>
        <w:t>чній конференції “Проблеми зіставної семантики” (м. Київ, 2005).</w:t>
      </w:r>
    </w:p>
    <w:p w:rsidR="00893BC2" w:rsidRDefault="00893BC2" w:rsidP="00893BC2">
      <w:pPr>
        <w:spacing w:line="360" w:lineRule="auto"/>
        <w:ind w:firstLine="567"/>
        <w:jc w:val="both"/>
        <w:rPr>
          <w:noProof/>
          <w:sz w:val="28"/>
        </w:rPr>
      </w:pPr>
      <w:r w:rsidRPr="00893BC2">
        <w:rPr>
          <w:noProof/>
          <w:sz w:val="28"/>
          <w:lang w:val="uk-UA"/>
        </w:rPr>
        <w:t xml:space="preserve">    </w:t>
      </w:r>
      <w:r w:rsidRPr="00893BC2">
        <w:rPr>
          <w:noProof/>
          <w:lang w:val="uk-UA"/>
        </w:rPr>
        <w:t xml:space="preserve">      </w:t>
      </w:r>
      <w:r>
        <w:rPr>
          <w:noProof/>
          <w:sz w:val="28"/>
        </w:rPr>
        <w:t xml:space="preserve">Основний зміст дисертації реперзентовано у наступних публікаціях: </w:t>
      </w:r>
    </w:p>
    <w:p w:rsidR="00893BC2" w:rsidRDefault="00893BC2" w:rsidP="006216EB">
      <w:pPr>
        <w:numPr>
          <w:ilvl w:val="1"/>
          <w:numId w:val="58"/>
        </w:numPr>
        <w:tabs>
          <w:tab w:val="clear" w:pos="1440"/>
          <w:tab w:val="left" w:pos="360"/>
          <w:tab w:val="num" w:pos="900"/>
          <w:tab w:val="left" w:pos="4500"/>
        </w:tabs>
        <w:suppressAutoHyphens w:val="0"/>
        <w:spacing w:line="360" w:lineRule="auto"/>
        <w:ind w:left="720" w:hanging="180"/>
        <w:jc w:val="both"/>
        <w:rPr>
          <w:noProof/>
          <w:sz w:val="28"/>
          <w:lang w:val="uk-UA"/>
        </w:rPr>
      </w:pPr>
      <w:r>
        <w:rPr>
          <w:noProof/>
          <w:sz w:val="28"/>
        </w:rPr>
        <w:t>Становление</w:t>
      </w:r>
      <w:r>
        <w:rPr>
          <w:noProof/>
          <w:sz w:val="28"/>
          <w:lang w:val="uk-UA"/>
        </w:rPr>
        <w:t xml:space="preserve"> и семантика наименований </w:t>
      </w:r>
      <w:r>
        <w:rPr>
          <w:noProof/>
          <w:sz w:val="28"/>
        </w:rPr>
        <w:t>частей</w:t>
      </w:r>
      <w:r>
        <w:rPr>
          <w:noProof/>
          <w:sz w:val="28"/>
          <w:lang w:val="uk-UA"/>
        </w:rPr>
        <w:t xml:space="preserve"> </w:t>
      </w:r>
      <w:r>
        <w:rPr>
          <w:noProof/>
          <w:sz w:val="28"/>
        </w:rPr>
        <w:t>тела  в немецком языке в сопоставлении с ан</w:t>
      </w:r>
      <w:r>
        <w:rPr>
          <w:noProof/>
          <w:sz w:val="28"/>
        </w:rPr>
        <w:t>г</w:t>
      </w:r>
      <w:r>
        <w:rPr>
          <w:noProof/>
          <w:sz w:val="28"/>
        </w:rPr>
        <w:t>лийским, украинским и русским язиками</w:t>
      </w:r>
      <w:r>
        <w:rPr>
          <w:noProof/>
          <w:sz w:val="28"/>
          <w:lang w:val="uk-UA"/>
        </w:rPr>
        <w:t xml:space="preserve"> // Материалы международной научной конф</w:t>
      </w:r>
      <w:r>
        <w:rPr>
          <w:noProof/>
          <w:sz w:val="28"/>
          <w:lang w:val="uk-UA"/>
        </w:rPr>
        <w:t>е</w:t>
      </w:r>
      <w:r>
        <w:rPr>
          <w:noProof/>
          <w:sz w:val="28"/>
          <w:lang w:val="uk-UA"/>
        </w:rPr>
        <w:t>ренции студентов, аспирантов и молодых учених “Ломоносов 2003”. – Выпуск 9. – М.: Ст</w:t>
      </w:r>
      <w:r>
        <w:rPr>
          <w:noProof/>
          <w:sz w:val="28"/>
          <w:lang w:val="uk-UA"/>
        </w:rPr>
        <w:t>у</w:t>
      </w:r>
      <w:r>
        <w:rPr>
          <w:noProof/>
          <w:sz w:val="28"/>
          <w:lang w:val="uk-UA"/>
        </w:rPr>
        <w:t>денческий союз МГУ, 2003. – С. 270</w:t>
      </w:r>
      <w:r w:rsidRPr="00893BC2">
        <w:rPr>
          <w:noProof/>
          <w:sz w:val="28"/>
        </w:rPr>
        <w:t>-</w:t>
      </w:r>
      <w:r>
        <w:rPr>
          <w:noProof/>
          <w:sz w:val="28"/>
          <w:lang w:val="uk-UA"/>
        </w:rPr>
        <w:t>271.</w:t>
      </w:r>
    </w:p>
    <w:p w:rsidR="00893BC2" w:rsidRDefault="00893BC2" w:rsidP="006216EB">
      <w:pPr>
        <w:numPr>
          <w:ilvl w:val="1"/>
          <w:numId w:val="58"/>
        </w:numPr>
        <w:tabs>
          <w:tab w:val="clear" w:pos="1440"/>
          <w:tab w:val="left" w:pos="360"/>
          <w:tab w:val="num" w:pos="900"/>
        </w:tabs>
        <w:suppressAutoHyphens w:val="0"/>
        <w:spacing w:line="360" w:lineRule="auto"/>
        <w:ind w:left="720" w:hanging="180"/>
        <w:jc w:val="both"/>
        <w:rPr>
          <w:noProof/>
          <w:sz w:val="28"/>
          <w:lang w:val="uk-UA"/>
        </w:rPr>
      </w:pPr>
      <w:r>
        <w:rPr>
          <w:noProof/>
          <w:sz w:val="28"/>
          <w:lang w:val="uk-UA"/>
        </w:rPr>
        <w:t>Семантика найменувань частин тіла у зіставному аспекті // Типологія мовних значень у діа</w:t>
      </w:r>
      <w:r>
        <w:rPr>
          <w:noProof/>
          <w:sz w:val="28"/>
          <w:lang w:val="uk-UA"/>
        </w:rPr>
        <w:t>х</w:t>
      </w:r>
      <w:r>
        <w:rPr>
          <w:noProof/>
          <w:sz w:val="28"/>
          <w:lang w:val="uk-UA"/>
        </w:rPr>
        <w:t>ронічному та зіставному аспектах: Зб. наук. пр. – Донецьк: До</w:t>
      </w:r>
      <w:r>
        <w:rPr>
          <w:noProof/>
          <w:sz w:val="28"/>
          <w:lang w:val="uk-UA"/>
        </w:rPr>
        <w:t>н</w:t>
      </w:r>
      <w:r>
        <w:rPr>
          <w:noProof/>
          <w:sz w:val="28"/>
          <w:lang w:val="uk-UA"/>
        </w:rPr>
        <w:t>НУ, 2004. – Вип 9. – С. 60</w:t>
      </w:r>
      <w:r w:rsidRPr="00893BC2">
        <w:rPr>
          <w:noProof/>
          <w:sz w:val="28"/>
        </w:rPr>
        <w:t>-</w:t>
      </w:r>
      <w:r>
        <w:rPr>
          <w:noProof/>
          <w:sz w:val="28"/>
          <w:lang w:val="uk-UA"/>
        </w:rPr>
        <w:t>72.</w:t>
      </w:r>
    </w:p>
    <w:p w:rsidR="00893BC2" w:rsidRDefault="00893BC2" w:rsidP="006216EB">
      <w:pPr>
        <w:numPr>
          <w:ilvl w:val="1"/>
          <w:numId w:val="58"/>
        </w:numPr>
        <w:tabs>
          <w:tab w:val="clear" w:pos="1440"/>
          <w:tab w:val="left" w:pos="360"/>
          <w:tab w:val="num" w:pos="900"/>
        </w:tabs>
        <w:suppressAutoHyphens w:val="0"/>
        <w:spacing w:line="360" w:lineRule="auto"/>
        <w:ind w:left="720" w:hanging="180"/>
        <w:jc w:val="both"/>
        <w:rPr>
          <w:noProof/>
          <w:sz w:val="28"/>
          <w:lang w:val="uk-UA"/>
        </w:rPr>
      </w:pPr>
      <w:r>
        <w:rPr>
          <w:noProof/>
          <w:sz w:val="28"/>
          <w:lang w:val="uk-UA"/>
        </w:rPr>
        <w:t>Зіставний аналіз семантики найменувань частин тіла у слензі та у стандартній мові (на матер</w:t>
      </w:r>
      <w:r>
        <w:rPr>
          <w:noProof/>
          <w:sz w:val="28"/>
          <w:lang w:val="uk-UA"/>
        </w:rPr>
        <w:t>і</w:t>
      </w:r>
      <w:r>
        <w:rPr>
          <w:noProof/>
          <w:sz w:val="28"/>
          <w:lang w:val="uk-UA"/>
        </w:rPr>
        <w:t>алі англійської, німецької, української та російської мов) // Ві</w:t>
      </w:r>
      <w:r>
        <w:rPr>
          <w:noProof/>
          <w:sz w:val="28"/>
          <w:lang w:val="uk-UA"/>
        </w:rPr>
        <w:t>с</w:t>
      </w:r>
      <w:r>
        <w:rPr>
          <w:noProof/>
          <w:sz w:val="28"/>
          <w:lang w:val="uk-UA"/>
        </w:rPr>
        <w:t>ник Донецького університету. Серія Б, гуманітарні науки, 2004. – № 2. – С. 52-59.</w:t>
      </w:r>
    </w:p>
    <w:p w:rsidR="00893BC2" w:rsidRDefault="00893BC2" w:rsidP="006216EB">
      <w:pPr>
        <w:numPr>
          <w:ilvl w:val="1"/>
          <w:numId w:val="58"/>
        </w:numPr>
        <w:tabs>
          <w:tab w:val="clear" w:pos="1440"/>
          <w:tab w:val="left" w:pos="360"/>
          <w:tab w:val="num" w:pos="900"/>
        </w:tabs>
        <w:suppressAutoHyphens w:val="0"/>
        <w:spacing w:line="360" w:lineRule="auto"/>
        <w:ind w:left="720" w:hanging="180"/>
        <w:jc w:val="both"/>
        <w:rPr>
          <w:noProof/>
          <w:sz w:val="28"/>
          <w:lang w:val="uk-UA"/>
        </w:rPr>
      </w:pPr>
      <w:r>
        <w:rPr>
          <w:noProof/>
          <w:sz w:val="28"/>
          <w:lang w:val="uk-UA"/>
        </w:rPr>
        <w:t>Розвиток семантики найменувань частин тіла // Матеріали міжнародної наукової конфере</w:t>
      </w:r>
      <w:r>
        <w:rPr>
          <w:noProof/>
          <w:sz w:val="28"/>
          <w:lang w:val="uk-UA"/>
        </w:rPr>
        <w:t>н</w:t>
      </w:r>
      <w:r>
        <w:rPr>
          <w:noProof/>
          <w:sz w:val="28"/>
          <w:lang w:val="uk-UA"/>
        </w:rPr>
        <w:t>ції “Актуальні проблеми романо-германської філології в Україні та Болонський процес”. – Черн</w:t>
      </w:r>
      <w:r>
        <w:rPr>
          <w:noProof/>
          <w:sz w:val="28"/>
          <w:lang w:val="uk-UA"/>
        </w:rPr>
        <w:t>і</w:t>
      </w:r>
      <w:r>
        <w:rPr>
          <w:noProof/>
          <w:sz w:val="28"/>
          <w:lang w:val="uk-UA"/>
        </w:rPr>
        <w:t>вці: Рута, 2004. – С. 178-180.</w:t>
      </w:r>
    </w:p>
    <w:p w:rsidR="00893BC2" w:rsidRDefault="00893BC2" w:rsidP="006216EB">
      <w:pPr>
        <w:numPr>
          <w:ilvl w:val="1"/>
          <w:numId w:val="58"/>
        </w:numPr>
        <w:tabs>
          <w:tab w:val="clear" w:pos="1440"/>
          <w:tab w:val="left" w:pos="360"/>
          <w:tab w:val="num" w:pos="900"/>
        </w:tabs>
        <w:suppressAutoHyphens w:val="0"/>
        <w:spacing w:line="360" w:lineRule="auto"/>
        <w:ind w:left="720" w:hanging="180"/>
        <w:jc w:val="both"/>
        <w:rPr>
          <w:noProof/>
          <w:sz w:val="28"/>
          <w:lang w:val="uk-UA"/>
        </w:rPr>
      </w:pPr>
      <w:r>
        <w:rPr>
          <w:noProof/>
          <w:sz w:val="28"/>
          <w:lang w:val="uk-UA"/>
        </w:rPr>
        <w:t>Зіставно-типологічні властивості полісемії (на прикладі найменувань частин тіла людини) // Нова філологія: Зб. наук. праць. – Запоріжжя, 2005. -№1 (21). – С. 190 -198.</w:t>
      </w:r>
    </w:p>
    <w:p w:rsidR="00893BC2" w:rsidRDefault="00893BC2" w:rsidP="006216EB">
      <w:pPr>
        <w:numPr>
          <w:ilvl w:val="1"/>
          <w:numId w:val="58"/>
        </w:numPr>
        <w:tabs>
          <w:tab w:val="clear" w:pos="1440"/>
          <w:tab w:val="left" w:pos="360"/>
          <w:tab w:val="num" w:pos="900"/>
        </w:tabs>
        <w:suppressAutoHyphens w:val="0"/>
        <w:spacing w:line="360" w:lineRule="auto"/>
        <w:ind w:left="720" w:hanging="180"/>
        <w:jc w:val="both"/>
        <w:rPr>
          <w:noProof/>
          <w:lang w:val="uk-UA"/>
        </w:rPr>
      </w:pPr>
      <w:r>
        <w:rPr>
          <w:noProof/>
          <w:sz w:val="28"/>
          <w:lang w:val="uk-UA"/>
        </w:rPr>
        <w:lastRenderedPageBreak/>
        <w:t xml:space="preserve"> Семантичні закономірності та лексичні універсалії // </w:t>
      </w:r>
      <w:r>
        <w:rPr>
          <w:noProof/>
          <w:sz w:val="28"/>
          <w:lang w:val="en-US"/>
        </w:rPr>
        <w:t>Studia</w:t>
      </w:r>
      <w:r>
        <w:rPr>
          <w:noProof/>
          <w:sz w:val="28"/>
          <w:lang w:val="uk-UA"/>
        </w:rPr>
        <w:t xml:space="preserve"> </w:t>
      </w:r>
      <w:r>
        <w:rPr>
          <w:noProof/>
          <w:sz w:val="28"/>
          <w:lang w:val="en-US"/>
        </w:rPr>
        <w:t>Germanica</w:t>
      </w:r>
      <w:r>
        <w:rPr>
          <w:noProof/>
          <w:sz w:val="28"/>
          <w:lang w:val="uk-UA"/>
        </w:rPr>
        <w:t xml:space="preserve"> </w:t>
      </w:r>
      <w:r>
        <w:rPr>
          <w:noProof/>
          <w:sz w:val="28"/>
          <w:lang w:val="en-US"/>
        </w:rPr>
        <w:t>et</w:t>
      </w:r>
      <w:r>
        <w:rPr>
          <w:noProof/>
          <w:sz w:val="28"/>
          <w:lang w:val="uk-UA"/>
        </w:rPr>
        <w:t xml:space="preserve"> </w:t>
      </w:r>
      <w:r>
        <w:rPr>
          <w:noProof/>
          <w:sz w:val="28"/>
          <w:lang w:val="en-US"/>
        </w:rPr>
        <w:t>R</w:t>
      </w:r>
      <w:r>
        <w:rPr>
          <w:noProof/>
          <w:sz w:val="28"/>
          <w:lang w:val="en-US"/>
        </w:rPr>
        <w:t>o</w:t>
      </w:r>
      <w:r>
        <w:rPr>
          <w:noProof/>
          <w:sz w:val="28"/>
          <w:lang w:val="en-US"/>
        </w:rPr>
        <w:t>manica</w:t>
      </w:r>
      <w:r>
        <w:rPr>
          <w:noProof/>
          <w:sz w:val="28"/>
          <w:lang w:val="uk-UA"/>
        </w:rPr>
        <w:t>: Іноземні мови. Зарубіжна література. Методика викладання: Науковий журнал. – Донецьк, ДонНУ, 2005. – № 2 (5). – С. 89-97.</w:t>
      </w:r>
    </w:p>
    <w:p w:rsidR="00893BC2" w:rsidRDefault="00893BC2" w:rsidP="006216EB">
      <w:pPr>
        <w:numPr>
          <w:ilvl w:val="1"/>
          <w:numId w:val="58"/>
        </w:numPr>
        <w:tabs>
          <w:tab w:val="clear" w:pos="1440"/>
          <w:tab w:val="left" w:pos="360"/>
          <w:tab w:val="num" w:pos="900"/>
        </w:tabs>
        <w:suppressAutoHyphens w:val="0"/>
        <w:spacing w:line="360" w:lineRule="auto"/>
        <w:ind w:left="720" w:hanging="180"/>
        <w:jc w:val="both"/>
        <w:rPr>
          <w:noProof/>
          <w:sz w:val="28"/>
          <w:lang w:val="uk-UA"/>
        </w:rPr>
      </w:pPr>
      <w:r>
        <w:rPr>
          <w:noProof/>
          <w:sz w:val="28"/>
          <w:lang w:val="uk-UA"/>
        </w:rPr>
        <w:t xml:space="preserve">Динаміка полісемії найменувань частин тіла у галузі термінології // </w:t>
      </w:r>
      <w:r>
        <w:rPr>
          <w:noProof/>
          <w:sz w:val="28"/>
          <w:lang w:val="en-US"/>
        </w:rPr>
        <w:t>Studia</w:t>
      </w:r>
      <w:r>
        <w:rPr>
          <w:noProof/>
          <w:sz w:val="28"/>
          <w:lang w:val="uk-UA"/>
        </w:rPr>
        <w:t xml:space="preserve"> </w:t>
      </w:r>
      <w:r>
        <w:rPr>
          <w:noProof/>
          <w:sz w:val="28"/>
          <w:lang w:val="en-US"/>
        </w:rPr>
        <w:t>Germanica</w:t>
      </w:r>
      <w:r>
        <w:rPr>
          <w:noProof/>
          <w:sz w:val="28"/>
          <w:lang w:val="uk-UA"/>
        </w:rPr>
        <w:t xml:space="preserve"> </w:t>
      </w:r>
      <w:r>
        <w:rPr>
          <w:noProof/>
          <w:sz w:val="28"/>
          <w:lang w:val="en-US"/>
        </w:rPr>
        <w:t>et</w:t>
      </w:r>
      <w:r>
        <w:rPr>
          <w:noProof/>
          <w:sz w:val="28"/>
          <w:lang w:val="uk-UA"/>
        </w:rPr>
        <w:t xml:space="preserve"> </w:t>
      </w:r>
      <w:r>
        <w:rPr>
          <w:noProof/>
          <w:sz w:val="28"/>
          <w:lang w:val="en-US"/>
        </w:rPr>
        <w:t>R</w:t>
      </w:r>
      <w:r>
        <w:rPr>
          <w:noProof/>
          <w:sz w:val="28"/>
          <w:lang w:val="en-US"/>
        </w:rPr>
        <w:t>o</w:t>
      </w:r>
      <w:r>
        <w:rPr>
          <w:noProof/>
          <w:sz w:val="28"/>
          <w:lang w:val="en-US"/>
        </w:rPr>
        <w:t>manica</w:t>
      </w:r>
      <w:r>
        <w:rPr>
          <w:noProof/>
          <w:sz w:val="28"/>
          <w:lang w:val="uk-UA"/>
        </w:rPr>
        <w:t>: Іноземні мови. Зарубіжна література. Методика викладання: Науковий журнал. – Донецьк, До</w:t>
      </w:r>
      <w:r>
        <w:rPr>
          <w:noProof/>
          <w:sz w:val="28"/>
          <w:lang w:val="uk-UA"/>
        </w:rPr>
        <w:t>н</w:t>
      </w:r>
      <w:r>
        <w:rPr>
          <w:noProof/>
          <w:sz w:val="28"/>
          <w:lang w:val="uk-UA"/>
        </w:rPr>
        <w:t xml:space="preserve">НУ, 2005. – № 3 (6). – С. </w:t>
      </w:r>
      <w:r>
        <w:rPr>
          <w:noProof/>
          <w:sz w:val="28"/>
          <w:lang w:val="en-US"/>
        </w:rPr>
        <w:t>69</w:t>
      </w:r>
      <w:r>
        <w:rPr>
          <w:noProof/>
          <w:sz w:val="28"/>
          <w:lang w:val="uk-UA"/>
        </w:rPr>
        <w:t>-8</w:t>
      </w:r>
      <w:r>
        <w:rPr>
          <w:noProof/>
          <w:sz w:val="28"/>
          <w:lang w:val="en-US"/>
        </w:rPr>
        <w:t>5</w:t>
      </w:r>
      <w:r>
        <w:rPr>
          <w:noProof/>
          <w:sz w:val="28"/>
          <w:lang w:val="uk-UA"/>
        </w:rPr>
        <w:t>.</w:t>
      </w:r>
    </w:p>
    <w:p w:rsidR="00893BC2" w:rsidRDefault="00893BC2" w:rsidP="006216EB">
      <w:pPr>
        <w:numPr>
          <w:ilvl w:val="1"/>
          <w:numId w:val="58"/>
        </w:numPr>
        <w:tabs>
          <w:tab w:val="clear" w:pos="1440"/>
          <w:tab w:val="left" w:pos="360"/>
          <w:tab w:val="num" w:pos="900"/>
        </w:tabs>
        <w:suppressAutoHyphens w:val="0"/>
        <w:spacing w:line="360" w:lineRule="auto"/>
        <w:ind w:left="720" w:hanging="180"/>
        <w:jc w:val="both"/>
        <w:rPr>
          <w:noProof/>
          <w:sz w:val="28"/>
          <w:lang w:val="uk-UA"/>
        </w:rPr>
      </w:pPr>
      <w:r>
        <w:rPr>
          <w:noProof/>
          <w:sz w:val="28"/>
          <w:lang w:val="uk-UA"/>
        </w:rPr>
        <w:t xml:space="preserve"> Семантичний потенціал найменувань частин тіла в зіставному аспекті // Проблеми зіста</w:t>
      </w:r>
      <w:r>
        <w:rPr>
          <w:noProof/>
          <w:sz w:val="28"/>
          <w:lang w:val="uk-UA"/>
        </w:rPr>
        <w:t>в</w:t>
      </w:r>
      <w:r>
        <w:rPr>
          <w:noProof/>
          <w:sz w:val="28"/>
          <w:lang w:val="uk-UA"/>
        </w:rPr>
        <w:t>ної семантики: Зб. наук. статей – Київ: КНЛУ, 2005. – Вип 7. – С. 182-187.</w:t>
      </w:r>
    </w:p>
    <w:p w:rsidR="00893BC2" w:rsidRDefault="00893BC2" w:rsidP="00893BC2">
      <w:pPr>
        <w:spacing w:line="360" w:lineRule="auto"/>
        <w:ind w:firstLine="567"/>
        <w:jc w:val="both"/>
        <w:rPr>
          <w:noProof/>
          <w:sz w:val="28"/>
          <w:lang w:val="uk-UA"/>
        </w:rPr>
      </w:pPr>
      <w:r>
        <w:rPr>
          <w:i/>
          <w:iCs/>
          <w:noProof/>
          <w:sz w:val="28"/>
          <w:lang w:val="uk-UA"/>
        </w:rPr>
        <w:t xml:space="preserve">     Структура роботи. </w:t>
      </w:r>
      <w:r>
        <w:rPr>
          <w:noProof/>
          <w:sz w:val="28"/>
          <w:lang w:val="uk-UA"/>
        </w:rPr>
        <w:t>Дисертація складається зі списку прийнятих в роботі скорочень та графічних позначень, вступу, п’яти  розділів, висновків до кожного розділу, загальних висно</w:t>
      </w:r>
      <w:r>
        <w:rPr>
          <w:noProof/>
          <w:sz w:val="28"/>
          <w:lang w:val="uk-UA"/>
        </w:rPr>
        <w:t>в</w:t>
      </w:r>
      <w:r>
        <w:rPr>
          <w:noProof/>
          <w:sz w:val="28"/>
          <w:lang w:val="uk-UA"/>
        </w:rPr>
        <w:t>ків, списку використаних наукових джерел, який нараховує 226 найменувань українською, російс</w:t>
      </w:r>
      <w:r>
        <w:rPr>
          <w:noProof/>
          <w:sz w:val="28"/>
          <w:lang w:val="uk-UA"/>
        </w:rPr>
        <w:t>ь</w:t>
      </w:r>
      <w:r>
        <w:rPr>
          <w:noProof/>
          <w:sz w:val="28"/>
          <w:lang w:val="uk-UA"/>
        </w:rPr>
        <w:t>кою, англійською,  німецькою та польскою мовами, списку використаних лексикографічних дж</w:t>
      </w:r>
      <w:r>
        <w:rPr>
          <w:noProof/>
          <w:sz w:val="28"/>
          <w:lang w:val="uk-UA"/>
        </w:rPr>
        <w:t>е</w:t>
      </w:r>
      <w:r>
        <w:rPr>
          <w:noProof/>
          <w:sz w:val="28"/>
          <w:lang w:val="uk-UA"/>
        </w:rPr>
        <w:t>рел (41 найменування), 66 таблиць у тексті дисертації та двох додатків.</w:t>
      </w:r>
    </w:p>
    <w:p w:rsidR="00893BC2" w:rsidRDefault="00893BC2" w:rsidP="00893BC2">
      <w:pPr>
        <w:spacing w:line="360" w:lineRule="auto"/>
        <w:ind w:firstLine="567"/>
        <w:jc w:val="both"/>
        <w:rPr>
          <w:noProof/>
          <w:sz w:val="28"/>
          <w:lang w:val="uk-UA"/>
        </w:rPr>
      </w:pPr>
      <w:r>
        <w:rPr>
          <w:i/>
          <w:iCs/>
          <w:noProof/>
          <w:sz w:val="28"/>
          <w:lang w:val="uk-UA"/>
        </w:rPr>
        <w:t xml:space="preserve">      У вступі</w:t>
      </w:r>
      <w:r>
        <w:rPr>
          <w:b/>
          <w:bCs/>
          <w:noProof/>
          <w:sz w:val="28"/>
          <w:lang w:val="uk-UA"/>
        </w:rPr>
        <w:t xml:space="preserve"> </w:t>
      </w:r>
      <w:r>
        <w:rPr>
          <w:noProof/>
          <w:sz w:val="28"/>
          <w:lang w:val="uk-UA"/>
        </w:rPr>
        <w:t>обґрунтовується актуальність обраної теми, визначаються об’єкт, предмет та матеріал дослідження, формулюються мета та завдання роботи, розглядаються наукова новизна з</w:t>
      </w:r>
      <w:r>
        <w:rPr>
          <w:noProof/>
          <w:sz w:val="28"/>
          <w:lang w:val="uk-UA"/>
        </w:rPr>
        <w:t>а</w:t>
      </w:r>
      <w:r>
        <w:rPr>
          <w:noProof/>
          <w:sz w:val="28"/>
          <w:lang w:val="uk-UA"/>
        </w:rPr>
        <w:t>пропонованої роботи, її теоретична та практична значущість, описуються використані методи досл</w:t>
      </w:r>
      <w:r>
        <w:rPr>
          <w:noProof/>
          <w:sz w:val="28"/>
          <w:lang w:val="uk-UA"/>
        </w:rPr>
        <w:t>і</w:t>
      </w:r>
      <w:r>
        <w:rPr>
          <w:noProof/>
          <w:sz w:val="28"/>
          <w:lang w:val="uk-UA"/>
        </w:rPr>
        <w:t xml:space="preserve">дження.   </w:t>
      </w:r>
    </w:p>
    <w:p w:rsidR="00893BC2" w:rsidRDefault="00893BC2" w:rsidP="00893BC2">
      <w:pPr>
        <w:spacing w:line="360" w:lineRule="auto"/>
        <w:ind w:firstLine="567"/>
        <w:jc w:val="both"/>
        <w:rPr>
          <w:noProof/>
          <w:sz w:val="28"/>
          <w:lang w:val="uk-UA"/>
        </w:rPr>
      </w:pPr>
      <w:r>
        <w:rPr>
          <w:i/>
          <w:iCs/>
          <w:noProof/>
          <w:sz w:val="28"/>
          <w:lang w:val="uk-UA"/>
        </w:rPr>
        <w:t xml:space="preserve">     У першому розділі</w:t>
      </w:r>
      <w:r>
        <w:rPr>
          <w:noProof/>
          <w:sz w:val="28"/>
          <w:lang w:val="uk-UA"/>
        </w:rPr>
        <w:t xml:space="preserve"> розглядаються загальні теоретичні засади дослідження семантики НЧТ у синхронії та діахронії, висвітлюються особливості мовної картини світу досліджуваних мов та її вплив на семантику НЧТ, відмінності у номінації НЧТ, розглядається їх семантичний потенціал. </w:t>
      </w:r>
    </w:p>
    <w:p w:rsidR="00893BC2" w:rsidRDefault="00893BC2" w:rsidP="00893BC2">
      <w:pPr>
        <w:spacing w:line="360" w:lineRule="auto"/>
        <w:ind w:firstLine="567"/>
        <w:jc w:val="both"/>
        <w:rPr>
          <w:noProof/>
          <w:sz w:val="28"/>
          <w:lang w:val="uk-UA"/>
        </w:rPr>
      </w:pPr>
      <w:r>
        <w:rPr>
          <w:i/>
          <w:iCs/>
          <w:noProof/>
          <w:sz w:val="28"/>
          <w:lang w:val="uk-UA"/>
        </w:rPr>
        <w:t xml:space="preserve">     Другий розділ роботи</w:t>
      </w:r>
      <w:r>
        <w:rPr>
          <w:noProof/>
          <w:sz w:val="28"/>
          <w:lang w:val="uk-UA"/>
        </w:rPr>
        <w:t xml:space="preserve"> присвячено аналізу походження та розповсюдження НЧТ, встановленню шляхів розвитку первинних та вторинних значень НЧТ, визначенню відношень між первинними та вторинними значеннями у процесі розвитку полісемії НЧТ, встановленню типів метафоричних та метонімічних переносів.</w:t>
      </w:r>
    </w:p>
    <w:p w:rsidR="00893BC2" w:rsidRDefault="00893BC2" w:rsidP="00893BC2">
      <w:pPr>
        <w:spacing w:line="360" w:lineRule="auto"/>
        <w:ind w:firstLine="567"/>
        <w:jc w:val="both"/>
        <w:rPr>
          <w:noProof/>
          <w:sz w:val="28"/>
          <w:lang w:val="uk-UA"/>
        </w:rPr>
      </w:pPr>
      <w:r>
        <w:rPr>
          <w:i/>
          <w:iCs/>
          <w:noProof/>
          <w:sz w:val="28"/>
          <w:lang w:val="uk-UA"/>
        </w:rPr>
        <w:t xml:space="preserve">     У третьому розділі</w:t>
      </w:r>
      <w:r>
        <w:rPr>
          <w:noProof/>
          <w:sz w:val="28"/>
          <w:lang w:val="uk-UA"/>
        </w:rPr>
        <w:t xml:space="preserve"> проводиться аналіз семантики НЧТ на синхронічному рівні з урахуванням основних семантичних ознак, закладених у прямому </w:t>
      </w:r>
      <w:r>
        <w:rPr>
          <w:noProof/>
          <w:sz w:val="28"/>
          <w:lang w:val="uk-UA"/>
        </w:rPr>
        <w:lastRenderedPageBreak/>
        <w:t xml:space="preserve">значенні НЧТ, аналізовані одиниці розподіляються за дванадцятьма групами, що дозволяє більш системно та детально представити опис їх семантики.  </w:t>
      </w:r>
    </w:p>
    <w:p w:rsidR="00893BC2" w:rsidRDefault="00893BC2" w:rsidP="00893BC2">
      <w:pPr>
        <w:spacing w:line="360" w:lineRule="auto"/>
        <w:ind w:firstLine="567"/>
        <w:jc w:val="both"/>
        <w:rPr>
          <w:noProof/>
          <w:sz w:val="28"/>
          <w:lang w:val="uk-UA"/>
        </w:rPr>
      </w:pPr>
      <w:r>
        <w:rPr>
          <w:i/>
          <w:iCs/>
          <w:noProof/>
          <w:sz w:val="28"/>
          <w:lang w:val="uk-UA"/>
        </w:rPr>
        <w:t xml:space="preserve">    У четвертому розділі </w:t>
      </w:r>
      <w:r>
        <w:rPr>
          <w:noProof/>
          <w:sz w:val="28"/>
          <w:lang w:val="uk-UA"/>
        </w:rPr>
        <w:t>розглядаються проблеми</w:t>
      </w:r>
      <w:r>
        <w:rPr>
          <w:i/>
          <w:iCs/>
          <w:noProof/>
          <w:sz w:val="28"/>
          <w:lang w:val="uk-UA"/>
        </w:rPr>
        <w:t xml:space="preserve"> </w:t>
      </w:r>
      <w:r>
        <w:rPr>
          <w:noProof/>
          <w:sz w:val="28"/>
          <w:lang w:val="uk-UA"/>
        </w:rPr>
        <w:t xml:space="preserve">розмежування понять </w:t>
      </w:r>
      <w:r>
        <w:rPr>
          <w:i/>
          <w:iCs/>
          <w:noProof/>
          <w:sz w:val="28"/>
          <w:lang w:val="uk-UA"/>
        </w:rPr>
        <w:t>сленг</w:t>
      </w:r>
      <w:r>
        <w:rPr>
          <w:noProof/>
          <w:sz w:val="28"/>
          <w:lang w:val="uk-UA"/>
        </w:rPr>
        <w:t xml:space="preserve">,  </w:t>
      </w:r>
      <w:r>
        <w:rPr>
          <w:i/>
          <w:iCs/>
          <w:noProof/>
          <w:sz w:val="28"/>
          <w:lang w:val="uk-UA"/>
        </w:rPr>
        <w:t>жаргон</w:t>
      </w:r>
      <w:r>
        <w:rPr>
          <w:noProof/>
          <w:sz w:val="28"/>
          <w:lang w:val="uk-UA"/>
        </w:rPr>
        <w:t xml:space="preserve">, </w:t>
      </w:r>
      <w:r>
        <w:rPr>
          <w:i/>
          <w:iCs/>
          <w:noProof/>
          <w:sz w:val="28"/>
          <w:lang w:val="uk-UA"/>
        </w:rPr>
        <w:t>арго</w:t>
      </w:r>
      <w:r>
        <w:rPr>
          <w:noProof/>
          <w:sz w:val="28"/>
          <w:lang w:val="uk-UA"/>
        </w:rPr>
        <w:t xml:space="preserve">, </w:t>
      </w:r>
      <w:r>
        <w:rPr>
          <w:i/>
          <w:iCs/>
          <w:noProof/>
          <w:sz w:val="28"/>
          <w:lang w:val="uk-UA"/>
        </w:rPr>
        <w:t>розмовна мова</w:t>
      </w:r>
      <w:r>
        <w:rPr>
          <w:noProof/>
          <w:sz w:val="28"/>
          <w:lang w:val="uk-UA"/>
        </w:rPr>
        <w:t xml:space="preserve">, визначаються критерії опису семантики НЧТ у слензі, проводиться зіставний аналіз семантики НЧТ у слензі та в стандартній мові, описуються відношення синонімії та антонімії між значеннями НЧТ у слензі, за допомогою індексу полісемічності НЧТ демонструється різниця між рівнем полісемічності НЧТ у стандартній мові та в слензі. </w:t>
      </w:r>
    </w:p>
    <w:p w:rsidR="00893BC2" w:rsidRDefault="00893BC2" w:rsidP="00893BC2">
      <w:pPr>
        <w:spacing w:line="360" w:lineRule="auto"/>
        <w:ind w:firstLine="567"/>
        <w:jc w:val="both"/>
        <w:rPr>
          <w:noProof/>
          <w:sz w:val="28"/>
          <w:lang w:val="uk-UA"/>
        </w:rPr>
      </w:pPr>
      <w:r>
        <w:rPr>
          <w:i/>
          <w:iCs/>
          <w:noProof/>
          <w:sz w:val="28"/>
          <w:lang w:val="uk-UA"/>
        </w:rPr>
        <w:t>У п’ятому розділі</w:t>
      </w:r>
      <w:r>
        <w:rPr>
          <w:noProof/>
          <w:sz w:val="28"/>
          <w:lang w:val="uk-UA"/>
        </w:rPr>
        <w:t xml:space="preserve"> розглядається семантичний потенціал НЧТ у термінологічній галузі, встановлюються шляхи розвитку полісемії НЧТ-термінів, проводиться зіставлення їх семантики з семантикою НЧТ у стандартній мові та в слензі, аналізується розподіл моделей метафоричних та метонімічних переносів за галузевою приналежністю. </w:t>
      </w:r>
    </w:p>
    <w:p w:rsidR="00893BC2" w:rsidRDefault="00893BC2" w:rsidP="00893BC2">
      <w:pPr>
        <w:spacing w:line="360" w:lineRule="auto"/>
        <w:ind w:firstLine="567"/>
        <w:jc w:val="both"/>
        <w:rPr>
          <w:noProof/>
          <w:sz w:val="28"/>
          <w:lang w:val="uk-UA"/>
        </w:rPr>
      </w:pPr>
      <w:r>
        <w:rPr>
          <w:noProof/>
          <w:sz w:val="28"/>
          <w:lang w:val="uk-UA"/>
        </w:rPr>
        <w:t>У кінці дисертації міститься список використаної літератури та лексикографічних джерел.</w:t>
      </w:r>
    </w:p>
    <w:p w:rsidR="00893BC2" w:rsidRDefault="00893BC2" w:rsidP="00893BC2">
      <w:pPr>
        <w:spacing w:line="360" w:lineRule="auto"/>
        <w:ind w:firstLine="567"/>
        <w:jc w:val="both"/>
        <w:rPr>
          <w:noProof/>
          <w:sz w:val="28"/>
          <w:lang w:val="uk-UA"/>
        </w:rPr>
      </w:pPr>
      <w:r>
        <w:rPr>
          <w:noProof/>
          <w:sz w:val="28"/>
          <w:lang w:val="uk-UA"/>
        </w:rPr>
        <w:t xml:space="preserve">У розділі “Додатки” знаходиться повний список досліджуваних одиниць та таблиця, яка демонструє кореляцію між лексичною стійкістю та частотністю НЧТ. Загальний обсяг дисертації складає 202 сторінки, з них 171 сторінка тексту. </w:t>
      </w:r>
    </w:p>
    <w:p w:rsidR="00893BC2" w:rsidRDefault="00893BC2" w:rsidP="00893BC2">
      <w:pPr>
        <w:spacing w:line="360" w:lineRule="auto"/>
        <w:ind w:firstLine="567"/>
        <w:jc w:val="center"/>
        <w:rPr>
          <w:noProof/>
          <w:sz w:val="28"/>
          <w:lang w:val="uk-UA"/>
        </w:rPr>
      </w:pPr>
    </w:p>
    <w:p w:rsidR="00893BC2" w:rsidRDefault="00893BC2" w:rsidP="00893BC2">
      <w:pPr>
        <w:spacing w:line="360" w:lineRule="auto"/>
        <w:ind w:firstLine="567"/>
        <w:jc w:val="center"/>
        <w:rPr>
          <w:noProof/>
          <w:sz w:val="28"/>
          <w:lang w:val="uk-UA"/>
        </w:rPr>
      </w:pPr>
    </w:p>
    <w:p w:rsidR="00893BC2" w:rsidRDefault="00893BC2" w:rsidP="00893BC2">
      <w:pPr>
        <w:spacing w:line="360" w:lineRule="auto"/>
        <w:ind w:firstLine="567"/>
        <w:jc w:val="center"/>
        <w:rPr>
          <w:noProof/>
          <w:sz w:val="28"/>
          <w:lang w:val="uk-UA"/>
        </w:rPr>
      </w:pPr>
    </w:p>
    <w:p w:rsidR="00D14598" w:rsidRDefault="00D14598" w:rsidP="00D14598">
      <w:pPr>
        <w:pStyle w:val="2ffffb"/>
        <w:ind w:firstLine="567"/>
        <w:rPr>
          <w:noProof/>
        </w:rPr>
      </w:pPr>
      <w:r>
        <w:rPr>
          <w:noProof/>
        </w:rPr>
        <w:t>ЗАГАЛЬНІ ВИСНОВКИ</w:t>
      </w:r>
    </w:p>
    <w:p w:rsidR="00D14598" w:rsidRDefault="00D14598" w:rsidP="00D14598">
      <w:pPr>
        <w:rPr>
          <w:noProof/>
          <w:lang w:val="uk-UA"/>
        </w:rPr>
      </w:pPr>
    </w:p>
    <w:p w:rsidR="00D14598" w:rsidRDefault="00D14598" w:rsidP="00D14598">
      <w:pPr>
        <w:rPr>
          <w:noProof/>
          <w:lang w:val="uk-UA"/>
        </w:rPr>
      </w:pPr>
    </w:p>
    <w:p w:rsidR="00D14598" w:rsidRDefault="00D14598" w:rsidP="00D14598">
      <w:pPr>
        <w:pStyle w:val="37"/>
        <w:ind w:firstLine="567"/>
        <w:jc w:val="left"/>
        <w:rPr>
          <w:b/>
          <w:bCs/>
          <w:noProof/>
          <w:lang w:val="uk-UA"/>
        </w:rPr>
      </w:pPr>
      <w:r>
        <w:rPr>
          <w:b/>
          <w:bCs/>
          <w:noProof/>
          <w:lang w:val="uk-UA"/>
        </w:rPr>
        <w:t xml:space="preserve">Відповідно до мети та завдань дослідження було отримано такі результати: </w:t>
      </w:r>
    </w:p>
    <w:p w:rsidR="00D14598" w:rsidRDefault="00D14598" w:rsidP="006216EB">
      <w:pPr>
        <w:pStyle w:val="37"/>
        <w:numPr>
          <w:ilvl w:val="0"/>
          <w:numId w:val="63"/>
        </w:numPr>
        <w:suppressAutoHyphens w:val="0"/>
        <w:spacing w:before="20" w:after="0"/>
        <w:rPr>
          <w:b/>
          <w:bCs/>
          <w:noProof/>
          <w:szCs w:val="27"/>
          <w:lang w:val="uk-UA"/>
        </w:rPr>
      </w:pPr>
      <w:r>
        <w:rPr>
          <w:b/>
          <w:bCs/>
          <w:noProof/>
          <w:lang w:val="uk-UA"/>
        </w:rPr>
        <w:t>НЧТ належать до “базового словника” будь якої мовної спільноти, характеризуються високим рівнем полісемічності, частотності, спільністю походження, великим значенням для людини у лінгвістичній та наївній картині світу. Це обумовлює їх спільну етимологію та наявність багатьох подібностей на тлі розбіжностей, які з’явилися під час диференційованого розвитку досліджуваних германських та слов’янських мов.</w:t>
      </w:r>
    </w:p>
    <w:p w:rsidR="00D14598" w:rsidRDefault="00D14598" w:rsidP="006216EB">
      <w:pPr>
        <w:pStyle w:val="37"/>
        <w:numPr>
          <w:ilvl w:val="0"/>
          <w:numId w:val="63"/>
        </w:numPr>
        <w:suppressAutoHyphens w:val="0"/>
        <w:spacing w:before="20" w:after="0"/>
        <w:rPr>
          <w:b/>
          <w:bCs/>
          <w:noProof/>
          <w:szCs w:val="27"/>
          <w:lang w:val="uk-UA"/>
        </w:rPr>
      </w:pPr>
      <w:r>
        <w:rPr>
          <w:b/>
          <w:bCs/>
          <w:noProof/>
          <w:lang w:val="uk-UA"/>
        </w:rPr>
        <w:lastRenderedPageBreak/>
        <w:t xml:space="preserve">Було досліджено походження  та розповсюдження 251 НЧТ у чотирьох досліджуваних мовах, встановлено основні моделі розвитку їх прямих та переносних значень (проаналізовано 893 ЛСВ у стандартній мові, 304 у слензі та 711 у галузі термінології, загальна кількість проаналізованих ЛСВ становить 1908 ЛСВ), здійснено їх класифікацію,  проведено дослідження семантики НЧТ на двох функціональних рівнях: у стандартній мові та в слензі, а також у термінологічній галузі встановлено універсальні та специфічні особливості семантики НЧТ у мовах, що зіставляються. </w:t>
      </w:r>
    </w:p>
    <w:p w:rsidR="00D14598" w:rsidRDefault="00D14598" w:rsidP="006216EB">
      <w:pPr>
        <w:pStyle w:val="37"/>
        <w:numPr>
          <w:ilvl w:val="0"/>
          <w:numId w:val="63"/>
        </w:numPr>
        <w:suppressAutoHyphens w:val="0"/>
        <w:spacing w:before="20" w:after="0"/>
        <w:rPr>
          <w:b/>
          <w:bCs/>
          <w:noProof/>
          <w:lang w:val="uk-UA"/>
        </w:rPr>
      </w:pPr>
      <w:r>
        <w:rPr>
          <w:b/>
          <w:bCs/>
          <w:noProof/>
          <w:lang w:val="uk-UA"/>
        </w:rPr>
        <w:t xml:space="preserve">При дослідженні полісемії НЧТ важливим виявилося встановлення внутрішньо системних кореляцій [33, с. 282-283] з іншими характеристиками цієї ТГ, тобто частотністю </w:t>
      </w:r>
      <w:r w:rsidRPr="00D14598">
        <w:rPr>
          <w:b/>
          <w:bCs/>
          <w:noProof/>
          <w:lang w:val="uk-UA"/>
        </w:rPr>
        <w:t>Н</w:t>
      </w:r>
      <w:r>
        <w:rPr>
          <w:b/>
          <w:bCs/>
          <w:noProof/>
          <w:lang w:val="uk-UA"/>
        </w:rPr>
        <w:t>ЧТ</w:t>
      </w:r>
      <w:r w:rsidRPr="00D14598">
        <w:rPr>
          <w:b/>
          <w:bCs/>
          <w:noProof/>
          <w:lang w:val="uk-UA"/>
        </w:rPr>
        <w:t xml:space="preserve">, їх походженням, партонімічними стосунками. При дослідженні </w:t>
      </w:r>
      <w:r>
        <w:rPr>
          <w:b/>
          <w:bCs/>
          <w:noProof/>
          <w:lang w:val="uk-UA"/>
        </w:rPr>
        <w:t>розвитку</w:t>
      </w:r>
      <w:r w:rsidRPr="00D14598">
        <w:rPr>
          <w:b/>
          <w:bCs/>
          <w:noProof/>
          <w:lang w:val="uk-UA"/>
        </w:rPr>
        <w:t xml:space="preserve"> прямого значення Н</w:t>
      </w:r>
      <w:r>
        <w:rPr>
          <w:b/>
          <w:bCs/>
          <w:noProof/>
          <w:lang w:val="uk-UA"/>
        </w:rPr>
        <w:t>ЧТ</w:t>
      </w:r>
      <w:r w:rsidRPr="00D14598">
        <w:rPr>
          <w:b/>
          <w:bCs/>
          <w:noProof/>
          <w:lang w:val="uk-UA"/>
        </w:rPr>
        <w:t xml:space="preserve"> було виявлено кореляцію </w:t>
      </w:r>
      <w:r w:rsidRPr="00D14598">
        <w:rPr>
          <w:b/>
          <w:bCs/>
          <w:noProof/>
          <w:szCs w:val="27"/>
          <w:lang w:val="uk-UA"/>
        </w:rPr>
        <w:t xml:space="preserve">між ступенем лексичної стійкості, полісемічністю та частотністю  лексем. Високий ступінь лексичної стійкості та </w:t>
      </w:r>
      <w:r>
        <w:rPr>
          <w:b/>
          <w:bCs/>
          <w:noProof/>
          <w:szCs w:val="27"/>
          <w:lang w:val="uk-UA"/>
        </w:rPr>
        <w:t>полісемічності</w:t>
      </w:r>
      <w:r w:rsidRPr="00D14598">
        <w:rPr>
          <w:b/>
          <w:bCs/>
          <w:noProof/>
          <w:szCs w:val="27"/>
          <w:lang w:val="uk-UA"/>
        </w:rPr>
        <w:t xml:space="preserve">  вия</w:t>
      </w:r>
      <w:r w:rsidRPr="00D14598">
        <w:rPr>
          <w:b/>
          <w:bCs/>
          <w:noProof/>
          <w:szCs w:val="27"/>
          <w:lang w:val="uk-UA"/>
        </w:rPr>
        <w:t>в</w:t>
      </w:r>
      <w:r w:rsidRPr="00D14598">
        <w:rPr>
          <w:b/>
          <w:bCs/>
          <w:noProof/>
          <w:szCs w:val="27"/>
          <w:lang w:val="uk-UA"/>
        </w:rPr>
        <w:t>ляють за даними частотних словників німецької та російської мов НЧТ спільноіндоє</w:t>
      </w:r>
      <w:r w:rsidRPr="00D14598">
        <w:rPr>
          <w:b/>
          <w:bCs/>
          <w:noProof/>
          <w:szCs w:val="27"/>
          <w:lang w:val="uk-UA"/>
        </w:rPr>
        <w:t>в</w:t>
      </w:r>
      <w:r w:rsidRPr="00D14598">
        <w:rPr>
          <w:b/>
          <w:bCs/>
          <w:noProof/>
          <w:szCs w:val="27"/>
          <w:lang w:val="uk-UA"/>
        </w:rPr>
        <w:t xml:space="preserve">ропейського та спільногерманського/спільнослов’янського походження </w:t>
      </w:r>
      <w:r w:rsidRPr="00D14598">
        <w:rPr>
          <w:b/>
          <w:bCs/>
          <w:noProof/>
          <w:lang w:val="uk-UA"/>
        </w:rPr>
        <w:t>[</w:t>
      </w:r>
      <w:r>
        <w:rPr>
          <w:b/>
          <w:bCs/>
          <w:noProof/>
          <w:lang w:val="uk-UA"/>
        </w:rPr>
        <w:t>95</w:t>
      </w:r>
      <w:r w:rsidRPr="00D14598">
        <w:rPr>
          <w:b/>
          <w:bCs/>
          <w:noProof/>
          <w:lang w:val="uk-UA"/>
        </w:rPr>
        <w:t>, с. 63]</w:t>
      </w:r>
      <w:r w:rsidRPr="00D14598">
        <w:rPr>
          <w:b/>
          <w:bCs/>
          <w:noProof/>
          <w:szCs w:val="27"/>
          <w:lang w:val="uk-UA"/>
        </w:rPr>
        <w:t xml:space="preserve">. </w:t>
      </w:r>
      <w:r>
        <w:rPr>
          <w:b/>
          <w:bCs/>
          <w:noProof/>
          <w:szCs w:val="27"/>
        </w:rPr>
        <w:t>Саме ці Н</w:t>
      </w:r>
      <w:r>
        <w:rPr>
          <w:b/>
          <w:bCs/>
          <w:noProof/>
          <w:szCs w:val="27"/>
          <w:lang w:val="uk-UA"/>
        </w:rPr>
        <w:t>ЧТ</w:t>
      </w:r>
      <w:r>
        <w:rPr>
          <w:b/>
          <w:bCs/>
          <w:noProof/>
          <w:szCs w:val="27"/>
        </w:rPr>
        <w:t xml:space="preserve"> є найважливішими у свідомості людини. </w:t>
      </w:r>
    </w:p>
    <w:p w:rsidR="00D14598" w:rsidRDefault="00D14598" w:rsidP="006216EB">
      <w:pPr>
        <w:pStyle w:val="37"/>
        <w:numPr>
          <w:ilvl w:val="1"/>
          <w:numId w:val="62"/>
        </w:numPr>
        <w:suppressAutoHyphens w:val="0"/>
        <w:spacing w:before="20" w:after="0"/>
        <w:rPr>
          <w:b/>
          <w:bCs/>
          <w:noProof/>
          <w:lang w:val="uk-UA"/>
        </w:rPr>
      </w:pPr>
      <w:r>
        <w:rPr>
          <w:b/>
          <w:bCs/>
          <w:noProof/>
          <w:szCs w:val="27"/>
          <w:lang w:val="uk-UA"/>
        </w:rPr>
        <w:t xml:space="preserve">Партонімічні стосунки є основою внутрішньої логічної організації ТГ НЧТ, вони демонструють відношення ієрархії, взаємозалежності між предметом та його частиною й відображають реальні зв’язки предметного світу людини. Партонімія також корелює з полісемією, так багато переносів з НЧТ на предмети навколишньої дійсності відображають зв’язки між частиною та цілим. </w:t>
      </w:r>
      <w:r w:rsidRPr="00D14598">
        <w:rPr>
          <w:b/>
          <w:bCs/>
          <w:noProof/>
          <w:szCs w:val="27"/>
          <w:lang w:val="uk-UA"/>
        </w:rPr>
        <w:t>Н</w:t>
      </w:r>
      <w:r>
        <w:rPr>
          <w:b/>
          <w:bCs/>
          <w:noProof/>
          <w:szCs w:val="27"/>
          <w:lang w:val="uk-UA"/>
        </w:rPr>
        <w:t>ЧТ</w:t>
      </w:r>
      <w:r w:rsidRPr="00D14598">
        <w:rPr>
          <w:b/>
          <w:bCs/>
          <w:noProof/>
          <w:szCs w:val="27"/>
          <w:lang w:val="uk-UA"/>
        </w:rPr>
        <w:t xml:space="preserve"> використовуються на позначення деталей предметів, напр.,  нім. </w:t>
      </w:r>
      <w:r>
        <w:rPr>
          <w:b/>
          <w:bCs/>
          <w:i/>
          <w:iCs/>
          <w:noProof/>
          <w:szCs w:val="27"/>
          <w:lang w:val="de-DE"/>
        </w:rPr>
        <w:t>Finger</w:t>
      </w:r>
      <w:r w:rsidRPr="00D14598">
        <w:rPr>
          <w:b/>
          <w:bCs/>
          <w:noProof/>
          <w:szCs w:val="27"/>
          <w:lang w:val="uk-UA"/>
        </w:rPr>
        <w:t xml:space="preserve">- ‘поршневий палець’, позначення інших частин тіла людини (англ. </w:t>
      </w:r>
      <w:r>
        <w:rPr>
          <w:b/>
          <w:bCs/>
          <w:i/>
          <w:iCs/>
          <w:noProof/>
          <w:szCs w:val="27"/>
          <w:lang w:val="en-US"/>
        </w:rPr>
        <w:t>shank</w:t>
      </w:r>
      <w:r w:rsidRPr="00D14598">
        <w:rPr>
          <w:b/>
          <w:bCs/>
          <w:noProof/>
          <w:szCs w:val="27"/>
          <w:lang w:val="uk-UA"/>
        </w:rPr>
        <w:t xml:space="preserve"> ‘гомілка, але також нога’) та тварини (англ</w:t>
      </w:r>
      <w:r w:rsidRPr="00D14598">
        <w:rPr>
          <w:b/>
          <w:bCs/>
          <w:i/>
          <w:iCs/>
          <w:noProof/>
          <w:szCs w:val="27"/>
          <w:lang w:val="uk-UA"/>
        </w:rPr>
        <w:t xml:space="preserve">. </w:t>
      </w:r>
      <w:r>
        <w:rPr>
          <w:b/>
          <w:bCs/>
          <w:i/>
          <w:iCs/>
          <w:noProof/>
          <w:szCs w:val="27"/>
          <w:lang w:val="de-DE"/>
        </w:rPr>
        <w:t>nose</w:t>
      </w:r>
      <w:r w:rsidRPr="00D14598">
        <w:rPr>
          <w:b/>
          <w:bCs/>
          <w:noProof/>
          <w:szCs w:val="27"/>
          <w:lang w:val="uk-UA"/>
        </w:rPr>
        <w:t xml:space="preserve"> – ‘хобот, п’ятачок’ ).</w:t>
      </w:r>
    </w:p>
    <w:p w:rsidR="00D14598" w:rsidRDefault="00D14598" w:rsidP="006216EB">
      <w:pPr>
        <w:pStyle w:val="37"/>
        <w:numPr>
          <w:ilvl w:val="1"/>
          <w:numId w:val="62"/>
        </w:numPr>
        <w:suppressAutoHyphens w:val="0"/>
        <w:spacing w:before="20" w:after="0"/>
        <w:rPr>
          <w:b/>
          <w:bCs/>
          <w:noProof/>
          <w:lang w:val="uk-UA"/>
        </w:rPr>
      </w:pPr>
      <w:r>
        <w:rPr>
          <w:b/>
          <w:bCs/>
          <w:noProof/>
          <w:lang w:val="uk-UA"/>
        </w:rPr>
        <w:t xml:space="preserve">Встановлені кореляції мають універсальний характер у досліджуваній групі лексем, існує велика вірогідність, що вони можуть бути підтверджені на матеріалі інших ТГ груп лексики. </w:t>
      </w:r>
    </w:p>
    <w:p w:rsidR="00D14598" w:rsidRDefault="00D14598" w:rsidP="006216EB">
      <w:pPr>
        <w:pStyle w:val="37"/>
        <w:numPr>
          <w:ilvl w:val="0"/>
          <w:numId w:val="63"/>
        </w:numPr>
        <w:suppressAutoHyphens w:val="0"/>
        <w:spacing w:before="20" w:after="0"/>
        <w:rPr>
          <w:b/>
          <w:bCs/>
          <w:noProof/>
          <w:lang w:val="uk-UA"/>
        </w:rPr>
      </w:pPr>
      <w:r>
        <w:rPr>
          <w:noProof/>
          <w:lang w:val="uk-UA"/>
        </w:rPr>
        <w:t xml:space="preserve"> </w:t>
      </w:r>
      <w:r>
        <w:rPr>
          <w:b/>
          <w:bCs/>
          <w:noProof/>
          <w:lang w:val="uk-UA"/>
        </w:rPr>
        <w:t xml:space="preserve">Більшість досліджуваних лексем зберегла історично первинне значення, що з’явилося ще у спільноіндоєвропейський, спільногерманський/ спільнослов’янський період, у своєму прямому значенні. </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b/>
          <w:bCs/>
          <w:noProof/>
          <w:lang w:val="uk-UA"/>
        </w:rPr>
        <w:t xml:space="preserve"> Домінуючим типом походження та розповсюдження НЧТ у чотирьох досліджуваних мовах є індоєвропейський та спільно- германський/спільнослов’янський тип походже</w:t>
      </w:r>
      <w:r>
        <w:rPr>
          <w:b/>
          <w:bCs/>
          <w:noProof/>
          <w:lang w:val="uk-UA"/>
        </w:rPr>
        <w:t>н</w:t>
      </w:r>
      <w:r>
        <w:rPr>
          <w:b/>
          <w:bCs/>
          <w:noProof/>
          <w:lang w:val="uk-UA"/>
        </w:rPr>
        <w:t xml:space="preserve">ня. У німецькій та </w:t>
      </w:r>
      <w:r>
        <w:rPr>
          <w:b/>
          <w:bCs/>
          <w:noProof/>
          <w:lang w:val="uk-UA"/>
        </w:rPr>
        <w:lastRenderedPageBreak/>
        <w:t>англійській мовах майже однакова кількість НЧТ мають індоєвр</w:t>
      </w:r>
      <w:r>
        <w:rPr>
          <w:b/>
          <w:bCs/>
          <w:noProof/>
          <w:lang w:val="uk-UA"/>
        </w:rPr>
        <w:t>о</w:t>
      </w:r>
      <w:r>
        <w:rPr>
          <w:b/>
          <w:bCs/>
          <w:noProof/>
          <w:lang w:val="uk-UA"/>
        </w:rPr>
        <w:t>пейське походження, у слов’янських мовах переважають НЧТ спільн</w:t>
      </w:r>
      <w:r>
        <w:rPr>
          <w:b/>
          <w:bCs/>
          <w:noProof/>
          <w:lang w:val="uk-UA"/>
        </w:rPr>
        <w:t>о</w:t>
      </w:r>
      <w:r>
        <w:rPr>
          <w:b/>
          <w:bCs/>
          <w:noProof/>
          <w:lang w:val="uk-UA"/>
        </w:rPr>
        <w:t xml:space="preserve">слов’янського походження. </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noProof/>
          <w:lang w:val="uk-UA"/>
        </w:rPr>
        <w:t xml:space="preserve"> </w:t>
      </w:r>
      <w:r>
        <w:rPr>
          <w:b/>
          <w:bCs/>
          <w:noProof/>
          <w:lang w:val="uk-UA"/>
        </w:rPr>
        <w:t>Спільність походження НЧТ зумовила наявність у спільноіндоєвропейський та сп</w:t>
      </w:r>
      <w:r>
        <w:rPr>
          <w:b/>
          <w:bCs/>
          <w:noProof/>
          <w:lang w:val="uk-UA"/>
        </w:rPr>
        <w:t>і</w:t>
      </w:r>
      <w:r>
        <w:rPr>
          <w:b/>
          <w:bCs/>
          <w:noProof/>
          <w:lang w:val="uk-UA"/>
        </w:rPr>
        <w:t xml:space="preserve">льногерманський/ спільно-слов’ян-ський період германо-слов’янських, українсько-російських, англо-німецьких паралелей. </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b/>
          <w:bCs/>
          <w:noProof/>
          <w:lang w:val="uk-UA"/>
        </w:rPr>
        <w:t xml:space="preserve"> У спільноіндоєвропейський період НЧТ, об’єднані спільністю походження, демонстрували більше схожостей, аніж відмінностей, та на пізніших етапах диференційований розвиток споріднених германс</w:t>
      </w:r>
      <w:r>
        <w:rPr>
          <w:b/>
          <w:bCs/>
          <w:noProof/>
          <w:lang w:val="uk-UA"/>
        </w:rPr>
        <w:t>ь</w:t>
      </w:r>
      <w:r>
        <w:rPr>
          <w:b/>
          <w:bCs/>
          <w:noProof/>
          <w:lang w:val="uk-UA"/>
        </w:rPr>
        <w:t>ких/слов’янських мов зумовив зникнення лексем, що були спочатку прямими етим</w:t>
      </w:r>
      <w:r>
        <w:rPr>
          <w:b/>
          <w:bCs/>
          <w:noProof/>
          <w:lang w:val="uk-UA"/>
        </w:rPr>
        <w:t>о</w:t>
      </w:r>
      <w:r>
        <w:rPr>
          <w:b/>
          <w:bCs/>
          <w:noProof/>
          <w:lang w:val="uk-UA"/>
        </w:rPr>
        <w:t>логічними паралелями.</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b/>
          <w:bCs/>
          <w:noProof/>
          <w:lang w:val="uk-UA"/>
        </w:rPr>
        <w:t xml:space="preserve"> У процесі розвитку значень НЧТ можна виділити два етапи: 1) виникнення основного значення НЧТ 2) подальший розвиток семантики НЧТ, виникнення переносних значень. Пряме значення НЧТ виникало в основному за рахунок метафоричних та метонімічних переносів, а також за рахунок перерозподілу синонімів у ТГ НЧТ. Набагато меншою кількістю лексем представлений метонімічний перенос, генералізація та спеціалізація значень, що можливо пояснюється їх предметністю.   </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noProof/>
          <w:lang w:val="uk-UA"/>
        </w:rPr>
        <w:t xml:space="preserve"> </w:t>
      </w:r>
      <w:r>
        <w:rPr>
          <w:b/>
          <w:bCs/>
          <w:noProof/>
          <w:lang w:val="uk-UA"/>
        </w:rPr>
        <w:t>У пр</w:t>
      </w:r>
      <w:r>
        <w:rPr>
          <w:b/>
          <w:bCs/>
          <w:noProof/>
          <w:lang w:val="uk-UA"/>
        </w:rPr>
        <w:t>о</w:t>
      </w:r>
      <w:r>
        <w:rPr>
          <w:b/>
          <w:bCs/>
          <w:noProof/>
          <w:lang w:val="uk-UA"/>
        </w:rPr>
        <w:t>цесі розвитку значень НЧТ змінювалося співвідношення між первинними та вторинн</w:t>
      </w:r>
      <w:r>
        <w:rPr>
          <w:b/>
          <w:bCs/>
          <w:noProof/>
          <w:lang w:val="uk-UA"/>
        </w:rPr>
        <w:t>и</w:t>
      </w:r>
      <w:r>
        <w:rPr>
          <w:b/>
          <w:bCs/>
          <w:noProof/>
          <w:lang w:val="uk-UA"/>
        </w:rPr>
        <w:t>ми в історичному плані значеннями НЧТ. Деякі ЛСВ у процесі розвитку полісемії НЧТ зникали, а деякі зберігалися у якості одного з переносних значень.</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b/>
          <w:bCs/>
          <w:noProof/>
          <w:lang w:val="uk-UA"/>
        </w:rPr>
        <w:t xml:space="preserve"> Схожість у розвитку семантики НЧТ у досліджуваних мовах можна пояснити не тільки спільністю їх походження, але й функціонуванням у певному культурному просторі, у  якому вони з’являлись. Це підкріплюється тим фактом, що найбільша кількість етимологічних та семантичних збігів спостерігається між генетично більш близькими мовами: німецькою та англійською, українською та російською.   </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b/>
          <w:bCs/>
          <w:noProof/>
          <w:lang w:val="uk-UA"/>
        </w:rPr>
        <w:t xml:space="preserve"> У ході розвитку переносних значень НЧТ відбувається переважно перенос понять з “частин тіла людини” на “предмети домашнього вжитку”, що пов’язані з НЧТ схожістю форми, виконанням подібних функцій при схожому розташуванні або ж узагал</w:t>
      </w:r>
      <w:r>
        <w:rPr>
          <w:b/>
          <w:bCs/>
          <w:noProof/>
          <w:lang w:val="uk-UA"/>
        </w:rPr>
        <w:t>ь</w:t>
      </w:r>
      <w:r>
        <w:rPr>
          <w:b/>
          <w:bCs/>
          <w:noProof/>
          <w:lang w:val="uk-UA"/>
        </w:rPr>
        <w:t>нено відбувається перенос з НЧТ на предмети навколишньої дійсності. Це пов’язано з конкретністю, предметністю прямих значень НЧТ. Тому</w:t>
      </w:r>
      <w:r>
        <w:rPr>
          <w:b/>
          <w:bCs/>
          <w:noProof/>
        </w:rPr>
        <w:t>,</w:t>
      </w:r>
      <w:r>
        <w:rPr>
          <w:b/>
          <w:bCs/>
          <w:noProof/>
          <w:lang w:val="uk-UA"/>
        </w:rPr>
        <w:t xml:space="preserve"> незважаючи, на наявність </w:t>
      </w:r>
      <w:r>
        <w:rPr>
          <w:b/>
          <w:bCs/>
          <w:noProof/>
          <w:lang w:val="uk-UA"/>
        </w:rPr>
        <w:lastRenderedPageBreak/>
        <w:t xml:space="preserve">абстрактних переносних значень, серед похідних значень НЧТ переважають конкретні переносні значення. </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b/>
          <w:bCs/>
          <w:noProof/>
          <w:lang w:val="uk-UA"/>
        </w:rPr>
        <w:t xml:space="preserve"> Результати статистичних  підрахунків показали, що домінуючий вид переносу при розвитку переносних значень НЧТ у стандартній мові – метафоричний, а саме перенос на тварин та їх частини тіла, а також на види тварин, перенос за схожістю, розташуванням та перенос на певні властивості. Серед метонімічних переносів найбільш розповсюджені переноси на позначення одягу, інших НЧТ, на позначення людей, на аналогічні частини м’ясної туші, на групу людей (див. 3.2.). </w:t>
      </w:r>
    </w:p>
    <w:p w:rsidR="00D14598" w:rsidRDefault="00D14598" w:rsidP="006216EB">
      <w:pPr>
        <w:pStyle w:val="37"/>
        <w:numPr>
          <w:ilvl w:val="1"/>
          <w:numId w:val="63"/>
        </w:numPr>
        <w:tabs>
          <w:tab w:val="clear" w:pos="792"/>
        </w:tabs>
        <w:suppressAutoHyphens w:val="0"/>
        <w:spacing w:before="20" w:after="0"/>
        <w:ind w:left="1080" w:hanging="720"/>
        <w:rPr>
          <w:b/>
          <w:bCs/>
          <w:noProof/>
          <w:lang w:val="uk-UA"/>
        </w:rPr>
      </w:pPr>
      <w:r>
        <w:rPr>
          <w:b/>
          <w:bCs/>
          <w:noProof/>
          <w:lang w:val="uk-UA"/>
        </w:rPr>
        <w:t xml:space="preserve"> Найб</w:t>
      </w:r>
      <w:r>
        <w:rPr>
          <w:b/>
          <w:bCs/>
          <w:noProof/>
          <w:lang w:val="uk-UA"/>
        </w:rPr>
        <w:t>і</w:t>
      </w:r>
      <w:r>
        <w:rPr>
          <w:b/>
          <w:bCs/>
          <w:noProof/>
          <w:lang w:val="uk-UA"/>
        </w:rPr>
        <w:t>льша кількість метафоричних та метонімічних переносів спостерігається в англійській мові, що підтверджує відоме положення про розвинену полісемію у цій мові. Друге м</w:t>
      </w:r>
      <w:r>
        <w:rPr>
          <w:b/>
          <w:bCs/>
          <w:noProof/>
          <w:lang w:val="uk-UA"/>
        </w:rPr>
        <w:t>і</w:t>
      </w:r>
      <w:r>
        <w:rPr>
          <w:b/>
          <w:bCs/>
          <w:noProof/>
          <w:lang w:val="uk-UA"/>
        </w:rPr>
        <w:t>сце за кількістю значень, що виникли на базі метафоричного переносу, займає німецька мова (див. 3.2.).</w:t>
      </w:r>
    </w:p>
    <w:p w:rsidR="00D14598" w:rsidRDefault="00D14598" w:rsidP="006216EB">
      <w:pPr>
        <w:pStyle w:val="37"/>
        <w:numPr>
          <w:ilvl w:val="0"/>
          <w:numId w:val="63"/>
        </w:numPr>
        <w:suppressAutoHyphens w:val="0"/>
        <w:spacing w:before="20" w:after="0"/>
        <w:rPr>
          <w:b/>
          <w:bCs/>
          <w:noProof/>
          <w:lang w:val="uk-UA"/>
        </w:rPr>
      </w:pPr>
      <w:r>
        <w:rPr>
          <w:b/>
          <w:bCs/>
          <w:noProof/>
        </w:rPr>
        <w:t xml:space="preserve"> Семантична структура прямого значення Н</w:t>
      </w:r>
      <w:r>
        <w:rPr>
          <w:b/>
          <w:bCs/>
          <w:noProof/>
          <w:lang w:val="uk-UA"/>
        </w:rPr>
        <w:t>ЧТ</w:t>
      </w:r>
      <w:r>
        <w:rPr>
          <w:b/>
          <w:bCs/>
          <w:noProof/>
        </w:rPr>
        <w:t xml:space="preserve"> обумовлює розвиток переносних значень Н</w:t>
      </w:r>
      <w:r>
        <w:rPr>
          <w:b/>
          <w:bCs/>
          <w:noProof/>
          <w:lang w:val="uk-UA"/>
        </w:rPr>
        <w:t>ЧТ</w:t>
      </w:r>
      <w:r>
        <w:rPr>
          <w:b/>
          <w:bCs/>
          <w:noProof/>
        </w:rPr>
        <w:t xml:space="preserve">. Те, що серед метафоричних переносів переважають переноси за схожістю форми, функції, розташування можна пояснити тим, що ці переноси є “запрограмованими” структурою їх прямого значення (див.3.2). </w:t>
      </w:r>
      <w:r>
        <w:rPr>
          <w:b/>
          <w:bCs/>
          <w:noProof/>
          <w:lang w:val="uk-UA"/>
        </w:rPr>
        <w:t>Д</w:t>
      </w:r>
      <w:r>
        <w:rPr>
          <w:b/>
          <w:bCs/>
          <w:noProof/>
        </w:rPr>
        <w:t xml:space="preserve">омінуюча у прямому значенні НЧТ сема партитивності зумовлює велику кількість переносів типа </w:t>
      </w:r>
      <w:r>
        <w:rPr>
          <w:b/>
          <w:bCs/>
          <w:noProof/>
          <w:lang w:val="en-US"/>
        </w:rPr>
        <w:t>pars</w:t>
      </w:r>
      <w:r>
        <w:rPr>
          <w:b/>
          <w:bCs/>
          <w:noProof/>
        </w:rPr>
        <w:t xml:space="preserve"> </w:t>
      </w:r>
      <w:r>
        <w:rPr>
          <w:b/>
          <w:bCs/>
          <w:noProof/>
          <w:lang w:val="en-US"/>
        </w:rPr>
        <w:t>pro</w:t>
      </w:r>
      <w:r>
        <w:rPr>
          <w:b/>
          <w:bCs/>
          <w:noProof/>
        </w:rPr>
        <w:t xml:space="preserve"> </w:t>
      </w:r>
      <w:r>
        <w:rPr>
          <w:b/>
          <w:bCs/>
          <w:noProof/>
          <w:lang w:val="en-US"/>
        </w:rPr>
        <w:t>toto</w:t>
      </w:r>
      <w:r>
        <w:rPr>
          <w:b/>
          <w:bCs/>
          <w:noProof/>
        </w:rPr>
        <w:t xml:space="preserve"> серед метонімічних переносів</w:t>
      </w:r>
      <w:r>
        <w:rPr>
          <w:b/>
          <w:bCs/>
          <w:noProof/>
          <w:lang w:val="ru-MO"/>
        </w:rPr>
        <w:t xml:space="preserve"> </w:t>
      </w:r>
      <w:r>
        <w:rPr>
          <w:b/>
          <w:bCs/>
          <w:noProof/>
        </w:rPr>
        <w:t>(перенос з частини тіла на людину).</w:t>
      </w:r>
    </w:p>
    <w:p w:rsidR="00D14598" w:rsidRDefault="00D14598" w:rsidP="006216EB">
      <w:pPr>
        <w:pStyle w:val="37"/>
        <w:numPr>
          <w:ilvl w:val="1"/>
          <w:numId w:val="60"/>
        </w:numPr>
        <w:tabs>
          <w:tab w:val="clear" w:pos="1080"/>
          <w:tab w:val="num" w:pos="1260"/>
        </w:tabs>
        <w:suppressAutoHyphens w:val="0"/>
        <w:spacing w:before="20" w:after="0"/>
        <w:ind w:left="1260"/>
        <w:rPr>
          <w:b/>
          <w:bCs/>
          <w:noProof/>
          <w:lang w:val="uk-UA"/>
        </w:rPr>
      </w:pPr>
      <w:r>
        <w:rPr>
          <w:b/>
          <w:bCs/>
          <w:noProof/>
          <w:lang w:val="uk-UA"/>
        </w:rPr>
        <w:t xml:space="preserve">Типи метафоричних та метонімічних переносів при розвитку переносних значень відображають основну спрямованість семантичних ознак у прямому значенні – це опорне або кінцеве розташування, функція “інструментальності”, конституційна функція, функція складової, деталі іншого предмета. </w:t>
      </w:r>
    </w:p>
    <w:p w:rsidR="00D14598" w:rsidRDefault="00D14598" w:rsidP="006216EB">
      <w:pPr>
        <w:pStyle w:val="37"/>
        <w:numPr>
          <w:ilvl w:val="1"/>
          <w:numId w:val="60"/>
        </w:numPr>
        <w:tabs>
          <w:tab w:val="clear" w:pos="1080"/>
          <w:tab w:val="num" w:pos="1260"/>
        </w:tabs>
        <w:suppressAutoHyphens w:val="0"/>
        <w:spacing w:before="20" w:after="0"/>
        <w:ind w:left="1260"/>
        <w:rPr>
          <w:b/>
          <w:bCs/>
          <w:noProof/>
          <w:lang w:val="uk-UA"/>
        </w:rPr>
      </w:pPr>
      <w:r>
        <w:rPr>
          <w:b/>
          <w:bCs/>
          <w:noProof/>
        </w:rPr>
        <w:t>Чим більше подібних сем виявляється у прямому значенні еквівалентних Н</w:t>
      </w:r>
      <w:r>
        <w:rPr>
          <w:b/>
          <w:bCs/>
          <w:noProof/>
          <w:lang w:val="uk-UA"/>
        </w:rPr>
        <w:t>ЧТ</w:t>
      </w:r>
      <w:r>
        <w:rPr>
          <w:b/>
          <w:bCs/>
          <w:noProof/>
        </w:rPr>
        <w:t>, тим більше подібних моделей розвитку  їх переносних значень як у межах однієї так і у межах всіх чотирьох досліджуваних мов. Дане твердження відображає універсальну закономірність розвитку семантики Н</w:t>
      </w:r>
      <w:r>
        <w:rPr>
          <w:b/>
          <w:bCs/>
          <w:noProof/>
          <w:lang w:val="uk-UA"/>
        </w:rPr>
        <w:t>ЧТ</w:t>
      </w:r>
      <w:r>
        <w:rPr>
          <w:b/>
          <w:bCs/>
          <w:noProof/>
        </w:rPr>
        <w:t xml:space="preserve">. </w:t>
      </w:r>
      <w:r>
        <w:rPr>
          <w:b/>
          <w:bCs/>
          <w:noProof/>
          <w:lang w:val="uk-UA"/>
        </w:rPr>
        <w:t xml:space="preserve">Виявлена закономірність дозволила розподілити аналізовані одиниці за 12 групами й здійснити більш ґрунтовний аналіз їх семантики з урахуванням спільного та відмінного. </w:t>
      </w:r>
    </w:p>
    <w:p w:rsidR="00D14598" w:rsidRDefault="00D14598" w:rsidP="006216EB">
      <w:pPr>
        <w:pStyle w:val="37"/>
        <w:numPr>
          <w:ilvl w:val="0"/>
          <w:numId w:val="63"/>
        </w:numPr>
        <w:suppressAutoHyphens w:val="0"/>
        <w:spacing w:before="20" w:after="0"/>
        <w:rPr>
          <w:b/>
          <w:bCs/>
          <w:noProof/>
          <w:lang w:val="uk-UA"/>
        </w:rPr>
      </w:pPr>
      <w:r>
        <w:rPr>
          <w:b/>
          <w:bCs/>
          <w:noProof/>
          <w:lang w:val="uk-UA"/>
        </w:rPr>
        <w:t xml:space="preserve"> </w:t>
      </w:r>
      <w:r>
        <w:rPr>
          <w:b/>
          <w:bCs/>
          <w:noProof/>
        </w:rPr>
        <w:t xml:space="preserve"> Найбільшим рівнем </w:t>
      </w:r>
      <w:r>
        <w:rPr>
          <w:b/>
          <w:bCs/>
          <w:noProof/>
          <w:lang w:val="uk-UA"/>
        </w:rPr>
        <w:t>полісемічності</w:t>
      </w:r>
      <w:r>
        <w:rPr>
          <w:b/>
          <w:bCs/>
          <w:noProof/>
        </w:rPr>
        <w:t xml:space="preserve"> у стандартній мові характеризуються Н</w:t>
      </w:r>
      <w:r>
        <w:rPr>
          <w:b/>
          <w:bCs/>
          <w:noProof/>
          <w:lang w:val="uk-UA"/>
        </w:rPr>
        <w:t>ЧТ</w:t>
      </w:r>
      <w:r>
        <w:rPr>
          <w:b/>
          <w:bCs/>
          <w:noProof/>
        </w:rPr>
        <w:t xml:space="preserve"> англійської мови. Саме англійські Н</w:t>
      </w:r>
      <w:r>
        <w:rPr>
          <w:b/>
          <w:bCs/>
          <w:noProof/>
          <w:lang w:val="uk-UA"/>
        </w:rPr>
        <w:t>ЧТ</w:t>
      </w:r>
      <w:r>
        <w:rPr>
          <w:b/>
          <w:bCs/>
          <w:noProof/>
        </w:rPr>
        <w:t xml:space="preserve"> також мають найбільшу кількість специфічних значень, що не зустрічаються у інших трьох досліджуваних мовах.</w:t>
      </w:r>
    </w:p>
    <w:p w:rsidR="00D14598" w:rsidRDefault="00D14598" w:rsidP="006216EB">
      <w:pPr>
        <w:pStyle w:val="37"/>
        <w:numPr>
          <w:ilvl w:val="1"/>
          <w:numId w:val="63"/>
        </w:numPr>
        <w:tabs>
          <w:tab w:val="clear" w:pos="792"/>
          <w:tab w:val="num" w:pos="1260"/>
        </w:tabs>
        <w:suppressAutoHyphens w:val="0"/>
        <w:spacing w:before="20" w:after="0"/>
        <w:ind w:left="1260" w:hanging="900"/>
        <w:rPr>
          <w:b/>
          <w:bCs/>
          <w:noProof/>
          <w:lang w:val="uk-UA"/>
        </w:rPr>
      </w:pPr>
      <w:r>
        <w:rPr>
          <w:b/>
          <w:bCs/>
          <w:noProof/>
          <w:lang w:val="uk-UA"/>
        </w:rPr>
        <w:lastRenderedPageBreak/>
        <w:t xml:space="preserve"> Як свідчать виведені індекси полісемічності, урівноваженістю між ст</w:t>
      </w:r>
      <w:r>
        <w:rPr>
          <w:b/>
          <w:bCs/>
          <w:noProof/>
          <w:lang w:val="uk-UA"/>
        </w:rPr>
        <w:t>а</w:t>
      </w:r>
      <w:r>
        <w:rPr>
          <w:b/>
          <w:bCs/>
          <w:noProof/>
          <w:lang w:val="uk-UA"/>
        </w:rPr>
        <w:t>ндартною мовою та сленгом характеризується полісемія німецької мови. Найбільшим рівнем полісемічності в слензі характеризуються НЧТ р</w:t>
      </w:r>
      <w:r>
        <w:rPr>
          <w:b/>
          <w:bCs/>
          <w:noProof/>
          <w:lang w:val="uk-UA"/>
        </w:rPr>
        <w:t>о</w:t>
      </w:r>
      <w:r>
        <w:rPr>
          <w:b/>
          <w:bCs/>
          <w:noProof/>
          <w:lang w:val="uk-UA"/>
        </w:rPr>
        <w:t>сійської та англійської мов, але тільки в російській мові індекс полісемічності НЧТ у слензі переважає індекс полісемічності НЧТ у стандар</w:t>
      </w:r>
      <w:r>
        <w:rPr>
          <w:b/>
          <w:bCs/>
          <w:noProof/>
          <w:lang w:val="uk-UA"/>
        </w:rPr>
        <w:t>т</w:t>
      </w:r>
      <w:r>
        <w:rPr>
          <w:b/>
          <w:bCs/>
          <w:noProof/>
          <w:lang w:val="uk-UA"/>
        </w:rPr>
        <w:t>ній мові і є найбільшим серед індексів полісемічності НЧТ всіх аналіз</w:t>
      </w:r>
      <w:r>
        <w:rPr>
          <w:b/>
          <w:bCs/>
          <w:noProof/>
          <w:lang w:val="uk-UA"/>
        </w:rPr>
        <w:t>о</w:t>
      </w:r>
      <w:r>
        <w:rPr>
          <w:b/>
          <w:bCs/>
          <w:noProof/>
          <w:lang w:val="uk-UA"/>
        </w:rPr>
        <w:t xml:space="preserve">ваних мов. Високий рівень полісемічності  НЧТ російської мови можна пояснити загальною тенденцією до високої експресивності російської ненормативної лексики та її значним кількісним складом. </w:t>
      </w:r>
    </w:p>
    <w:p w:rsidR="00D14598" w:rsidRDefault="00D14598" w:rsidP="006216EB">
      <w:pPr>
        <w:pStyle w:val="37"/>
        <w:numPr>
          <w:ilvl w:val="1"/>
          <w:numId w:val="63"/>
        </w:numPr>
        <w:tabs>
          <w:tab w:val="clear" w:pos="792"/>
          <w:tab w:val="num" w:pos="1260"/>
        </w:tabs>
        <w:suppressAutoHyphens w:val="0"/>
        <w:spacing w:before="20" w:after="0"/>
        <w:ind w:left="1260" w:hanging="900"/>
        <w:rPr>
          <w:b/>
          <w:bCs/>
          <w:noProof/>
          <w:lang w:val="uk-UA"/>
        </w:rPr>
      </w:pPr>
      <w:r>
        <w:rPr>
          <w:b/>
          <w:bCs/>
          <w:noProof/>
          <w:lang w:val="uk-UA"/>
        </w:rPr>
        <w:t xml:space="preserve">Велику різницю між рівнем полісемічності НЧТ англійської мови у стандартній мові й у слензі можна пояснити  тим, що  в стандартній англійській мові НЧТ є багатим джерелом денотативних метафор, а  в слензі в тематичній групі НЧТ переважають метонімічні переноси. </w:t>
      </w:r>
      <w:r w:rsidRPr="00D14598">
        <w:rPr>
          <w:b/>
          <w:bCs/>
          <w:noProof/>
          <w:lang w:val="uk-UA"/>
        </w:rPr>
        <w:t xml:space="preserve">Це протиставляється загальній тенденції до превалювання метафор у слензі. Низький рівень </w:t>
      </w:r>
      <w:r>
        <w:rPr>
          <w:b/>
          <w:bCs/>
          <w:noProof/>
          <w:lang w:val="uk-UA"/>
        </w:rPr>
        <w:t>полісемічності</w:t>
      </w:r>
      <w:r w:rsidRPr="00D14598">
        <w:rPr>
          <w:b/>
          <w:bCs/>
          <w:noProof/>
          <w:lang w:val="uk-UA"/>
        </w:rPr>
        <w:t xml:space="preserve"> українських Н</w:t>
      </w:r>
      <w:r>
        <w:rPr>
          <w:b/>
          <w:bCs/>
          <w:noProof/>
          <w:lang w:val="uk-UA"/>
        </w:rPr>
        <w:t>ЧТ</w:t>
      </w:r>
      <w:r w:rsidRPr="00D14598">
        <w:rPr>
          <w:b/>
          <w:bCs/>
          <w:noProof/>
          <w:lang w:val="uk-UA"/>
        </w:rPr>
        <w:t xml:space="preserve"> в слензі  пояснюється загальною складністю розвитку та письмової фіксації  українського сленгу через довготривалу традицію нормалізації української мови.</w:t>
      </w:r>
    </w:p>
    <w:p w:rsidR="00D14598" w:rsidRPr="00D14598" w:rsidRDefault="00D14598" w:rsidP="006216EB">
      <w:pPr>
        <w:pStyle w:val="37"/>
        <w:numPr>
          <w:ilvl w:val="0"/>
          <w:numId w:val="63"/>
        </w:numPr>
        <w:suppressAutoHyphens w:val="0"/>
        <w:spacing w:before="20" w:after="0"/>
        <w:rPr>
          <w:b/>
          <w:bCs/>
          <w:noProof/>
          <w:lang w:val="uk-UA"/>
        </w:rPr>
      </w:pPr>
      <w:r>
        <w:rPr>
          <w:b/>
          <w:bCs/>
          <w:noProof/>
          <w:lang w:val="uk-UA"/>
        </w:rPr>
        <w:t xml:space="preserve">  Найбільшу кількість значень, що збігаються, мають НЧТ близькоспоріднених мов (німецької та англійської, української та російської). Найбільшу кількість значень, що співпадають у всіх чотирьох досліджуваних мовах, мають нім. лексеми </w:t>
      </w:r>
      <w:r>
        <w:rPr>
          <w:b/>
          <w:bCs/>
          <w:i/>
          <w:iCs/>
          <w:noProof/>
          <w:lang w:val="de-DE"/>
        </w:rPr>
        <w:t>Hand</w:t>
      </w:r>
      <w:r>
        <w:rPr>
          <w:b/>
          <w:bCs/>
          <w:noProof/>
          <w:lang w:val="uk-UA"/>
        </w:rPr>
        <w:t xml:space="preserve"> рука, </w:t>
      </w:r>
      <w:r>
        <w:rPr>
          <w:b/>
          <w:bCs/>
          <w:i/>
          <w:iCs/>
          <w:noProof/>
          <w:lang w:val="de-DE"/>
        </w:rPr>
        <w:t>Herz</w:t>
      </w:r>
      <w:r>
        <w:rPr>
          <w:b/>
          <w:bCs/>
          <w:noProof/>
          <w:lang w:val="uk-UA"/>
        </w:rPr>
        <w:t xml:space="preserve"> серце, </w:t>
      </w:r>
      <w:r>
        <w:rPr>
          <w:b/>
          <w:bCs/>
          <w:i/>
          <w:iCs/>
          <w:noProof/>
          <w:lang w:val="de-DE"/>
        </w:rPr>
        <w:t>Kopf</w:t>
      </w:r>
      <w:r>
        <w:rPr>
          <w:b/>
          <w:bCs/>
          <w:noProof/>
          <w:lang w:val="uk-UA"/>
        </w:rPr>
        <w:t xml:space="preserve"> голова, </w:t>
      </w:r>
      <w:r>
        <w:rPr>
          <w:b/>
          <w:bCs/>
          <w:i/>
          <w:iCs/>
          <w:noProof/>
          <w:lang w:val="de-DE"/>
        </w:rPr>
        <w:t>K</w:t>
      </w:r>
      <w:r>
        <w:rPr>
          <w:b/>
          <w:bCs/>
          <w:i/>
          <w:iCs/>
          <w:noProof/>
          <w:lang w:val="uk-UA"/>
        </w:rPr>
        <w:t>ö</w:t>
      </w:r>
      <w:r>
        <w:rPr>
          <w:b/>
          <w:bCs/>
          <w:i/>
          <w:iCs/>
          <w:noProof/>
          <w:lang w:val="de-DE"/>
        </w:rPr>
        <w:t>rper</w:t>
      </w:r>
      <w:r>
        <w:rPr>
          <w:b/>
          <w:bCs/>
          <w:noProof/>
          <w:lang w:val="uk-UA"/>
        </w:rPr>
        <w:t xml:space="preserve"> тіло (4 значення або більше), </w:t>
      </w:r>
      <w:r>
        <w:rPr>
          <w:b/>
          <w:bCs/>
          <w:i/>
          <w:iCs/>
          <w:noProof/>
          <w:lang w:val="de-DE"/>
        </w:rPr>
        <w:t>Zunge</w:t>
      </w:r>
      <w:r>
        <w:rPr>
          <w:b/>
          <w:bCs/>
          <w:noProof/>
          <w:lang w:val="uk-UA"/>
        </w:rPr>
        <w:t xml:space="preserve"> </w:t>
      </w:r>
      <w:r w:rsidRPr="00D14598">
        <w:rPr>
          <w:b/>
          <w:bCs/>
          <w:noProof/>
          <w:lang w:val="uk-UA"/>
        </w:rPr>
        <w:t>‘</w:t>
      </w:r>
      <w:r>
        <w:rPr>
          <w:b/>
          <w:bCs/>
          <w:noProof/>
          <w:lang w:val="uk-UA"/>
        </w:rPr>
        <w:t>язик</w:t>
      </w:r>
      <w:r w:rsidRPr="00D14598">
        <w:rPr>
          <w:b/>
          <w:bCs/>
          <w:noProof/>
          <w:lang w:val="uk-UA"/>
        </w:rPr>
        <w:t>’</w:t>
      </w:r>
      <w:r>
        <w:rPr>
          <w:b/>
          <w:bCs/>
          <w:noProof/>
          <w:lang w:val="uk-UA"/>
        </w:rPr>
        <w:t xml:space="preserve">, </w:t>
      </w:r>
      <w:r>
        <w:rPr>
          <w:b/>
          <w:bCs/>
          <w:i/>
          <w:iCs/>
          <w:noProof/>
          <w:lang w:val="de-DE"/>
        </w:rPr>
        <w:t>Glied</w:t>
      </w:r>
      <w:r>
        <w:rPr>
          <w:b/>
          <w:bCs/>
          <w:noProof/>
          <w:lang w:val="uk-UA"/>
        </w:rPr>
        <w:t xml:space="preserve"> </w:t>
      </w:r>
      <w:r w:rsidRPr="00D14598">
        <w:rPr>
          <w:b/>
          <w:bCs/>
          <w:noProof/>
          <w:lang w:val="uk-UA"/>
        </w:rPr>
        <w:t>‘</w:t>
      </w:r>
      <w:r>
        <w:rPr>
          <w:b/>
          <w:bCs/>
          <w:noProof/>
          <w:lang w:val="uk-UA"/>
        </w:rPr>
        <w:t>кінцівка</w:t>
      </w:r>
      <w:r w:rsidRPr="00D14598">
        <w:rPr>
          <w:b/>
          <w:bCs/>
          <w:noProof/>
          <w:lang w:val="uk-UA"/>
        </w:rPr>
        <w:t>’</w:t>
      </w:r>
      <w:r>
        <w:rPr>
          <w:b/>
          <w:bCs/>
          <w:noProof/>
          <w:lang w:val="uk-UA"/>
        </w:rPr>
        <w:t xml:space="preserve">, </w:t>
      </w:r>
      <w:r>
        <w:rPr>
          <w:b/>
          <w:bCs/>
          <w:i/>
          <w:iCs/>
          <w:noProof/>
          <w:lang w:val="de-DE"/>
        </w:rPr>
        <w:t>Rippe</w:t>
      </w:r>
      <w:r>
        <w:rPr>
          <w:b/>
          <w:bCs/>
          <w:noProof/>
          <w:lang w:val="uk-UA"/>
        </w:rPr>
        <w:t xml:space="preserve"> </w:t>
      </w:r>
      <w:r w:rsidRPr="00D14598">
        <w:rPr>
          <w:b/>
          <w:bCs/>
          <w:noProof/>
          <w:lang w:val="uk-UA"/>
        </w:rPr>
        <w:t>‘</w:t>
      </w:r>
      <w:r>
        <w:rPr>
          <w:b/>
          <w:bCs/>
          <w:noProof/>
          <w:lang w:val="uk-UA"/>
        </w:rPr>
        <w:t>ребро</w:t>
      </w:r>
      <w:r w:rsidRPr="00D14598">
        <w:rPr>
          <w:b/>
          <w:bCs/>
          <w:noProof/>
          <w:lang w:val="uk-UA"/>
        </w:rPr>
        <w:t>’</w:t>
      </w:r>
      <w:r>
        <w:rPr>
          <w:b/>
          <w:bCs/>
          <w:noProof/>
          <w:lang w:val="uk-UA"/>
        </w:rPr>
        <w:t xml:space="preserve">, </w:t>
      </w:r>
      <w:r>
        <w:rPr>
          <w:b/>
          <w:bCs/>
          <w:i/>
          <w:iCs/>
          <w:noProof/>
          <w:lang w:val="de-DE"/>
        </w:rPr>
        <w:t>Ellbogen</w:t>
      </w:r>
      <w:r>
        <w:rPr>
          <w:b/>
          <w:bCs/>
          <w:noProof/>
          <w:lang w:val="uk-UA"/>
        </w:rPr>
        <w:t xml:space="preserve"> </w:t>
      </w:r>
      <w:r w:rsidRPr="00D14598">
        <w:rPr>
          <w:b/>
          <w:bCs/>
          <w:noProof/>
          <w:lang w:val="uk-UA"/>
        </w:rPr>
        <w:t>‘</w:t>
      </w:r>
      <w:r>
        <w:rPr>
          <w:b/>
          <w:bCs/>
          <w:noProof/>
          <w:lang w:val="uk-UA"/>
        </w:rPr>
        <w:t>лікоть</w:t>
      </w:r>
      <w:r w:rsidRPr="00D14598">
        <w:rPr>
          <w:b/>
          <w:bCs/>
          <w:noProof/>
          <w:lang w:val="uk-UA"/>
        </w:rPr>
        <w:t>’</w:t>
      </w:r>
      <w:r>
        <w:rPr>
          <w:b/>
          <w:bCs/>
          <w:noProof/>
          <w:lang w:val="uk-UA"/>
        </w:rPr>
        <w:t xml:space="preserve">, </w:t>
      </w:r>
      <w:r>
        <w:rPr>
          <w:b/>
          <w:bCs/>
          <w:i/>
          <w:iCs/>
          <w:noProof/>
          <w:lang w:val="de-DE"/>
        </w:rPr>
        <w:t>Nase</w:t>
      </w:r>
      <w:r>
        <w:rPr>
          <w:b/>
          <w:bCs/>
          <w:noProof/>
          <w:lang w:val="uk-UA"/>
        </w:rPr>
        <w:t xml:space="preserve"> </w:t>
      </w:r>
      <w:r w:rsidRPr="00D14598">
        <w:rPr>
          <w:b/>
          <w:bCs/>
          <w:noProof/>
          <w:lang w:val="uk-UA"/>
        </w:rPr>
        <w:t>‘</w:t>
      </w:r>
      <w:r>
        <w:rPr>
          <w:b/>
          <w:bCs/>
          <w:noProof/>
          <w:lang w:val="uk-UA"/>
        </w:rPr>
        <w:t>ніс</w:t>
      </w:r>
      <w:r w:rsidRPr="00D14598">
        <w:rPr>
          <w:b/>
          <w:bCs/>
          <w:noProof/>
          <w:lang w:val="uk-UA"/>
        </w:rPr>
        <w:t>’</w:t>
      </w:r>
      <w:r>
        <w:rPr>
          <w:b/>
          <w:bCs/>
          <w:noProof/>
          <w:lang w:val="uk-UA"/>
        </w:rPr>
        <w:t xml:space="preserve"> (3 значення), </w:t>
      </w:r>
      <w:r>
        <w:rPr>
          <w:b/>
          <w:bCs/>
          <w:i/>
          <w:iCs/>
          <w:noProof/>
          <w:lang w:val="de-DE"/>
        </w:rPr>
        <w:t>Auge</w:t>
      </w:r>
      <w:r>
        <w:rPr>
          <w:b/>
          <w:bCs/>
          <w:noProof/>
          <w:lang w:val="uk-UA"/>
        </w:rPr>
        <w:t xml:space="preserve"> </w:t>
      </w:r>
      <w:r w:rsidRPr="00D14598">
        <w:rPr>
          <w:b/>
          <w:bCs/>
          <w:noProof/>
          <w:lang w:val="uk-UA"/>
        </w:rPr>
        <w:t>‘</w:t>
      </w:r>
      <w:r>
        <w:rPr>
          <w:b/>
          <w:bCs/>
          <w:noProof/>
          <w:lang w:val="uk-UA"/>
        </w:rPr>
        <w:t>око</w:t>
      </w:r>
      <w:r w:rsidRPr="00D14598">
        <w:rPr>
          <w:b/>
          <w:bCs/>
          <w:noProof/>
          <w:lang w:val="uk-UA"/>
        </w:rPr>
        <w:t>’</w:t>
      </w:r>
      <w:r>
        <w:rPr>
          <w:b/>
          <w:bCs/>
          <w:noProof/>
          <w:lang w:val="uk-UA"/>
        </w:rPr>
        <w:t xml:space="preserve">, </w:t>
      </w:r>
      <w:r>
        <w:rPr>
          <w:b/>
          <w:bCs/>
          <w:i/>
          <w:iCs/>
          <w:noProof/>
          <w:lang w:val="de-DE"/>
        </w:rPr>
        <w:t>Brust</w:t>
      </w:r>
      <w:r>
        <w:rPr>
          <w:b/>
          <w:bCs/>
          <w:noProof/>
          <w:lang w:val="uk-UA"/>
        </w:rPr>
        <w:t xml:space="preserve"> </w:t>
      </w:r>
      <w:r w:rsidRPr="00D14598">
        <w:rPr>
          <w:b/>
          <w:bCs/>
          <w:noProof/>
          <w:lang w:val="uk-UA"/>
        </w:rPr>
        <w:t>‘</w:t>
      </w:r>
      <w:r>
        <w:rPr>
          <w:b/>
          <w:bCs/>
          <w:noProof/>
          <w:lang w:val="uk-UA"/>
        </w:rPr>
        <w:t>груди</w:t>
      </w:r>
      <w:r w:rsidRPr="00D14598">
        <w:rPr>
          <w:b/>
          <w:bCs/>
          <w:noProof/>
          <w:lang w:val="uk-UA"/>
        </w:rPr>
        <w:t>’</w:t>
      </w:r>
      <w:r>
        <w:rPr>
          <w:b/>
          <w:bCs/>
          <w:noProof/>
          <w:lang w:val="uk-UA"/>
        </w:rPr>
        <w:t xml:space="preserve">, </w:t>
      </w:r>
      <w:r>
        <w:rPr>
          <w:b/>
          <w:bCs/>
          <w:i/>
          <w:iCs/>
          <w:noProof/>
          <w:lang w:val="de-DE"/>
        </w:rPr>
        <w:t>Busen</w:t>
      </w:r>
      <w:r>
        <w:rPr>
          <w:b/>
          <w:bCs/>
          <w:noProof/>
          <w:lang w:val="uk-UA"/>
        </w:rPr>
        <w:t xml:space="preserve"> </w:t>
      </w:r>
      <w:r w:rsidRPr="00D14598">
        <w:rPr>
          <w:b/>
          <w:bCs/>
          <w:noProof/>
          <w:lang w:val="uk-UA"/>
        </w:rPr>
        <w:t>‘</w:t>
      </w:r>
      <w:r>
        <w:rPr>
          <w:b/>
          <w:bCs/>
          <w:noProof/>
          <w:lang w:val="uk-UA"/>
        </w:rPr>
        <w:t>груди</w:t>
      </w:r>
      <w:r w:rsidRPr="00D14598">
        <w:rPr>
          <w:b/>
          <w:bCs/>
          <w:noProof/>
          <w:lang w:val="uk-UA"/>
        </w:rPr>
        <w:t>’</w:t>
      </w:r>
      <w:r>
        <w:rPr>
          <w:b/>
          <w:bCs/>
          <w:noProof/>
          <w:lang w:val="uk-UA"/>
        </w:rPr>
        <w:t xml:space="preserve">, </w:t>
      </w:r>
      <w:r>
        <w:rPr>
          <w:b/>
          <w:bCs/>
          <w:i/>
          <w:iCs/>
          <w:noProof/>
          <w:lang w:val="de-DE"/>
        </w:rPr>
        <w:t>Knie</w:t>
      </w:r>
      <w:r>
        <w:rPr>
          <w:b/>
          <w:bCs/>
          <w:noProof/>
          <w:lang w:val="uk-UA"/>
        </w:rPr>
        <w:t xml:space="preserve"> </w:t>
      </w:r>
      <w:r w:rsidRPr="00D14598">
        <w:rPr>
          <w:b/>
          <w:bCs/>
          <w:noProof/>
          <w:lang w:val="uk-UA"/>
        </w:rPr>
        <w:t>‘</w:t>
      </w:r>
      <w:r>
        <w:rPr>
          <w:b/>
          <w:bCs/>
          <w:noProof/>
          <w:lang w:val="uk-UA"/>
        </w:rPr>
        <w:t>коліно</w:t>
      </w:r>
      <w:r w:rsidRPr="00D14598">
        <w:rPr>
          <w:b/>
          <w:bCs/>
          <w:noProof/>
          <w:lang w:val="uk-UA"/>
        </w:rPr>
        <w:t>’</w:t>
      </w:r>
      <w:r>
        <w:rPr>
          <w:b/>
          <w:bCs/>
          <w:noProof/>
          <w:lang w:val="uk-UA"/>
        </w:rPr>
        <w:t xml:space="preserve">, </w:t>
      </w:r>
      <w:r>
        <w:rPr>
          <w:b/>
          <w:bCs/>
          <w:i/>
          <w:iCs/>
          <w:noProof/>
          <w:lang w:val="de-DE"/>
        </w:rPr>
        <w:t>Knochen</w:t>
      </w:r>
      <w:r>
        <w:rPr>
          <w:b/>
          <w:bCs/>
          <w:noProof/>
          <w:lang w:val="uk-UA"/>
        </w:rPr>
        <w:t xml:space="preserve"> </w:t>
      </w:r>
      <w:r w:rsidRPr="00D14598">
        <w:rPr>
          <w:b/>
          <w:bCs/>
          <w:noProof/>
          <w:lang w:val="uk-UA"/>
        </w:rPr>
        <w:t>‘</w:t>
      </w:r>
      <w:r>
        <w:rPr>
          <w:b/>
          <w:bCs/>
          <w:noProof/>
          <w:lang w:val="uk-UA"/>
        </w:rPr>
        <w:t>кістка</w:t>
      </w:r>
      <w:r w:rsidRPr="00D14598">
        <w:rPr>
          <w:b/>
          <w:bCs/>
          <w:noProof/>
          <w:lang w:val="uk-UA"/>
        </w:rPr>
        <w:t>’</w:t>
      </w:r>
      <w:r>
        <w:rPr>
          <w:b/>
          <w:bCs/>
          <w:noProof/>
          <w:lang w:val="uk-UA"/>
        </w:rPr>
        <w:t xml:space="preserve"> (2 значення) та їх еквіваленти у досліджуваних мовах. </w:t>
      </w:r>
    </w:p>
    <w:p w:rsidR="00D14598" w:rsidRDefault="00D14598" w:rsidP="006216EB">
      <w:pPr>
        <w:pStyle w:val="37"/>
        <w:numPr>
          <w:ilvl w:val="0"/>
          <w:numId w:val="63"/>
        </w:numPr>
        <w:suppressAutoHyphens w:val="0"/>
        <w:spacing w:before="20" w:after="0"/>
        <w:rPr>
          <w:b/>
          <w:bCs/>
          <w:noProof/>
        </w:rPr>
      </w:pPr>
      <w:r>
        <w:rPr>
          <w:b/>
          <w:bCs/>
          <w:noProof/>
          <w:lang w:val="uk-UA"/>
        </w:rPr>
        <w:t xml:space="preserve"> </w:t>
      </w:r>
      <w:r>
        <w:rPr>
          <w:b/>
          <w:bCs/>
          <w:noProof/>
        </w:rPr>
        <w:t>При утворенні переносних значень у слензі переважають метонімічні переноси, а саме переноси з Н</w:t>
      </w:r>
      <w:r>
        <w:rPr>
          <w:b/>
          <w:bCs/>
          <w:noProof/>
          <w:lang w:val="uk-UA"/>
        </w:rPr>
        <w:t>ЧТ</w:t>
      </w:r>
      <w:r>
        <w:rPr>
          <w:b/>
          <w:bCs/>
          <w:noProof/>
        </w:rPr>
        <w:t xml:space="preserve"> на людину, що відбуваються за соціальною ознакою (професією), </w:t>
      </w:r>
      <w:r>
        <w:rPr>
          <w:b/>
          <w:bCs/>
          <w:noProof/>
          <w:lang w:val="uk-UA"/>
        </w:rPr>
        <w:t>статтю, віком, характеристикою розумових здібностей та душевних якостей, зовнішністю, родинними та дружніми стосунками. Серед метафоричних переносів найбільш розповсюджені переноси за формою та функцією.</w:t>
      </w:r>
      <w:r>
        <w:rPr>
          <w:b/>
          <w:bCs/>
          <w:noProof/>
        </w:rPr>
        <w:t xml:space="preserve"> </w:t>
      </w:r>
    </w:p>
    <w:p w:rsidR="00D14598" w:rsidRDefault="00D14598" w:rsidP="006216EB">
      <w:pPr>
        <w:pStyle w:val="37"/>
        <w:numPr>
          <w:ilvl w:val="1"/>
          <w:numId w:val="63"/>
        </w:numPr>
        <w:tabs>
          <w:tab w:val="clear" w:pos="792"/>
          <w:tab w:val="num" w:pos="1080"/>
        </w:tabs>
        <w:suppressAutoHyphens w:val="0"/>
        <w:spacing w:before="20" w:after="0"/>
        <w:ind w:left="1440" w:hanging="720"/>
        <w:rPr>
          <w:b/>
          <w:bCs/>
          <w:noProof/>
        </w:rPr>
      </w:pPr>
      <w:proofErr w:type="gramStart"/>
      <w:r>
        <w:rPr>
          <w:b/>
          <w:bCs/>
          <w:noProof/>
        </w:rPr>
        <w:t>При утворенні переносних значень НЧТ в слензі відсутні метафоричні переноси за аналогією з тваринами та їх Н</w:t>
      </w:r>
      <w:r>
        <w:rPr>
          <w:b/>
          <w:bCs/>
          <w:noProof/>
          <w:lang w:val="uk-UA"/>
        </w:rPr>
        <w:t>ЧТ</w:t>
      </w:r>
      <w:r>
        <w:rPr>
          <w:b/>
          <w:bCs/>
          <w:noProof/>
        </w:rPr>
        <w:t>, а також за аналогією з рослинним світом та природним середовищем, метонімічний перенос з Н</w:t>
      </w:r>
      <w:r>
        <w:rPr>
          <w:b/>
          <w:bCs/>
          <w:noProof/>
          <w:lang w:val="uk-UA"/>
        </w:rPr>
        <w:t>ЧТ</w:t>
      </w:r>
      <w:r>
        <w:rPr>
          <w:b/>
          <w:bCs/>
          <w:noProof/>
        </w:rPr>
        <w:t xml:space="preserve"> на міру довжини, що спостерігалися при розвитку полісемії Н</w:t>
      </w:r>
      <w:r>
        <w:rPr>
          <w:b/>
          <w:bCs/>
          <w:noProof/>
          <w:lang w:val="uk-UA"/>
        </w:rPr>
        <w:t>ЧТ</w:t>
      </w:r>
      <w:r>
        <w:rPr>
          <w:b/>
          <w:bCs/>
          <w:noProof/>
        </w:rPr>
        <w:t xml:space="preserve"> у стандартній мові. </w:t>
      </w:r>
      <w:proofErr w:type="gramEnd"/>
    </w:p>
    <w:p w:rsidR="00D14598" w:rsidRDefault="00D14598" w:rsidP="006216EB">
      <w:pPr>
        <w:pStyle w:val="37"/>
        <w:numPr>
          <w:ilvl w:val="1"/>
          <w:numId w:val="63"/>
        </w:numPr>
        <w:tabs>
          <w:tab w:val="clear" w:pos="792"/>
          <w:tab w:val="num" w:pos="1080"/>
        </w:tabs>
        <w:suppressAutoHyphens w:val="0"/>
        <w:spacing w:before="20" w:after="0"/>
        <w:ind w:left="1440" w:hanging="720"/>
        <w:rPr>
          <w:b/>
          <w:bCs/>
          <w:noProof/>
        </w:rPr>
      </w:pPr>
      <w:r>
        <w:rPr>
          <w:b/>
          <w:bCs/>
          <w:noProof/>
          <w:szCs w:val="27"/>
        </w:rPr>
        <w:lastRenderedPageBreak/>
        <w:t xml:space="preserve"> В цілому рівень </w:t>
      </w:r>
      <w:r>
        <w:rPr>
          <w:b/>
          <w:bCs/>
          <w:noProof/>
          <w:szCs w:val="27"/>
          <w:lang w:val="uk-UA"/>
        </w:rPr>
        <w:t>полісемічності</w:t>
      </w:r>
      <w:r>
        <w:rPr>
          <w:b/>
          <w:bCs/>
          <w:noProof/>
          <w:szCs w:val="27"/>
        </w:rPr>
        <w:t xml:space="preserve"> НЧТ в слензі нижчий ніж у стандартній мові. Кількість значень Н</w:t>
      </w:r>
      <w:r>
        <w:rPr>
          <w:b/>
          <w:bCs/>
          <w:noProof/>
          <w:szCs w:val="27"/>
          <w:lang w:val="uk-UA"/>
        </w:rPr>
        <w:t>ЧТ</w:t>
      </w:r>
      <w:r>
        <w:rPr>
          <w:b/>
          <w:bCs/>
          <w:noProof/>
          <w:szCs w:val="27"/>
        </w:rPr>
        <w:t>, що співпадають у чотирьох досліджуваних мовах</w:t>
      </w:r>
      <w:r>
        <w:rPr>
          <w:b/>
          <w:bCs/>
          <w:noProof/>
          <w:szCs w:val="27"/>
          <w:lang w:val="uk-UA"/>
        </w:rPr>
        <w:t>,</w:t>
      </w:r>
      <w:r>
        <w:rPr>
          <w:b/>
          <w:bCs/>
          <w:noProof/>
          <w:szCs w:val="27"/>
        </w:rPr>
        <w:t xml:space="preserve"> також нижча у слензі, аніж у нейтральному стилі мовлення.    </w:t>
      </w:r>
    </w:p>
    <w:p w:rsidR="00D14598" w:rsidRDefault="00D14598" w:rsidP="006216EB">
      <w:pPr>
        <w:pStyle w:val="37"/>
        <w:numPr>
          <w:ilvl w:val="0"/>
          <w:numId w:val="63"/>
        </w:numPr>
        <w:suppressAutoHyphens w:val="0"/>
        <w:spacing w:before="20" w:after="0"/>
        <w:rPr>
          <w:b/>
          <w:bCs/>
          <w:noProof/>
        </w:rPr>
      </w:pPr>
      <w:r>
        <w:rPr>
          <w:b/>
          <w:bCs/>
          <w:noProof/>
          <w:szCs w:val="27"/>
        </w:rPr>
        <w:t xml:space="preserve">    </w:t>
      </w:r>
      <w:r>
        <w:rPr>
          <w:b/>
          <w:bCs/>
          <w:noProof/>
          <w:szCs w:val="27"/>
          <w:lang w:val="uk-UA"/>
        </w:rPr>
        <w:t>У</w:t>
      </w:r>
      <w:r>
        <w:rPr>
          <w:b/>
          <w:bCs/>
          <w:noProof/>
          <w:lang w:val="ru-MO"/>
        </w:rPr>
        <w:t xml:space="preserve"> </w:t>
      </w:r>
      <w:r>
        <w:rPr>
          <w:b/>
          <w:bCs/>
          <w:noProof/>
        </w:rPr>
        <w:t>сленгових метафоричних та метонімічних номінаціях на позначення якостей людини та ії самої переважає негативізм як при зверненні до зовнішніх</w:t>
      </w:r>
      <w:r>
        <w:rPr>
          <w:b/>
          <w:bCs/>
          <w:noProof/>
          <w:lang w:val="uk-UA"/>
        </w:rPr>
        <w:t>,</w:t>
      </w:r>
      <w:r>
        <w:rPr>
          <w:b/>
          <w:bCs/>
          <w:noProof/>
        </w:rPr>
        <w:t xml:space="preserve"> так і при описі внутрішніх рис людини</w:t>
      </w:r>
      <w:r>
        <w:rPr>
          <w:b/>
          <w:bCs/>
          <w:noProof/>
          <w:lang w:val="hr-HR"/>
        </w:rPr>
        <w:t xml:space="preserve"> [</w:t>
      </w:r>
      <w:r>
        <w:rPr>
          <w:b/>
          <w:bCs/>
          <w:noProof/>
          <w:lang w:val="uk-UA"/>
        </w:rPr>
        <w:t>59, с.</w:t>
      </w:r>
      <w:r>
        <w:rPr>
          <w:b/>
          <w:bCs/>
          <w:noProof/>
        </w:rPr>
        <w:t xml:space="preserve"> </w:t>
      </w:r>
      <w:proofErr w:type="gramStart"/>
      <w:r>
        <w:rPr>
          <w:b/>
          <w:bCs/>
          <w:noProof/>
        </w:rPr>
        <w:t>211</w:t>
      </w:r>
      <w:r>
        <w:rPr>
          <w:b/>
          <w:bCs/>
          <w:noProof/>
          <w:lang w:val="hr-HR"/>
        </w:rPr>
        <w:t>]</w:t>
      </w:r>
      <w:r>
        <w:rPr>
          <w:b/>
          <w:bCs/>
          <w:noProof/>
        </w:rPr>
        <w:t>.</w:t>
      </w:r>
      <w:proofErr w:type="gramEnd"/>
      <w:r>
        <w:rPr>
          <w:b/>
          <w:bCs/>
          <w:noProof/>
        </w:rPr>
        <w:t xml:space="preserve"> Це пояснюється тим, що саме негативні емоції часто викликають бажання вжити експресивні мовні засоби. </w:t>
      </w:r>
    </w:p>
    <w:p w:rsidR="00D14598" w:rsidRDefault="00D14598" w:rsidP="006216EB">
      <w:pPr>
        <w:pStyle w:val="37"/>
        <w:numPr>
          <w:ilvl w:val="0"/>
          <w:numId w:val="63"/>
        </w:numPr>
        <w:suppressAutoHyphens w:val="0"/>
        <w:spacing w:before="20" w:after="0"/>
        <w:rPr>
          <w:b/>
          <w:bCs/>
          <w:noProof/>
        </w:rPr>
      </w:pPr>
      <w:r>
        <w:rPr>
          <w:b/>
          <w:bCs/>
          <w:noProof/>
        </w:rPr>
        <w:t xml:space="preserve"> Дослідження семантики НЧТ у термінологічній галузі свідчить про високий семантичний потенціал НЧТ-термінів, які є багатим джерелом утворення термінологічних номінацій семантичним способом. Компактність, давнє походження, висока частотність НЧТ сприяють розвитку їх полісемії у галузі термінології та прискорюють інтегрування до основного лексичного складу різних терміносистем. </w:t>
      </w:r>
    </w:p>
    <w:p w:rsidR="00D14598" w:rsidRPr="00D14598" w:rsidRDefault="00D14598" w:rsidP="006216EB">
      <w:pPr>
        <w:pStyle w:val="37"/>
        <w:numPr>
          <w:ilvl w:val="0"/>
          <w:numId w:val="63"/>
        </w:numPr>
        <w:suppressAutoHyphens w:val="0"/>
        <w:spacing w:before="20" w:after="0"/>
        <w:rPr>
          <w:b/>
          <w:bCs/>
          <w:noProof/>
          <w:lang w:val="uk-UA"/>
        </w:rPr>
      </w:pPr>
      <w:r>
        <w:rPr>
          <w:b/>
          <w:bCs/>
          <w:noProof/>
          <w:lang w:val="uk-UA"/>
        </w:rPr>
        <w:t xml:space="preserve"> Найбільшим рівнем полісемічності характеризуються НЧТ-терміни англійської та німецької мов.</w:t>
      </w:r>
      <w:r w:rsidRPr="00D14598">
        <w:rPr>
          <w:b/>
          <w:bCs/>
          <w:noProof/>
          <w:lang w:val="uk-UA"/>
        </w:rPr>
        <w:t xml:space="preserve"> Рівень полісемії англійських НЧТ у галузі термінології (8,</w:t>
      </w:r>
      <w:r>
        <w:rPr>
          <w:b/>
          <w:bCs/>
          <w:noProof/>
          <w:lang w:val="uk-UA"/>
        </w:rPr>
        <w:t xml:space="preserve"> </w:t>
      </w:r>
      <w:r w:rsidRPr="00D14598">
        <w:rPr>
          <w:b/>
          <w:bCs/>
          <w:noProof/>
          <w:lang w:val="uk-UA"/>
        </w:rPr>
        <w:t>82) є набагато вищим, аніж у стандартній мові  (5, 48) або ж у слензі (2, 82).</w:t>
      </w:r>
      <w:r>
        <w:rPr>
          <w:b/>
          <w:bCs/>
          <w:noProof/>
          <w:lang w:val="uk-UA"/>
        </w:rPr>
        <w:t xml:space="preserve"> Рівень полісемії німецьких НЧТ-термінів є так само вищим аніж у стандартній мові, й навпаки рівень полісемії НЧТ-термінів в українській та російській мовах є нижчим аніж у стандартній мові.</w:t>
      </w:r>
    </w:p>
    <w:p w:rsidR="00D14598" w:rsidRDefault="00D14598" w:rsidP="006216EB">
      <w:pPr>
        <w:pStyle w:val="37"/>
        <w:numPr>
          <w:ilvl w:val="0"/>
          <w:numId w:val="63"/>
        </w:numPr>
        <w:suppressAutoHyphens w:val="0"/>
        <w:spacing w:before="20" w:after="0"/>
        <w:rPr>
          <w:b/>
          <w:bCs/>
          <w:noProof/>
        </w:rPr>
      </w:pPr>
      <w:r w:rsidRPr="00D14598">
        <w:rPr>
          <w:b/>
          <w:bCs/>
          <w:noProof/>
          <w:lang w:val="uk-UA"/>
        </w:rPr>
        <w:t xml:space="preserve">  </w:t>
      </w:r>
      <w:r>
        <w:rPr>
          <w:b/>
          <w:bCs/>
          <w:noProof/>
        </w:rPr>
        <w:t>Найпродуктивнішим способом термінотворення є антропоморфна метафора. НЧТ як давні за походженням, частотні лексеми, що належать до базового словарного фонду є активн</w:t>
      </w:r>
      <w:r>
        <w:rPr>
          <w:b/>
          <w:bCs/>
          <w:noProof/>
          <w:lang w:val="uk-UA"/>
        </w:rPr>
        <w:t>о</w:t>
      </w:r>
      <w:r>
        <w:rPr>
          <w:b/>
          <w:bCs/>
          <w:noProof/>
        </w:rPr>
        <w:t>ю, динамічною складовою при формуванні основного лексичного фонду різних терміносистем. Найбільш продуктивною антропоморфна метафора є в терміносистемах технологій, ремесел, прикладних наук.</w:t>
      </w:r>
    </w:p>
    <w:p w:rsidR="00D14598" w:rsidRDefault="00D14598" w:rsidP="006216EB">
      <w:pPr>
        <w:pStyle w:val="37"/>
        <w:numPr>
          <w:ilvl w:val="1"/>
          <w:numId w:val="63"/>
        </w:numPr>
        <w:suppressAutoHyphens w:val="0"/>
        <w:spacing w:before="20" w:after="0"/>
        <w:rPr>
          <w:b/>
          <w:bCs/>
          <w:noProof/>
          <w:lang w:val="uk-UA"/>
        </w:rPr>
      </w:pPr>
      <w:r>
        <w:rPr>
          <w:b/>
          <w:bCs/>
          <w:noProof/>
        </w:rPr>
        <w:t xml:space="preserve">Найбільш продуктивними моделями утворення термінологічних значень у </w:t>
      </w:r>
      <w:r>
        <w:rPr>
          <w:b/>
          <w:bCs/>
          <w:noProof/>
          <w:lang w:val="uk-UA"/>
        </w:rPr>
        <w:t>тематичн</w:t>
      </w:r>
      <w:r>
        <w:rPr>
          <w:b/>
          <w:bCs/>
          <w:noProof/>
        </w:rPr>
        <w:t>ій групі НЧТ є метафоричні переноси з</w:t>
      </w:r>
      <w:r>
        <w:rPr>
          <w:b/>
          <w:bCs/>
          <w:noProof/>
          <w:lang w:val="uk-UA"/>
        </w:rPr>
        <w:t xml:space="preserve"> НЧТ</w:t>
      </w:r>
      <w:r>
        <w:rPr>
          <w:b/>
          <w:bCs/>
          <w:noProof/>
        </w:rPr>
        <w:t xml:space="preserve"> за формою тільки</w:t>
      </w:r>
      <w:r>
        <w:rPr>
          <w:b/>
          <w:bCs/>
          <w:noProof/>
          <w:lang w:val="uk-UA"/>
        </w:rPr>
        <w:t>,</w:t>
      </w:r>
      <w:r>
        <w:rPr>
          <w:b/>
          <w:bCs/>
          <w:noProof/>
        </w:rPr>
        <w:t xml:space="preserve"> за розташуванням</w:t>
      </w:r>
      <w:r>
        <w:rPr>
          <w:b/>
          <w:bCs/>
          <w:noProof/>
          <w:lang w:val="uk-UA"/>
        </w:rPr>
        <w:t>,</w:t>
      </w:r>
      <w:r>
        <w:rPr>
          <w:b/>
          <w:bCs/>
          <w:noProof/>
        </w:rPr>
        <w:t xml:space="preserve"> за формою та функцією</w:t>
      </w:r>
      <w:r>
        <w:rPr>
          <w:b/>
          <w:bCs/>
          <w:noProof/>
          <w:lang w:val="uk-UA"/>
        </w:rPr>
        <w:t xml:space="preserve"> водночас</w:t>
      </w:r>
      <w:r>
        <w:rPr>
          <w:b/>
          <w:bCs/>
          <w:noProof/>
        </w:rPr>
        <w:t>. Серед метонімічних переносів переважають переноси з НЧТ на позначення одягу, на  міру довжини та на інші НЧТ (див. таблицю 5.4.).</w:t>
      </w:r>
    </w:p>
    <w:p w:rsidR="00D14598" w:rsidRDefault="00D14598" w:rsidP="006216EB">
      <w:pPr>
        <w:pStyle w:val="37"/>
        <w:numPr>
          <w:ilvl w:val="1"/>
          <w:numId w:val="63"/>
        </w:numPr>
        <w:suppressAutoHyphens w:val="0"/>
        <w:spacing w:before="20" w:after="0"/>
        <w:rPr>
          <w:b/>
          <w:bCs/>
          <w:noProof/>
          <w:lang w:val="uk-UA"/>
        </w:rPr>
      </w:pPr>
      <w:r w:rsidRPr="00D14598">
        <w:rPr>
          <w:b/>
          <w:bCs/>
          <w:noProof/>
          <w:lang w:val="uk-UA"/>
        </w:rPr>
        <w:t xml:space="preserve"> При розвитку полісемії НЧТ-термінів метонімічні переноси не </w:t>
      </w:r>
      <w:r>
        <w:rPr>
          <w:b/>
          <w:bCs/>
          <w:noProof/>
          <w:lang w:val="uk-UA"/>
        </w:rPr>
        <w:t xml:space="preserve"> є продуктивними, різниця між кількістю метафоричних (659 ЛСВ) та метонімічних (52 ЛСВ) переносів є дуже різкою у порівнянні зі стандартною </w:t>
      </w:r>
      <w:r>
        <w:rPr>
          <w:b/>
          <w:bCs/>
          <w:noProof/>
          <w:lang w:val="uk-UA"/>
        </w:rPr>
        <w:lastRenderedPageBreak/>
        <w:t>мовою, й дзеркально протилежною у порівняні зі сленгом, де метонімічний тип переносу навпаки домінує над метафоричним.</w:t>
      </w:r>
    </w:p>
    <w:p w:rsidR="00D14598" w:rsidRPr="00D14598" w:rsidRDefault="00D14598" w:rsidP="006216EB">
      <w:pPr>
        <w:pStyle w:val="37"/>
        <w:numPr>
          <w:ilvl w:val="1"/>
          <w:numId w:val="63"/>
        </w:numPr>
        <w:suppressAutoHyphens w:val="0"/>
        <w:spacing w:before="20" w:after="0"/>
        <w:rPr>
          <w:b/>
          <w:bCs/>
          <w:noProof/>
          <w:lang w:val="uk-UA"/>
        </w:rPr>
      </w:pPr>
      <w:r>
        <w:rPr>
          <w:b/>
          <w:bCs/>
          <w:noProof/>
          <w:lang w:val="uk-UA"/>
        </w:rPr>
        <w:t>У процесі розвитку полісемії НЧТ-термінів спостерігаються</w:t>
      </w:r>
      <w:r w:rsidRPr="00D14598">
        <w:rPr>
          <w:b/>
          <w:bCs/>
          <w:noProof/>
          <w:lang w:val="uk-UA"/>
        </w:rPr>
        <w:t xml:space="preserve"> дві нові моделі розвитку: </w:t>
      </w:r>
      <w:r>
        <w:rPr>
          <w:b/>
          <w:bCs/>
          <w:noProof/>
          <w:lang w:val="uk-UA"/>
        </w:rPr>
        <w:t xml:space="preserve">метафоричний </w:t>
      </w:r>
      <w:r w:rsidRPr="00D14598">
        <w:rPr>
          <w:b/>
          <w:bCs/>
          <w:noProof/>
          <w:lang w:val="uk-UA"/>
        </w:rPr>
        <w:t>перенос за формою та функцією водночас</w:t>
      </w:r>
      <w:r>
        <w:rPr>
          <w:b/>
          <w:bCs/>
          <w:noProof/>
          <w:lang w:val="uk-UA"/>
        </w:rPr>
        <w:t xml:space="preserve"> та метонімічний </w:t>
      </w:r>
      <w:r w:rsidRPr="00D14598">
        <w:rPr>
          <w:b/>
          <w:bCs/>
          <w:noProof/>
          <w:lang w:val="uk-UA"/>
        </w:rPr>
        <w:t xml:space="preserve">перенос з НЧТ на певну дію, процес - відмічений у англійській мові. </w:t>
      </w:r>
    </w:p>
    <w:p w:rsidR="00D14598" w:rsidRDefault="00D14598" w:rsidP="006216EB">
      <w:pPr>
        <w:pStyle w:val="37"/>
        <w:numPr>
          <w:ilvl w:val="0"/>
          <w:numId w:val="63"/>
        </w:numPr>
        <w:suppressAutoHyphens w:val="0"/>
        <w:spacing w:before="20" w:after="0"/>
        <w:rPr>
          <w:b/>
          <w:bCs/>
          <w:noProof/>
          <w:lang w:val="uk-UA"/>
        </w:rPr>
      </w:pPr>
      <w:r>
        <w:rPr>
          <w:b/>
          <w:bCs/>
          <w:noProof/>
          <w:lang w:val="uk-UA"/>
        </w:rPr>
        <w:t xml:space="preserve"> </w:t>
      </w:r>
      <w:r>
        <w:rPr>
          <w:b/>
          <w:bCs/>
          <w:noProof/>
        </w:rPr>
        <w:t xml:space="preserve">Кількісний розподіл метафоричних та метонімічних переносів у процесі семантичного розвитку НЧТ-термінів за галузевою приналежністю не є рівномірним. </w:t>
      </w:r>
      <w:proofErr w:type="gramStart"/>
      <w:r>
        <w:rPr>
          <w:b/>
          <w:bCs/>
          <w:noProof/>
        </w:rPr>
        <w:t xml:space="preserve">У  всіх досліджуваних мовах найбільш продуктивною за кількістю утворення термінологічних значень у тематичній групі НЧТ  виявилася будівнича галузь, у  англійській та німецькій мовах </w:t>
      </w:r>
      <w:r>
        <w:rPr>
          <w:b/>
          <w:bCs/>
          <w:noProof/>
          <w:lang w:val="uk-UA"/>
        </w:rPr>
        <w:t>найбільша кількість НЧТ-термінів є міжгалузевими, велика кількість переносів спостерігається також у</w:t>
      </w:r>
      <w:r>
        <w:rPr>
          <w:b/>
          <w:bCs/>
          <w:noProof/>
        </w:rPr>
        <w:t xml:space="preserve"> транспортн</w:t>
      </w:r>
      <w:r>
        <w:rPr>
          <w:b/>
          <w:bCs/>
          <w:noProof/>
          <w:lang w:val="uk-UA"/>
        </w:rPr>
        <w:t>ій</w:t>
      </w:r>
      <w:r>
        <w:rPr>
          <w:b/>
          <w:bCs/>
          <w:noProof/>
        </w:rPr>
        <w:t xml:space="preserve"> галуз</w:t>
      </w:r>
      <w:proofErr w:type="gramEnd"/>
      <w:r>
        <w:rPr>
          <w:b/>
          <w:bCs/>
          <w:noProof/>
        </w:rPr>
        <w:t>і,</w:t>
      </w:r>
      <w:r>
        <w:rPr>
          <w:b/>
          <w:bCs/>
          <w:noProof/>
          <w:lang w:val="uk-UA"/>
        </w:rPr>
        <w:t xml:space="preserve"> серед термінології, пов’язаної з</w:t>
      </w:r>
      <w:r>
        <w:rPr>
          <w:b/>
          <w:bCs/>
          <w:noProof/>
        </w:rPr>
        <w:t xml:space="preserve"> морськ</w:t>
      </w:r>
      <w:r>
        <w:rPr>
          <w:b/>
          <w:bCs/>
          <w:noProof/>
          <w:lang w:val="uk-UA"/>
        </w:rPr>
        <w:t>ою</w:t>
      </w:r>
      <w:r>
        <w:rPr>
          <w:b/>
          <w:bCs/>
          <w:noProof/>
        </w:rPr>
        <w:t xml:space="preserve"> справ</w:t>
      </w:r>
      <w:r>
        <w:rPr>
          <w:b/>
          <w:bCs/>
          <w:noProof/>
          <w:lang w:val="uk-UA"/>
        </w:rPr>
        <w:t>ою</w:t>
      </w:r>
      <w:r>
        <w:rPr>
          <w:b/>
          <w:bCs/>
          <w:noProof/>
        </w:rPr>
        <w:t xml:space="preserve">, що включає будівництво судів та  </w:t>
      </w:r>
      <w:r>
        <w:rPr>
          <w:b/>
          <w:bCs/>
          <w:noProof/>
          <w:lang w:val="uk-UA"/>
        </w:rPr>
        <w:t>промислову</w:t>
      </w:r>
      <w:r>
        <w:rPr>
          <w:b/>
          <w:bCs/>
          <w:noProof/>
        </w:rPr>
        <w:t xml:space="preserve"> ловлю риби  та</w:t>
      </w:r>
      <w:r>
        <w:rPr>
          <w:b/>
          <w:bCs/>
          <w:noProof/>
          <w:lang w:val="uk-UA"/>
        </w:rPr>
        <w:t xml:space="preserve"> з</w:t>
      </w:r>
      <w:r>
        <w:rPr>
          <w:b/>
          <w:bCs/>
          <w:noProof/>
        </w:rPr>
        <w:t xml:space="preserve"> </w:t>
      </w:r>
      <w:r>
        <w:rPr>
          <w:b/>
          <w:bCs/>
          <w:noProof/>
          <w:lang w:val="uk-UA"/>
        </w:rPr>
        <w:t>текстильною</w:t>
      </w:r>
      <w:r>
        <w:rPr>
          <w:b/>
          <w:bCs/>
          <w:noProof/>
        </w:rPr>
        <w:t xml:space="preserve"> галуз</w:t>
      </w:r>
      <w:r>
        <w:rPr>
          <w:b/>
          <w:bCs/>
          <w:noProof/>
          <w:lang w:val="uk-UA"/>
        </w:rPr>
        <w:t>ю.</w:t>
      </w:r>
      <w:r>
        <w:rPr>
          <w:b/>
          <w:bCs/>
          <w:noProof/>
        </w:rPr>
        <w:t xml:space="preserve"> </w:t>
      </w:r>
      <w:r>
        <w:rPr>
          <w:b/>
          <w:bCs/>
          <w:noProof/>
          <w:lang w:val="uk-UA"/>
        </w:rPr>
        <w:t>В</w:t>
      </w:r>
      <w:r>
        <w:rPr>
          <w:b/>
          <w:bCs/>
          <w:noProof/>
        </w:rPr>
        <w:t xml:space="preserve"> українській та російській мовах </w:t>
      </w:r>
      <w:r>
        <w:rPr>
          <w:b/>
          <w:bCs/>
          <w:noProof/>
          <w:lang w:val="uk-UA"/>
        </w:rPr>
        <w:t xml:space="preserve">найбільша кількість НЧТ-термінів у утворюється у сферах </w:t>
      </w:r>
      <w:r>
        <w:rPr>
          <w:b/>
          <w:bCs/>
          <w:noProof/>
        </w:rPr>
        <w:t xml:space="preserve"> медицин</w:t>
      </w:r>
      <w:r>
        <w:rPr>
          <w:b/>
          <w:bCs/>
          <w:noProof/>
          <w:lang w:val="uk-UA"/>
        </w:rPr>
        <w:t>и</w:t>
      </w:r>
      <w:r>
        <w:rPr>
          <w:b/>
          <w:bCs/>
          <w:noProof/>
        </w:rPr>
        <w:t xml:space="preserve"> та біології. </w:t>
      </w:r>
    </w:p>
    <w:p w:rsidR="00D14598" w:rsidRDefault="00D14598" w:rsidP="006216EB">
      <w:pPr>
        <w:pStyle w:val="37"/>
        <w:numPr>
          <w:ilvl w:val="0"/>
          <w:numId w:val="63"/>
        </w:numPr>
        <w:suppressAutoHyphens w:val="0"/>
        <w:spacing w:before="20" w:after="0"/>
        <w:rPr>
          <w:b/>
          <w:bCs/>
          <w:noProof/>
          <w:lang w:val="uk-UA"/>
        </w:rPr>
      </w:pPr>
      <w:r>
        <w:rPr>
          <w:noProof/>
          <w:lang w:val="uk-UA"/>
        </w:rPr>
        <w:t xml:space="preserve"> </w:t>
      </w:r>
      <w:r>
        <w:rPr>
          <w:b/>
          <w:bCs/>
          <w:noProof/>
          <w:lang w:val="uk-UA"/>
        </w:rPr>
        <w:t xml:space="preserve">Етимологічні дані та дані синхронічного аналізу підтверджують той факт, що протягом багатьох століть тематична група НЧТ залишається актуальною й стабільною у свідомості людини, стає динамічою складовою у формуванні нових шарів найбільш потрібної та актуальної лексики, як то термінологічної, сленгової. </w:t>
      </w:r>
    </w:p>
    <w:p w:rsidR="00D14598" w:rsidRDefault="00D14598" w:rsidP="006216EB">
      <w:pPr>
        <w:pStyle w:val="37"/>
        <w:numPr>
          <w:ilvl w:val="0"/>
          <w:numId w:val="63"/>
        </w:numPr>
        <w:suppressAutoHyphens w:val="0"/>
        <w:spacing w:before="20" w:after="0"/>
        <w:rPr>
          <w:b/>
          <w:bCs/>
          <w:noProof/>
        </w:rPr>
      </w:pPr>
      <w:r>
        <w:rPr>
          <w:b/>
          <w:bCs/>
          <w:noProof/>
          <w:lang w:val="uk-UA"/>
        </w:rPr>
        <w:t xml:space="preserve">   </w:t>
      </w:r>
      <w:r>
        <w:rPr>
          <w:b/>
          <w:bCs/>
          <w:noProof/>
        </w:rPr>
        <w:t>Серед моделей метафоричних та метонімічних переносів при розвитку полісемії Н</w:t>
      </w:r>
      <w:r>
        <w:rPr>
          <w:b/>
          <w:bCs/>
          <w:noProof/>
          <w:lang w:val="uk-UA"/>
        </w:rPr>
        <w:t>ЧТ</w:t>
      </w:r>
      <w:r>
        <w:rPr>
          <w:b/>
          <w:bCs/>
          <w:noProof/>
        </w:rPr>
        <w:t xml:space="preserve"> можна виділити моделі, що </w:t>
      </w:r>
      <w:r>
        <w:rPr>
          <w:b/>
          <w:bCs/>
          <w:noProof/>
          <w:lang w:val="uk-UA"/>
        </w:rPr>
        <w:t>г</w:t>
      </w:r>
      <w:r>
        <w:rPr>
          <w:b/>
          <w:bCs/>
          <w:noProof/>
        </w:rPr>
        <w:t>рунтуються на універсальних особливостях людського мислення. Уявлення про орган тіла людини як про втілення тієї або іншої здібності людини – це одна зі стертих метафор нашого повсякденного життя. Такі уявлення сприяють розвитку у Н</w:t>
      </w:r>
      <w:r>
        <w:rPr>
          <w:b/>
          <w:bCs/>
          <w:noProof/>
          <w:lang w:val="uk-UA"/>
        </w:rPr>
        <w:t>ЧТ</w:t>
      </w:r>
      <w:r>
        <w:rPr>
          <w:b/>
          <w:bCs/>
          <w:noProof/>
        </w:rPr>
        <w:t xml:space="preserve"> метафоричних переносних значень, що відображають фундаментальні зді</w:t>
      </w:r>
      <w:r>
        <w:rPr>
          <w:b/>
          <w:bCs/>
          <w:noProof/>
        </w:rPr>
        <w:t>б</w:t>
      </w:r>
      <w:r>
        <w:rPr>
          <w:b/>
          <w:bCs/>
          <w:noProof/>
        </w:rPr>
        <w:t xml:space="preserve">ності людини (слух, зір, мовлення й т.д.), її персональні якості (напр. укр. </w:t>
      </w:r>
      <w:r>
        <w:rPr>
          <w:b/>
          <w:bCs/>
          <w:i/>
          <w:iCs/>
          <w:noProof/>
        </w:rPr>
        <w:t>добре серце</w:t>
      </w:r>
      <w:r>
        <w:rPr>
          <w:b/>
          <w:bCs/>
          <w:i/>
          <w:iCs/>
          <w:noProof/>
          <w:lang w:val="uk-UA"/>
        </w:rPr>
        <w:t>).</w:t>
      </w:r>
    </w:p>
    <w:p w:rsidR="00D14598" w:rsidRDefault="00D14598" w:rsidP="006216EB">
      <w:pPr>
        <w:pStyle w:val="37"/>
        <w:numPr>
          <w:ilvl w:val="0"/>
          <w:numId w:val="63"/>
        </w:numPr>
        <w:suppressAutoHyphens w:val="0"/>
        <w:spacing w:before="20" w:after="0"/>
        <w:rPr>
          <w:b/>
          <w:bCs/>
          <w:noProof/>
        </w:rPr>
      </w:pPr>
      <w:r>
        <w:rPr>
          <w:b/>
          <w:bCs/>
          <w:noProof/>
          <w:lang w:val="uk-UA"/>
        </w:rPr>
        <w:t xml:space="preserve"> </w:t>
      </w:r>
      <w:r>
        <w:rPr>
          <w:b/>
          <w:bCs/>
          <w:noProof/>
        </w:rPr>
        <w:t xml:space="preserve"> </w:t>
      </w:r>
      <w:r>
        <w:rPr>
          <w:b/>
          <w:bCs/>
          <w:noProof/>
          <w:lang w:val="uk-UA"/>
        </w:rPr>
        <w:t xml:space="preserve">Переважаюча кількість метафоричних моделей переносів ще раз підтверджує факт про антропоцентричність людського мислення, його схильність проводити асоціативні паралелі між предметами навколишньої дійсності та собою, своїм тілом. </w:t>
      </w:r>
      <w:r>
        <w:rPr>
          <w:b/>
          <w:bCs/>
          <w:noProof/>
        </w:rPr>
        <w:t>Це в свою чергу сприяє виникненню паралельних семантичних моделей переносів у різних мовах й одночасно пояснює наявність суттєвих семантичних відмінностей, зумовлених національно-культурною специфікою кожної мови, а також особливостями когнітивних процесів у різних народів.</w:t>
      </w:r>
    </w:p>
    <w:p w:rsidR="00D14598" w:rsidRDefault="00D14598" w:rsidP="006216EB">
      <w:pPr>
        <w:pStyle w:val="37"/>
        <w:numPr>
          <w:ilvl w:val="0"/>
          <w:numId w:val="63"/>
        </w:numPr>
        <w:suppressAutoHyphens w:val="0"/>
        <w:spacing w:before="20" w:after="0"/>
        <w:rPr>
          <w:b/>
          <w:bCs/>
          <w:noProof/>
        </w:rPr>
      </w:pPr>
      <w:r>
        <w:rPr>
          <w:noProof/>
          <w:szCs w:val="27"/>
        </w:rPr>
        <w:lastRenderedPageBreak/>
        <w:t xml:space="preserve">    </w:t>
      </w:r>
      <w:r>
        <w:rPr>
          <w:b/>
          <w:bCs/>
          <w:noProof/>
        </w:rPr>
        <w:t>Основні моделі зміни значення Н</w:t>
      </w:r>
      <w:r>
        <w:rPr>
          <w:b/>
          <w:bCs/>
          <w:noProof/>
          <w:lang w:val="uk-UA"/>
        </w:rPr>
        <w:t>ЧТ</w:t>
      </w:r>
      <w:r>
        <w:rPr>
          <w:b/>
          <w:bCs/>
          <w:noProof/>
        </w:rPr>
        <w:t xml:space="preserve"> сформувалися вже у період спільногерманських, спільнослов’янських змін у лексичному фонді досліджуваних мов, що зумовило сх</w:t>
      </w:r>
      <w:r>
        <w:rPr>
          <w:b/>
          <w:bCs/>
          <w:noProof/>
        </w:rPr>
        <w:t>о</w:t>
      </w:r>
      <w:r>
        <w:rPr>
          <w:b/>
          <w:bCs/>
          <w:noProof/>
        </w:rPr>
        <w:t>жість у семантиці Н</w:t>
      </w:r>
      <w:r>
        <w:rPr>
          <w:b/>
          <w:bCs/>
          <w:noProof/>
          <w:lang w:val="uk-UA"/>
        </w:rPr>
        <w:t>ЧТ</w:t>
      </w:r>
      <w:r>
        <w:rPr>
          <w:b/>
          <w:bCs/>
          <w:noProof/>
        </w:rPr>
        <w:t xml:space="preserve"> у германських та слов’янських мовах. Висока продуктивність семантичних моделей розвитку переносних значень НЧТ дає можливість припустити, що їх семантичний обсяг буде збільшуватися й надалі (особливо це стосується розмо</w:t>
      </w:r>
      <w:r>
        <w:rPr>
          <w:b/>
          <w:bCs/>
          <w:noProof/>
        </w:rPr>
        <w:t>в</w:t>
      </w:r>
      <w:r>
        <w:rPr>
          <w:b/>
          <w:bCs/>
          <w:noProof/>
        </w:rPr>
        <w:t xml:space="preserve">ного стилю мови та сленгу).  </w:t>
      </w:r>
      <w:r>
        <w:rPr>
          <w:b/>
          <w:bCs/>
          <w:noProof/>
          <w:szCs w:val="27"/>
        </w:rPr>
        <w:t xml:space="preserve">   </w:t>
      </w:r>
    </w:p>
    <w:p w:rsidR="00D14598" w:rsidRDefault="00D14598" w:rsidP="006216EB">
      <w:pPr>
        <w:pStyle w:val="37"/>
        <w:numPr>
          <w:ilvl w:val="0"/>
          <w:numId w:val="63"/>
        </w:numPr>
        <w:suppressAutoHyphens w:val="0"/>
        <w:spacing w:before="20" w:after="0"/>
        <w:rPr>
          <w:b/>
          <w:bCs/>
          <w:noProof/>
          <w:lang w:val="uk-UA"/>
        </w:rPr>
      </w:pPr>
      <w:r>
        <w:rPr>
          <w:b/>
          <w:bCs/>
          <w:noProof/>
          <w:szCs w:val="27"/>
        </w:rPr>
        <w:t xml:space="preserve">    </w:t>
      </w:r>
      <w:r>
        <w:rPr>
          <w:b/>
          <w:bCs/>
          <w:noProof/>
          <w:szCs w:val="27"/>
          <w:lang w:val="uk-UA"/>
        </w:rPr>
        <w:t xml:space="preserve">Паралельне зіставлення семантичних моделей переносів при розвитку прямих та переносних значень НЧТ у досліджуваних мовах на синхронічному та діахронічному рівнях надало можливість виявити закономірності розвитку полісемічних лексем у далеко- та близькоспоріднених мовах, встановити особливості семантичного потенціалу лексем, що належіть до базового словникового складу будь-якої мови. </w:t>
      </w:r>
    </w:p>
    <w:p w:rsidR="00D14598" w:rsidRDefault="00D14598" w:rsidP="006216EB">
      <w:pPr>
        <w:pStyle w:val="37"/>
        <w:numPr>
          <w:ilvl w:val="0"/>
          <w:numId w:val="63"/>
        </w:numPr>
        <w:suppressAutoHyphens w:val="0"/>
        <w:spacing w:before="20" w:after="0"/>
        <w:rPr>
          <w:b/>
          <w:bCs/>
          <w:noProof/>
          <w:lang w:val="uk-UA"/>
        </w:rPr>
      </w:pPr>
      <w:r>
        <w:rPr>
          <w:b/>
          <w:bCs/>
          <w:noProof/>
          <w:lang w:val="uk-UA"/>
        </w:rPr>
        <w:t xml:space="preserve"> Встановлені закономірності розвитку полісемії НЧТ, критерії семантичного аналізу застосовані до цієї ТГ, можуть бути екстрапольовані на аналіз розвитку семантики полісемічних слів взагалі, та на аналіз інших ТГ лексики. </w:t>
      </w:r>
      <w:r>
        <w:rPr>
          <w:b/>
          <w:bCs/>
          <w:noProof/>
          <w:szCs w:val="27"/>
          <w:lang w:val="uk-UA"/>
        </w:rPr>
        <w:t xml:space="preserve"> </w:t>
      </w:r>
    </w:p>
    <w:p w:rsidR="00D14598" w:rsidRDefault="00D14598" w:rsidP="00D14598">
      <w:pPr>
        <w:pStyle w:val="37"/>
        <w:ind w:left="0"/>
        <w:rPr>
          <w:b/>
          <w:bCs/>
          <w:noProof/>
          <w:szCs w:val="27"/>
          <w:lang w:val="uk-UA"/>
        </w:rPr>
      </w:pPr>
      <w:r>
        <w:rPr>
          <w:b/>
          <w:bCs/>
          <w:noProof/>
          <w:szCs w:val="27"/>
          <w:lang w:val="uk-UA"/>
        </w:rPr>
        <w:t xml:space="preserve">                                        </w:t>
      </w:r>
    </w:p>
    <w:p w:rsidR="00D14598" w:rsidRDefault="00D14598" w:rsidP="00D14598">
      <w:pPr>
        <w:pStyle w:val="37"/>
        <w:ind w:left="0"/>
        <w:rPr>
          <w:b/>
          <w:bCs/>
          <w:noProof/>
          <w:lang w:val="uk-UA"/>
        </w:rPr>
      </w:pPr>
      <w:r>
        <w:rPr>
          <w:b/>
          <w:bCs/>
          <w:noProof/>
          <w:lang w:val="uk-UA"/>
        </w:rPr>
        <w:t>Список використаної літератури</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lang w:val="uk-UA"/>
        </w:rPr>
        <w:t xml:space="preserve">Алпатов В. М. О прогнозах в </w:t>
      </w:r>
      <w:r>
        <w:rPr>
          <w:noProof/>
          <w:sz w:val="28"/>
        </w:rPr>
        <w:t>лингвистике</w:t>
      </w:r>
      <w:r>
        <w:rPr>
          <w:noProof/>
          <w:sz w:val="28"/>
          <w:lang w:val="uk-UA"/>
        </w:rPr>
        <w:t xml:space="preserve"> и социолингвистике </w:t>
      </w:r>
      <w:r>
        <w:rPr>
          <w:noProof/>
          <w:sz w:val="28"/>
        </w:rPr>
        <w:t>// Язык: теория, история, типология / под. ред. Н. С. Бабенко – М.: Едиториал УРСС, 2000 . – 512 с.</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Аникин А. Е. </w:t>
      </w:r>
      <w:r>
        <w:rPr>
          <w:noProof/>
          <w:sz w:val="28"/>
        </w:rPr>
        <w:t>Етимология</w:t>
      </w:r>
      <w:r>
        <w:rPr>
          <w:noProof/>
          <w:sz w:val="28"/>
          <w:lang w:val="uk-UA"/>
        </w:rPr>
        <w:t xml:space="preserve"> и балто-славянское лексическое сравнение в праславянской лексикографи: Материалы для балто-славянского словаря. Вып. 1. – Новосибирск: Сибирский хронограф, 1998. – 478 с.</w:t>
      </w:r>
    </w:p>
    <w:p w:rsidR="00D14598" w:rsidRDefault="00D14598" w:rsidP="006216EB">
      <w:pPr>
        <w:numPr>
          <w:ilvl w:val="0"/>
          <w:numId w:val="61"/>
        </w:numPr>
        <w:suppressAutoHyphens w:val="0"/>
        <w:spacing w:before="20" w:line="360" w:lineRule="auto"/>
        <w:jc w:val="both"/>
        <w:rPr>
          <w:noProof/>
          <w:sz w:val="28"/>
          <w:lang w:val="uk-UA"/>
        </w:rPr>
      </w:pPr>
      <w:r>
        <w:rPr>
          <w:noProof/>
          <w:sz w:val="28"/>
          <w:lang w:val="hr-HR"/>
        </w:rPr>
        <w:t>Апресян Ю. Д. Лексическая семантика. Синонимические средства языка.</w:t>
      </w:r>
      <w:r>
        <w:rPr>
          <w:noProof/>
          <w:sz w:val="28"/>
          <w:lang w:val="uk-UA"/>
        </w:rPr>
        <w:t xml:space="preserve"> </w:t>
      </w:r>
      <w:r>
        <w:rPr>
          <w:noProof/>
          <w:sz w:val="28"/>
          <w:lang w:val="hr-HR"/>
        </w:rPr>
        <w:t xml:space="preserve">– М.: </w:t>
      </w:r>
      <w:r>
        <w:rPr>
          <w:noProof/>
          <w:sz w:val="28"/>
          <w:lang w:val="uk-UA"/>
        </w:rPr>
        <w:t xml:space="preserve">Наука, 1974. – 367с. </w:t>
      </w:r>
    </w:p>
    <w:p w:rsidR="00D14598" w:rsidRDefault="00D14598" w:rsidP="006216EB">
      <w:pPr>
        <w:numPr>
          <w:ilvl w:val="0"/>
          <w:numId w:val="61"/>
        </w:numPr>
        <w:suppressAutoHyphens w:val="0"/>
        <w:spacing w:before="20" w:line="360" w:lineRule="auto"/>
        <w:jc w:val="both"/>
        <w:rPr>
          <w:noProof/>
          <w:sz w:val="28"/>
        </w:rPr>
      </w:pPr>
      <w:r>
        <w:rPr>
          <w:noProof/>
          <w:sz w:val="28"/>
          <w:lang w:val="uk-UA"/>
        </w:rPr>
        <w:t>А</w:t>
      </w:r>
      <w:r>
        <w:rPr>
          <w:noProof/>
          <w:sz w:val="28"/>
        </w:rPr>
        <w:t>рутюнова Н.</w:t>
      </w:r>
      <w:r>
        <w:rPr>
          <w:noProof/>
          <w:sz w:val="28"/>
          <w:lang w:val="uk-UA"/>
        </w:rPr>
        <w:t xml:space="preserve"> </w:t>
      </w:r>
      <w:r>
        <w:rPr>
          <w:noProof/>
          <w:sz w:val="28"/>
        </w:rPr>
        <w:t>Д. Метафора и дискурс</w:t>
      </w:r>
      <w:r>
        <w:rPr>
          <w:noProof/>
          <w:sz w:val="28"/>
          <w:lang w:val="uk-UA"/>
        </w:rPr>
        <w:t xml:space="preserve"> </w:t>
      </w:r>
      <w:r>
        <w:rPr>
          <w:noProof/>
          <w:sz w:val="28"/>
        </w:rPr>
        <w:t>//</w:t>
      </w:r>
      <w:r>
        <w:rPr>
          <w:noProof/>
          <w:sz w:val="28"/>
          <w:lang w:val="uk-UA"/>
        </w:rPr>
        <w:t xml:space="preserve"> </w:t>
      </w:r>
      <w:r>
        <w:rPr>
          <w:noProof/>
          <w:sz w:val="28"/>
        </w:rPr>
        <w:t>Теория метафоры: сб.</w:t>
      </w:r>
      <w:r>
        <w:rPr>
          <w:noProof/>
          <w:sz w:val="28"/>
          <w:lang w:val="uk-UA"/>
        </w:rPr>
        <w:t xml:space="preserve"> </w:t>
      </w:r>
      <w:r>
        <w:rPr>
          <w:noProof/>
          <w:sz w:val="28"/>
        </w:rPr>
        <w:t>–</w:t>
      </w:r>
      <w:r>
        <w:rPr>
          <w:noProof/>
          <w:sz w:val="28"/>
          <w:lang w:val="uk-UA"/>
        </w:rPr>
        <w:t xml:space="preserve"> </w:t>
      </w:r>
      <w:r>
        <w:rPr>
          <w:noProof/>
          <w:sz w:val="28"/>
        </w:rPr>
        <w:t>М.:</w:t>
      </w:r>
      <w:r>
        <w:rPr>
          <w:noProof/>
          <w:sz w:val="28"/>
          <w:lang w:val="uk-UA"/>
        </w:rPr>
        <w:t xml:space="preserve"> </w:t>
      </w:r>
      <w:r>
        <w:rPr>
          <w:noProof/>
          <w:sz w:val="28"/>
        </w:rPr>
        <w:t>Прогресс, 1990. –</w:t>
      </w:r>
      <w:r>
        <w:rPr>
          <w:noProof/>
          <w:sz w:val="28"/>
          <w:lang w:val="uk-UA"/>
        </w:rPr>
        <w:t xml:space="preserve"> </w:t>
      </w:r>
      <w:r>
        <w:rPr>
          <w:noProof/>
          <w:sz w:val="28"/>
        </w:rPr>
        <w:t>С. 5–2</w:t>
      </w:r>
      <w:r>
        <w:rPr>
          <w:noProof/>
          <w:sz w:val="28"/>
          <w:lang w:val="uk-UA"/>
        </w:rPr>
        <w:t>.</w:t>
      </w:r>
    </w:p>
    <w:p w:rsidR="00D14598" w:rsidRDefault="00D14598" w:rsidP="006216EB">
      <w:pPr>
        <w:numPr>
          <w:ilvl w:val="0"/>
          <w:numId w:val="61"/>
        </w:numPr>
        <w:tabs>
          <w:tab w:val="num" w:pos="540"/>
        </w:tabs>
        <w:suppressAutoHyphens w:val="0"/>
        <w:spacing w:before="20" w:line="360" w:lineRule="auto"/>
        <w:jc w:val="both"/>
        <w:rPr>
          <w:noProof/>
          <w:sz w:val="28"/>
        </w:rPr>
      </w:pPr>
      <w:r>
        <w:rPr>
          <w:noProof/>
          <w:sz w:val="28"/>
        </w:rPr>
        <w:t xml:space="preserve">Бабенко Н. С. О контрастивных приемах в историко-этимологических исследованиях // Язык: теория, история, типология / под. ред. </w:t>
      </w:r>
      <w:r>
        <w:rPr>
          <w:noProof/>
          <w:sz w:val="28"/>
          <w:lang w:val="uk-UA"/>
        </w:rPr>
        <w:br/>
      </w:r>
      <w:r>
        <w:rPr>
          <w:noProof/>
          <w:sz w:val="28"/>
        </w:rPr>
        <w:t xml:space="preserve">Н. С. Бабенко – М.: Едиториал УРСС, 2000 . – </w:t>
      </w:r>
      <w:r>
        <w:rPr>
          <w:noProof/>
          <w:sz w:val="28"/>
          <w:lang w:val="de-DE"/>
        </w:rPr>
        <w:t>C</w:t>
      </w:r>
      <w:r>
        <w:rPr>
          <w:noProof/>
          <w:sz w:val="28"/>
        </w:rPr>
        <w:t>. 254–264.</w:t>
      </w:r>
    </w:p>
    <w:p w:rsidR="00D14598" w:rsidRDefault="00D14598" w:rsidP="006216EB">
      <w:pPr>
        <w:numPr>
          <w:ilvl w:val="0"/>
          <w:numId w:val="61"/>
        </w:numPr>
        <w:suppressAutoHyphens w:val="0"/>
        <w:spacing w:before="20" w:line="360" w:lineRule="auto"/>
        <w:jc w:val="both"/>
        <w:rPr>
          <w:noProof/>
          <w:sz w:val="28"/>
        </w:rPr>
      </w:pPr>
      <w:r>
        <w:rPr>
          <w:noProof/>
          <w:sz w:val="28"/>
        </w:rPr>
        <w:lastRenderedPageBreak/>
        <w:t>Бабина А.</w:t>
      </w:r>
      <w:r>
        <w:rPr>
          <w:noProof/>
          <w:sz w:val="28"/>
          <w:lang w:val="uk-UA"/>
        </w:rPr>
        <w:t xml:space="preserve"> </w:t>
      </w:r>
      <w:r>
        <w:rPr>
          <w:noProof/>
          <w:sz w:val="28"/>
        </w:rPr>
        <w:t>К. Терминологическое поле в исследовании социолекта //</w:t>
      </w:r>
      <w:r>
        <w:rPr>
          <w:noProof/>
          <w:sz w:val="28"/>
          <w:lang w:val="de-DE"/>
        </w:rPr>
        <w:t>http</w:t>
      </w:r>
      <w:r>
        <w:rPr>
          <w:noProof/>
          <w:sz w:val="28"/>
        </w:rPr>
        <w:t>://anna</w:t>
      </w:r>
      <w:r>
        <w:rPr>
          <w:noProof/>
          <w:sz w:val="28"/>
          <w:lang w:val="de-DE"/>
        </w:rPr>
        <w:t>babina</w:t>
      </w:r>
      <w:r>
        <w:rPr>
          <w:noProof/>
          <w:sz w:val="28"/>
        </w:rPr>
        <w:t>.</w:t>
      </w:r>
      <w:r>
        <w:rPr>
          <w:noProof/>
          <w:sz w:val="28"/>
          <w:lang w:val="de-DE"/>
        </w:rPr>
        <w:t>narod</w:t>
      </w:r>
      <w:r>
        <w:rPr>
          <w:noProof/>
          <w:sz w:val="28"/>
        </w:rPr>
        <w:t>.</w:t>
      </w:r>
      <w:r>
        <w:rPr>
          <w:noProof/>
          <w:sz w:val="28"/>
          <w:lang w:val="de-DE"/>
        </w:rPr>
        <w:t>ru</w:t>
      </w:r>
    </w:p>
    <w:p w:rsidR="00D14598" w:rsidRDefault="00D14598" w:rsidP="006216EB">
      <w:pPr>
        <w:numPr>
          <w:ilvl w:val="0"/>
          <w:numId w:val="61"/>
        </w:numPr>
        <w:suppressAutoHyphens w:val="0"/>
        <w:spacing w:before="20" w:line="360" w:lineRule="auto"/>
        <w:jc w:val="both"/>
        <w:rPr>
          <w:noProof/>
          <w:sz w:val="28"/>
        </w:rPr>
      </w:pPr>
      <w:r>
        <w:rPr>
          <w:noProof/>
          <w:sz w:val="28"/>
        </w:rPr>
        <w:t xml:space="preserve">Бабицкене З. И.  Типы регулярной полисемии имен существительных в русском и литовском языках // Диахрония и типология языков. – М.: Ин-т языкознания Академии наук СССР, 1980. – С. 22–33. </w:t>
      </w:r>
    </w:p>
    <w:p w:rsidR="00D14598" w:rsidRDefault="00D14598" w:rsidP="006216EB">
      <w:pPr>
        <w:numPr>
          <w:ilvl w:val="0"/>
          <w:numId w:val="61"/>
        </w:numPr>
        <w:tabs>
          <w:tab w:val="num" w:pos="540"/>
        </w:tabs>
        <w:suppressAutoHyphens w:val="0"/>
        <w:spacing w:before="20" w:line="360" w:lineRule="auto"/>
        <w:jc w:val="both"/>
        <w:rPr>
          <w:noProof/>
          <w:sz w:val="28"/>
        </w:rPr>
      </w:pPr>
      <w:r>
        <w:rPr>
          <w:noProof/>
          <w:sz w:val="28"/>
        </w:rPr>
        <w:t>Балли Ш.</w:t>
      </w:r>
      <w:r>
        <w:rPr>
          <w:noProof/>
          <w:sz w:val="28"/>
          <w:lang w:val="uk-UA"/>
        </w:rPr>
        <w:t xml:space="preserve"> </w:t>
      </w:r>
      <w:r>
        <w:rPr>
          <w:noProof/>
          <w:sz w:val="28"/>
        </w:rPr>
        <w:t xml:space="preserve">Французская стилистика / Пер. с фр. – М., 1961. – 394 с. </w:t>
      </w:r>
    </w:p>
    <w:p w:rsidR="00D14598" w:rsidRDefault="00D14598" w:rsidP="006216EB">
      <w:pPr>
        <w:numPr>
          <w:ilvl w:val="0"/>
          <w:numId w:val="61"/>
        </w:numPr>
        <w:tabs>
          <w:tab w:val="num" w:pos="540"/>
        </w:tabs>
        <w:suppressAutoHyphens w:val="0"/>
        <w:spacing w:before="20" w:line="360" w:lineRule="auto"/>
        <w:jc w:val="both"/>
        <w:rPr>
          <w:noProof/>
          <w:sz w:val="28"/>
        </w:rPr>
      </w:pPr>
      <w:r>
        <w:rPr>
          <w:noProof/>
          <w:sz w:val="28"/>
        </w:rPr>
        <w:t xml:space="preserve"> Балли Ш. Язык и жизнь: Пер. с фр. – М.: Едиториал УРСС. 2003. – 232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Бастриков А.</w:t>
      </w:r>
      <w:r>
        <w:rPr>
          <w:noProof/>
          <w:sz w:val="28"/>
          <w:lang w:val="uk-UA"/>
        </w:rPr>
        <w:t xml:space="preserve"> </w:t>
      </w:r>
      <w:r>
        <w:rPr>
          <w:noProof/>
          <w:sz w:val="28"/>
        </w:rPr>
        <w:t>В.  Проблема семантического анализа тематической группы слов // Значение и форма слова</w:t>
      </w:r>
      <w:r>
        <w:rPr>
          <w:noProof/>
          <w:sz w:val="28"/>
          <w:lang w:val="uk-UA"/>
        </w:rPr>
        <w:t>:</w:t>
      </w:r>
      <w:r>
        <w:rPr>
          <w:noProof/>
          <w:sz w:val="28"/>
        </w:rPr>
        <w:t xml:space="preserve"> </w:t>
      </w:r>
      <w:r>
        <w:rPr>
          <w:noProof/>
          <w:sz w:val="28"/>
          <w:lang w:val="uk-UA"/>
        </w:rPr>
        <w:t>М</w:t>
      </w:r>
      <w:r>
        <w:rPr>
          <w:noProof/>
          <w:sz w:val="28"/>
        </w:rPr>
        <w:t>ежвуз. сб.</w:t>
      </w:r>
      <w:r>
        <w:rPr>
          <w:noProof/>
          <w:sz w:val="28"/>
          <w:lang w:val="uk-UA"/>
        </w:rPr>
        <w:t>:</w:t>
      </w:r>
      <w:r>
        <w:rPr>
          <w:noProof/>
          <w:sz w:val="28"/>
        </w:rPr>
        <w:t xml:space="preserve"> Калинин</w:t>
      </w:r>
      <w:r>
        <w:rPr>
          <w:noProof/>
          <w:sz w:val="28"/>
          <w:lang w:val="uk-UA"/>
        </w:rPr>
        <w:t xml:space="preserve"> гос. ун-т, Калинин, </w:t>
      </w:r>
      <w:r>
        <w:rPr>
          <w:noProof/>
          <w:sz w:val="28"/>
        </w:rPr>
        <w:t>1988. –</w:t>
      </w:r>
      <w:r>
        <w:rPr>
          <w:noProof/>
          <w:sz w:val="28"/>
          <w:lang w:val="uk-UA"/>
        </w:rPr>
        <w:t xml:space="preserve"> </w:t>
      </w:r>
      <w:r>
        <w:rPr>
          <w:noProof/>
          <w:sz w:val="28"/>
        </w:rPr>
        <w:t>С.</w:t>
      </w:r>
      <w:r>
        <w:rPr>
          <w:noProof/>
          <w:sz w:val="28"/>
          <w:lang w:val="uk-UA"/>
        </w:rPr>
        <w:t xml:space="preserve"> </w:t>
      </w:r>
      <w:r>
        <w:rPr>
          <w:noProof/>
          <w:sz w:val="28"/>
        </w:rPr>
        <w:t xml:space="preserve">26 –34. </w:t>
      </w:r>
    </w:p>
    <w:p w:rsidR="00D14598" w:rsidRDefault="00D14598" w:rsidP="006216EB">
      <w:pPr>
        <w:numPr>
          <w:ilvl w:val="0"/>
          <w:numId w:val="61"/>
        </w:numPr>
        <w:suppressAutoHyphens w:val="0"/>
        <w:spacing w:before="20" w:line="360" w:lineRule="auto"/>
        <w:jc w:val="both"/>
        <w:rPr>
          <w:noProof/>
          <w:sz w:val="28"/>
        </w:rPr>
      </w:pPr>
      <w:r>
        <w:rPr>
          <w:noProof/>
          <w:sz w:val="28"/>
        </w:rPr>
        <w:t>Бах А. История немецкого языка.</w:t>
      </w:r>
      <w:r>
        <w:rPr>
          <w:noProof/>
          <w:sz w:val="28"/>
          <w:lang w:val="uk-UA"/>
        </w:rPr>
        <w:t xml:space="preserve"> –</w:t>
      </w:r>
      <w:r>
        <w:rPr>
          <w:noProof/>
          <w:sz w:val="28"/>
        </w:rPr>
        <w:t xml:space="preserve"> М.: Изд-во иностр. литерат., 1956.</w:t>
      </w:r>
      <w:r>
        <w:rPr>
          <w:noProof/>
          <w:sz w:val="28"/>
          <w:lang w:val="uk-UA"/>
        </w:rPr>
        <w:t xml:space="preserve"> –</w:t>
      </w:r>
      <w:r>
        <w:rPr>
          <w:noProof/>
          <w:sz w:val="28"/>
        </w:rPr>
        <w:t xml:space="preserve"> 343</w:t>
      </w:r>
      <w:r>
        <w:rPr>
          <w:noProof/>
          <w:sz w:val="28"/>
          <w:lang w:val="uk-UA"/>
        </w:rPr>
        <w:t xml:space="preserve"> </w:t>
      </w:r>
      <w:r>
        <w:rPr>
          <w:noProof/>
          <w:sz w:val="28"/>
        </w:rPr>
        <w:t>с.</w:t>
      </w:r>
    </w:p>
    <w:p w:rsidR="00D14598" w:rsidRDefault="00D14598" w:rsidP="006216EB">
      <w:pPr>
        <w:numPr>
          <w:ilvl w:val="0"/>
          <w:numId w:val="61"/>
        </w:numPr>
        <w:suppressAutoHyphens w:val="0"/>
        <w:spacing w:before="20" w:line="360" w:lineRule="auto"/>
        <w:jc w:val="both"/>
        <w:rPr>
          <w:noProof/>
          <w:sz w:val="28"/>
        </w:rPr>
      </w:pPr>
      <w:r>
        <w:rPr>
          <w:noProof/>
          <w:sz w:val="28"/>
        </w:rPr>
        <w:t xml:space="preserve">Беляева Т. М., Хомяков В. А. Нестандартная лексика английского языка. – Ленинград: Из-во Ленинградского ун-та, 1985. – 135 с. </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Бенвенист Э. Общая лингвистика.</w:t>
      </w:r>
      <w:r>
        <w:rPr>
          <w:noProof/>
          <w:sz w:val="28"/>
          <w:lang w:val="uk-UA"/>
        </w:rPr>
        <w:t xml:space="preserve"> –</w:t>
      </w:r>
      <w:r>
        <w:rPr>
          <w:noProof/>
          <w:sz w:val="28"/>
        </w:rPr>
        <w:t xml:space="preserve"> М.: Прогресс, 1974.</w:t>
      </w:r>
      <w:r>
        <w:rPr>
          <w:noProof/>
          <w:sz w:val="28"/>
          <w:lang w:val="uk-UA"/>
        </w:rPr>
        <w:t xml:space="preserve"> –</w:t>
      </w:r>
      <w:r>
        <w:rPr>
          <w:noProof/>
          <w:sz w:val="28"/>
        </w:rPr>
        <w:t xml:space="preserve"> 447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Бессонова О. Л. Проблеми тезаурусного опису лексики // Дослідження рі</w:t>
      </w:r>
      <w:r>
        <w:rPr>
          <w:noProof/>
          <w:sz w:val="28"/>
          <w:lang w:val="uk-UA"/>
        </w:rPr>
        <w:t>з</w:t>
      </w:r>
      <w:r>
        <w:rPr>
          <w:noProof/>
          <w:sz w:val="28"/>
          <w:lang w:val="uk-UA"/>
        </w:rPr>
        <w:t>норівневих одиниць романських, германських і слов’янських мов: Зб. наук. праць. – Вип.2. – Донецьк: ДонНУ, 2003. – С. 55–67.</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Блинкена А.</w:t>
      </w:r>
      <w:r>
        <w:rPr>
          <w:noProof/>
          <w:sz w:val="28"/>
        </w:rPr>
        <w:t xml:space="preserve"> Н. Соотношение научных терминов и общеупотре</w:t>
      </w:r>
      <w:r>
        <w:rPr>
          <w:noProof/>
          <w:sz w:val="28"/>
          <w:lang w:val="uk-UA"/>
        </w:rPr>
        <w:t>-</w:t>
      </w:r>
      <w:r>
        <w:rPr>
          <w:noProof/>
          <w:sz w:val="28"/>
        </w:rPr>
        <w:t>бительной лексики. – Рига: Из-во «Зинатне», 1973. –</w:t>
      </w:r>
      <w:r>
        <w:rPr>
          <w:noProof/>
          <w:sz w:val="28"/>
          <w:lang w:val="uk-UA"/>
        </w:rPr>
        <w:t xml:space="preserve"> </w:t>
      </w:r>
      <w:r>
        <w:rPr>
          <w:noProof/>
          <w:sz w:val="28"/>
        </w:rPr>
        <w:t xml:space="preserve">336 с. </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Блумфилд Л. Язык. </w:t>
      </w:r>
      <w:r>
        <w:rPr>
          <w:noProof/>
          <w:sz w:val="28"/>
          <w:lang w:val="uk-UA"/>
        </w:rPr>
        <w:t>–</w:t>
      </w:r>
      <w:r>
        <w:rPr>
          <w:noProof/>
          <w:sz w:val="28"/>
        </w:rPr>
        <w:t xml:space="preserve"> М.: Едиториал УРСС, 2002. – 608 с. </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Блэк М. Метафора // Теория метафоры: пер. с англ.</w:t>
      </w:r>
      <w:r>
        <w:rPr>
          <w:noProof/>
          <w:sz w:val="28"/>
          <w:lang w:val="uk-UA"/>
        </w:rPr>
        <w:t xml:space="preserve"> </w:t>
      </w:r>
      <w:r>
        <w:rPr>
          <w:noProof/>
          <w:sz w:val="28"/>
        </w:rPr>
        <w:t>– М.: Прогресс, 1990.</w:t>
      </w:r>
      <w:r>
        <w:rPr>
          <w:noProof/>
          <w:sz w:val="28"/>
          <w:lang w:val="uk-UA"/>
        </w:rPr>
        <w:t xml:space="preserve"> –</w:t>
      </w:r>
      <w:r>
        <w:rPr>
          <w:noProof/>
          <w:sz w:val="28"/>
        </w:rPr>
        <w:t xml:space="preserve"> С. 153–172. </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Будагов Р. А. Сходства и несходства между родственными языками. Романский лингвистический материал.</w:t>
      </w:r>
      <w:r>
        <w:rPr>
          <w:noProof/>
          <w:sz w:val="28"/>
          <w:lang w:val="uk-UA"/>
        </w:rPr>
        <w:t xml:space="preserve"> –</w:t>
      </w:r>
      <w:r>
        <w:rPr>
          <w:noProof/>
          <w:sz w:val="28"/>
        </w:rPr>
        <w:t xml:space="preserve"> М.: Наука, 1985.</w:t>
      </w:r>
      <w:r>
        <w:rPr>
          <w:noProof/>
          <w:sz w:val="28"/>
          <w:lang w:val="uk-UA"/>
        </w:rPr>
        <w:t xml:space="preserve"> – </w:t>
      </w:r>
      <w:r>
        <w:rPr>
          <w:noProof/>
          <w:sz w:val="28"/>
        </w:rPr>
        <w:t>271 с.</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Будагов Р. А. Типы соответствий между значениями слов в родственных языках // Филологические науки</w:t>
      </w:r>
      <w:r>
        <w:rPr>
          <w:noProof/>
          <w:sz w:val="28"/>
          <w:lang w:val="uk-UA"/>
        </w:rPr>
        <w:t>. –</w:t>
      </w:r>
      <w:r>
        <w:rPr>
          <w:noProof/>
          <w:sz w:val="28"/>
        </w:rPr>
        <w:t xml:space="preserve"> </w:t>
      </w:r>
      <w:r>
        <w:rPr>
          <w:noProof/>
          <w:sz w:val="28"/>
          <w:lang w:val="uk-UA"/>
        </w:rPr>
        <w:t xml:space="preserve">1968. – </w:t>
      </w:r>
      <w:r>
        <w:rPr>
          <w:noProof/>
          <w:sz w:val="28"/>
        </w:rPr>
        <w:t>№ 5.</w:t>
      </w:r>
      <w:r>
        <w:rPr>
          <w:noProof/>
          <w:sz w:val="28"/>
          <w:lang w:val="uk-UA"/>
        </w:rPr>
        <w:t xml:space="preserve"> –</w:t>
      </w:r>
      <w:r>
        <w:rPr>
          <w:noProof/>
          <w:sz w:val="28"/>
        </w:rPr>
        <w:t xml:space="preserve"> С. 3–20.</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Булаховській</w:t>
      </w:r>
      <w:r>
        <w:rPr>
          <w:noProof/>
          <w:sz w:val="28"/>
          <w:lang w:val="uk-UA"/>
        </w:rPr>
        <w:t xml:space="preserve"> Л. А. Вибрані праці в 5-ти томах. – Київ: “Наукова думка”, 1975. – Т. 1. “Загальне мовознавство”. – 495 с.</w:t>
      </w:r>
    </w:p>
    <w:p w:rsidR="00D14598" w:rsidRDefault="00D14598" w:rsidP="006216EB">
      <w:pPr>
        <w:numPr>
          <w:ilvl w:val="0"/>
          <w:numId w:val="61"/>
        </w:numPr>
        <w:suppressAutoHyphens w:val="0"/>
        <w:spacing w:before="20" w:line="360" w:lineRule="auto"/>
        <w:jc w:val="both"/>
        <w:rPr>
          <w:noProof/>
          <w:sz w:val="28"/>
        </w:rPr>
      </w:pPr>
      <w:r>
        <w:rPr>
          <w:noProof/>
          <w:sz w:val="28"/>
          <w:lang w:val="uk-UA"/>
        </w:rPr>
        <w:lastRenderedPageBreak/>
        <w:t xml:space="preserve"> </w:t>
      </w:r>
      <w:r>
        <w:rPr>
          <w:noProof/>
          <w:sz w:val="28"/>
        </w:rPr>
        <w:t>Бурлак С.</w:t>
      </w:r>
      <w:r>
        <w:rPr>
          <w:noProof/>
          <w:sz w:val="28"/>
          <w:lang w:val="uk-UA"/>
        </w:rPr>
        <w:t xml:space="preserve"> </w:t>
      </w:r>
      <w:r>
        <w:rPr>
          <w:noProof/>
          <w:sz w:val="28"/>
        </w:rPr>
        <w:t>А.</w:t>
      </w:r>
      <w:r>
        <w:rPr>
          <w:noProof/>
          <w:sz w:val="28"/>
          <w:lang w:val="uk-UA"/>
        </w:rPr>
        <w:t xml:space="preserve">, Мельников А.С., Циммерлинг А. В. Параллели между славянскими </w:t>
      </w:r>
      <w:r>
        <w:rPr>
          <w:noProof/>
          <w:sz w:val="28"/>
        </w:rPr>
        <w:t xml:space="preserve"> и германскими языками: индоевропейское наследие и типологическое сходство // Славянская языковая и этноязыковая системы в контакте с неславянским окружением. – М.: Языки славянской культуры, 2002. – 560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Бурлак С.</w:t>
      </w:r>
      <w:r>
        <w:rPr>
          <w:noProof/>
          <w:sz w:val="28"/>
          <w:lang w:val="uk-UA"/>
        </w:rPr>
        <w:t xml:space="preserve"> </w:t>
      </w:r>
      <w:r>
        <w:rPr>
          <w:noProof/>
          <w:sz w:val="28"/>
        </w:rPr>
        <w:t>А.</w:t>
      </w:r>
      <w:r>
        <w:rPr>
          <w:noProof/>
          <w:sz w:val="28"/>
          <w:lang w:val="uk-UA"/>
        </w:rPr>
        <w:t>,</w:t>
      </w:r>
      <w:r>
        <w:rPr>
          <w:noProof/>
          <w:sz w:val="28"/>
        </w:rPr>
        <w:t xml:space="preserve"> Старостин С.</w:t>
      </w:r>
      <w:r>
        <w:rPr>
          <w:noProof/>
          <w:sz w:val="28"/>
          <w:lang w:val="uk-UA"/>
        </w:rPr>
        <w:t xml:space="preserve"> </w:t>
      </w:r>
      <w:r>
        <w:rPr>
          <w:noProof/>
          <w:sz w:val="28"/>
        </w:rPr>
        <w:t>А. Введение в лингвистическую компаративистику: учебн.</w:t>
      </w:r>
      <w:r>
        <w:rPr>
          <w:noProof/>
          <w:sz w:val="28"/>
          <w:lang w:val="uk-UA"/>
        </w:rPr>
        <w:t xml:space="preserve"> – М.: Едиториал</w:t>
      </w:r>
      <w:r>
        <w:rPr>
          <w:noProof/>
          <w:sz w:val="28"/>
        </w:rPr>
        <w:t xml:space="preserve"> УРСС, 2001.</w:t>
      </w:r>
      <w:r>
        <w:rPr>
          <w:noProof/>
          <w:sz w:val="28"/>
          <w:lang w:val="uk-UA"/>
        </w:rPr>
        <w:t xml:space="preserve"> – </w:t>
      </w:r>
      <w:r>
        <w:rPr>
          <w:noProof/>
          <w:sz w:val="28"/>
        </w:rPr>
        <w:t>272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Введенская Л. </w:t>
      </w:r>
      <w:r>
        <w:rPr>
          <w:noProof/>
          <w:sz w:val="28"/>
        </w:rPr>
        <w:t>А., Колесников Н. П. Этимология: Учебн. Пособие. – СПб: Питер, 2004. – 221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Вежбицкая А</w:t>
      </w:r>
      <w:r>
        <w:rPr>
          <w:noProof/>
          <w:sz w:val="28"/>
          <w:lang w:val="uk-UA"/>
        </w:rPr>
        <w:t>.</w:t>
      </w:r>
      <w:r>
        <w:rPr>
          <w:noProof/>
          <w:sz w:val="28"/>
        </w:rPr>
        <w:t xml:space="preserve"> Понимание культур через посредство ключевых слов. </w:t>
      </w:r>
      <w:r>
        <w:rPr>
          <w:noProof/>
          <w:sz w:val="28"/>
          <w:lang w:val="uk-UA"/>
        </w:rPr>
        <w:t>–</w:t>
      </w:r>
      <w:r>
        <w:rPr>
          <w:noProof/>
          <w:sz w:val="28"/>
        </w:rPr>
        <w:t xml:space="preserve"> М.: Языки славянской культуры, 2001.</w:t>
      </w:r>
      <w:r>
        <w:rPr>
          <w:noProof/>
          <w:sz w:val="28"/>
          <w:lang w:val="uk-UA"/>
        </w:rPr>
        <w:t xml:space="preserve"> – </w:t>
      </w:r>
      <w:r>
        <w:rPr>
          <w:noProof/>
          <w:sz w:val="28"/>
        </w:rPr>
        <w:t>288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 xml:space="preserve">Вежбицкая А. Сопоставление культур через посредство лексики и прагматики. </w:t>
      </w:r>
      <w:r>
        <w:rPr>
          <w:noProof/>
          <w:sz w:val="28"/>
          <w:lang w:val="uk-UA"/>
        </w:rPr>
        <w:t>–</w:t>
      </w:r>
      <w:r>
        <w:rPr>
          <w:noProof/>
          <w:sz w:val="28"/>
        </w:rPr>
        <w:t xml:space="preserve"> М.: Языки славянской культуры, 2001. </w:t>
      </w:r>
      <w:r>
        <w:rPr>
          <w:noProof/>
          <w:sz w:val="28"/>
          <w:lang w:val="uk-UA"/>
        </w:rPr>
        <w:t>–</w:t>
      </w:r>
      <w:r>
        <w:rPr>
          <w:noProof/>
          <w:sz w:val="28"/>
        </w:rPr>
        <w:t xml:space="preserve"> 272 с.</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w:t>
      </w:r>
      <w:r>
        <w:rPr>
          <w:noProof/>
          <w:sz w:val="28"/>
        </w:rPr>
        <w:t>Вежбицкая А</w:t>
      </w:r>
      <w:r>
        <w:rPr>
          <w:noProof/>
          <w:sz w:val="28"/>
          <w:lang w:val="uk-UA"/>
        </w:rPr>
        <w:t>.</w:t>
      </w:r>
      <w:r>
        <w:rPr>
          <w:noProof/>
          <w:sz w:val="28"/>
        </w:rPr>
        <w:t xml:space="preserve"> Семантические универсалии и описание языков //</w:t>
      </w:r>
      <w:r>
        <w:rPr>
          <w:noProof/>
          <w:sz w:val="28"/>
          <w:lang w:val="uk-UA"/>
        </w:rPr>
        <w:t xml:space="preserve"> </w:t>
      </w:r>
      <w:r>
        <w:rPr>
          <w:noProof/>
          <w:sz w:val="28"/>
        </w:rPr>
        <w:t>пер. с англ. А.</w:t>
      </w:r>
      <w:r>
        <w:rPr>
          <w:noProof/>
          <w:sz w:val="28"/>
          <w:lang w:val="uk-UA"/>
        </w:rPr>
        <w:t xml:space="preserve"> </w:t>
      </w:r>
      <w:r>
        <w:rPr>
          <w:noProof/>
          <w:sz w:val="28"/>
        </w:rPr>
        <w:t>Д. Шмелев под ред. Т.В. Булыгиной. – М.: Языки русской культуры, 1999.</w:t>
      </w:r>
      <w:r>
        <w:rPr>
          <w:noProof/>
          <w:sz w:val="28"/>
          <w:lang w:val="uk-UA"/>
        </w:rPr>
        <w:t xml:space="preserve"> –</w:t>
      </w:r>
      <w:r>
        <w:rPr>
          <w:noProof/>
          <w:sz w:val="28"/>
        </w:rPr>
        <w:t xml:space="preserve"> 780 с.</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Войнова Г.</w:t>
      </w:r>
      <w:r>
        <w:rPr>
          <w:noProof/>
          <w:sz w:val="28"/>
        </w:rPr>
        <w:t xml:space="preserve"> С. К вопросу о номинации частей человеческого тела в сниженных стилях французского и русского языков, депонированная рукопись. – Кемерово: Кемеровский гос. ун-т, 1988. – 8 с.</w:t>
      </w:r>
    </w:p>
    <w:p w:rsidR="00D14598" w:rsidRDefault="00D14598" w:rsidP="006216EB">
      <w:pPr>
        <w:numPr>
          <w:ilvl w:val="0"/>
          <w:numId w:val="61"/>
        </w:numPr>
        <w:suppressAutoHyphens w:val="0"/>
        <w:spacing w:before="20" w:line="360" w:lineRule="auto"/>
        <w:jc w:val="both"/>
        <w:rPr>
          <w:noProof/>
          <w:sz w:val="28"/>
          <w:lang w:val="hr-HR"/>
        </w:rPr>
      </w:pPr>
      <w:r>
        <w:rPr>
          <w:noProof/>
          <w:sz w:val="28"/>
        </w:rPr>
        <w:t xml:space="preserve">  Гак В. Г. К проблеме соотношения языка и действительности // Вопросы языкознания. – 1972. – № 5. – С.</w:t>
      </w:r>
      <w:r>
        <w:rPr>
          <w:noProof/>
          <w:sz w:val="28"/>
          <w:lang w:val="uk-UA"/>
        </w:rPr>
        <w:t xml:space="preserve"> </w:t>
      </w:r>
      <w:r>
        <w:rPr>
          <w:noProof/>
          <w:sz w:val="28"/>
        </w:rPr>
        <w:t xml:space="preserve">23–33. </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w:t>
      </w:r>
      <w:r>
        <w:rPr>
          <w:noProof/>
          <w:sz w:val="28"/>
        </w:rPr>
        <w:t>Гак В. Г. Сопоставительная лексикология.</w:t>
      </w:r>
      <w:r>
        <w:rPr>
          <w:noProof/>
          <w:sz w:val="28"/>
          <w:lang w:val="uk-UA"/>
        </w:rPr>
        <w:t xml:space="preserve"> –</w:t>
      </w:r>
      <w:r>
        <w:rPr>
          <w:noProof/>
          <w:sz w:val="28"/>
        </w:rPr>
        <w:t xml:space="preserve"> М.: Межд. отн., 1977.</w:t>
      </w:r>
      <w:r>
        <w:rPr>
          <w:noProof/>
          <w:sz w:val="28"/>
          <w:lang w:val="uk-UA"/>
        </w:rPr>
        <w:t xml:space="preserve"> –</w:t>
      </w:r>
      <w:r>
        <w:rPr>
          <w:noProof/>
          <w:sz w:val="28"/>
        </w:rPr>
        <w:t xml:space="preserve"> 263 с</w:t>
      </w:r>
      <w:r>
        <w:rPr>
          <w:noProof/>
          <w:sz w:val="28"/>
          <w:lang w:val="uk-UA"/>
        </w:rPr>
        <w:t xml:space="preserve">. </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w:t>
      </w:r>
      <w:r>
        <w:rPr>
          <w:noProof/>
          <w:sz w:val="28"/>
        </w:rPr>
        <w:t>Гак В.</w:t>
      </w:r>
      <w:r>
        <w:rPr>
          <w:noProof/>
          <w:sz w:val="28"/>
          <w:lang w:val="uk-UA"/>
        </w:rPr>
        <w:t xml:space="preserve"> </w:t>
      </w:r>
      <w:r>
        <w:rPr>
          <w:noProof/>
          <w:sz w:val="28"/>
        </w:rPr>
        <w:t>Г. Сопоставительное изучение языков и лингвистическая типология // Русский язык за рубежом</w:t>
      </w:r>
      <w:r>
        <w:rPr>
          <w:noProof/>
          <w:sz w:val="28"/>
          <w:lang w:val="uk-UA"/>
        </w:rPr>
        <w:t>. – 1974. –</w:t>
      </w:r>
      <w:r>
        <w:rPr>
          <w:noProof/>
          <w:sz w:val="28"/>
        </w:rPr>
        <w:t xml:space="preserve"> № 3.</w:t>
      </w:r>
      <w:r>
        <w:rPr>
          <w:noProof/>
          <w:sz w:val="28"/>
          <w:lang w:val="uk-UA"/>
        </w:rPr>
        <w:t xml:space="preserve"> – </w:t>
      </w:r>
      <w:r>
        <w:rPr>
          <w:noProof/>
          <w:sz w:val="28"/>
        </w:rPr>
        <w:t>С.</w:t>
      </w:r>
      <w:r>
        <w:rPr>
          <w:noProof/>
          <w:sz w:val="28"/>
          <w:lang w:val="uk-UA"/>
        </w:rPr>
        <w:t xml:space="preserve"> </w:t>
      </w:r>
      <w:r>
        <w:rPr>
          <w:noProof/>
          <w:sz w:val="28"/>
        </w:rPr>
        <w:t>52–58.</w:t>
      </w:r>
      <w:r>
        <w:rPr>
          <w:noProof/>
          <w:sz w:val="28"/>
          <w:lang w:val="uk-UA"/>
        </w:rPr>
        <w:t xml:space="preserve"> </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Гамкрелидзе Т.</w:t>
      </w:r>
      <w:r>
        <w:rPr>
          <w:noProof/>
          <w:sz w:val="28"/>
        </w:rPr>
        <w:t xml:space="preserve"> В., Иванов В. В. Индоевропейский язык и индоевропейцы: реконструкция и историко-типологический анализ праязыка и протокультуры. Части первая и вторая. – Тбилиси: Из-во Тбилисского ун-та, 1984. – Ч. 1. – 428 с., Ч. 2. – 1328 с.</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lastRenderedPageBreak/>
        <w:t xml:space="preserve"> Головин Б.</w:t>
      </w:r>
      <w:r>
        <w:rPr>
          <w:noProof/>
          <w:sz w:val="28"/>
        </w:rPr>
        <w:t xml:space="preserve"> И. О некоторых проблемах изучения терминов // Научный симпозиум «Семиотические проблемы языков науки, терминологии и информатики». – М.: Из-во Московского ун-та. – 1971. – Ч.1. – С. 64–67.</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Городецкий Б. Ю. К проблеме семантической типологии.</w:t>
      </w:r>
      <w:r>
        <w:rPr>
          <w:noProof/>
          <w:sz w:val="28"/>
          <w:lang w:val="uk-UA"/>
        </w:rPr>
        <w:t xml:space="preserve"> –</w:t>
      </w:r>
      <w:r>
        <w:rPr>
          <w:noProof/>
          <w:sz w:val="28"/>
        </w:rPr>
        <w:t xml:space="preserve"> М.: Московский университет, 1969.</w:t>
      </w:r>
      <w:r>
        <w:rPr>
          <w:noProof/>
          <w:sz w:val="28"/>
          <w:lang w:val="uk-UA"/>
        </w:rPr>
        <w:t xml:space="preserve"> –</w:t>
      </w:r>
      <w:r>
        <w:rPr>
          <w:noProof/>
          <w:sz w:val="28"/>
        </w:rPr>
        <w:t xml:space="preserve"> С. 172–173.</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w:t>
      </w:r>
      <w:r>
        <w:rPr>
          <w:noProof/>
          <w:sz w:val="28"/>
        </w:rPr>
        <w:t xml:space="preserve">Гринберг Дж. Антропологическая лингвистика: Вводный курс. – М.: Едиториал УРСС, 2004. – 224 с. </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w:t>
      </w:r>
      <w:r>
        <w:rPr>
          <w:noProof/>
          <w:sz w:val="28"/>
        </w:rPr>
        <w:t xml:space="preserve">Гринберг Дж. Некоторые грамматические универсалии, преиму-щественно касающиеся порядка значимых элементов </w:t>
      </w:r>
      <w:r>
        <w:rPr>
          <w:noProof/>
          <w:sz w:val="28"/>
          <w:lang w:val="uk-UA"/>
        </w:rPr>
        <w:t xml:space="preserve">// </w:t>
      </w:r>
      <w:r>
        <w:rPr>
          <w:noProof/>
          <w:sz w:val="28"/>
        </w:rPr>
        <w:t>Зарубежная лингвистика II. – М: Прогресс, 2002. – С.</w:t>
      </w:r>
      <w:r>
        <w:rPr>
          <w:noProof/>
          <w:sz w:val="28"/>
          <w:lang w:val="uk-UA"/>
        </w:rPr>
        <w:t xml:space="preserve"> </w:t>
      </w:r>
      <w:r>
        <w:rPr>
          <w:noProof/>
          <w:sz w:val="28"/>
        </w:rPr>
        <w:t>160–208</w:t>
      </w:r>
      <w:r>
        <w:rPr>
          <w:noProof/>
          <w:sz w:val="28"/>
          <w:lang w:val="uk-UA"/>
        </w:rPr>
        <w:t>.</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w:t>
      </w:r>
      <w:r>
        <w:rPr>
          <w:noProof/>
          <w:sz w:val="28"/>
        </w:rPr>
        <w:t>Гринберг Дж., Осгуд Дж. Меморандум о языковых универсалия //</w:t>
      </w:r>
      <w:r>
        <w:rPr>
          <w:noProof/>
          <w:sz w:val="28"/>
          <w:lang w:val="uk-UA"/>
        </w:rPr>
        <w:t xml:space="preserve"> </w:t>
      </w:r>
      <w:r>
        <w:rPr>
          <w:noProof/>
          <w:sz w:val="28"/>
        </w:rPr>
        <w:t>Зарубежная лингвистика II. – М: Прогресс, 2002. – С. 118–132</w:t>
      </w:r>
      <w:r>
        <w:rPr>
          <w:noProof/>
          <w:sz w:val="28"/>
          <w:lang w:val="uk-UA"/>
        </w:rPr>
        <w:t>.</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Гудавичюс А.</w:t>
      </w:r>
      <w:r>
        <w:rPr>
          <w:noProof/>
          <w:sz w:val="28"/>
        </w:rPr>
        <w:t xml:space="preserve">  Сопоставительная семасиология литовского и русского языков . – Вильнюс: «Мокслас», 1985. – 1985. – 174 с.</w:t>
      </w:r>
    </w:p>
    <w:p w:rsidR="00D14598" w:rsidRDefault="00D14598" w:rsidP="006216EB">
      <w:pPr>
        <w:numPr>
          <w:ilvl w:val="0"/>
          <w:numId w:val="61"/>
        </w:numPr>
        <w:suppressAutoHyphens w:val="0"/>
        <w:spacing w:before="20" w:line="360" w:lineRule="auto"/>
        <w:jc w:val="both"/>
        <w:rPr>
          <w:noProof/>
          <w:sz w:val="28"/>
          <w:lang w:val="hr-HR"/>
        </w:rPr>
      </w:pPr>
      <w:r>
        <w:rPr>
          <w:noProof/>
          <w:sz w:val="28"/>
        </w:rPr>
        <w:t xml:space="preserve">  Гумбольт В. фон.  Избранные труды по языкознанию: Пер. с нем. – М.: ОАО ИГ «Прогресс», 2001. –  400 с. </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Даниленко В.</w:t>
      </w:r>
      <w:r>
        <w:rPr>
          <w:noProof/>
          <w:sz w:val="28"/>
        </w:rPr>
        <w:t xml:space="preserve"> П. Лексико-семантические и грамматические особен-ности слов-терминов // Исследования по русской терминологии: Сб. научн. тр. – М.: «Наука», 1971. – С. 7–68.</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Даниленко В.</w:t>
      </w:r>
      <w:r>
        <w:rPr>
          <w:noProof/>
          <w:sz w:val="28"/>
        </w:rPr>
        <w:t xml:space="preserve"> П. Об основных  лингвистических требованиях к стандартизации терминов // Научный симпозиум «Семиотические проблемы языков науки, терминологии и информатики». – М.: Из-во Московского ун-та. – 1971. – Ч.1. – С. 72–78.</w:t>
      </w:r>
    </w:p>
    <w:p w:rsidR="00D14598" w:rsidRDefault="00D14598" w:rsidP="006216EB">
      <w:pPr>
        <w:numPr>
          <w:ilvl w:val="0"/>
          <w:numId w:val="61"/>
        </w:numPr>
        <w:suppressAutoHyphens w:val="0"/>
        <w:spacing w:before="20" w:line="360" w:lineRule="auto"/>
        <w:jc w:val="both"/>
        <w:rPr>
          <w:noProof/>
          <w:sz w:val="28"/>
          <w:lang w:val="hr-HR"/>
        </w:rPr>
      </w:pPr>
      <w:r>
        <w:rPr>
          <w:noProof/>
          <w:sz w:val="28"/>
        </w:rPr>
        <w:t xml:space="preserve"> </w:t>
      </w:r>
      <w:r>
        <w:rPr>
          <w:noProof/>
          <w:sz w:val="28"/>
          <w:lang w:val="uk-UA"/>
        </w:rPr>
        <w:t xml:space="preserve">Добровольский Д. О. К проблеме лексико-семантических универса-лий // Филологические науки. – 1986. – № 3. – С. 24–30. </w:t>
      </w:r>
    </w:p>
    <w:p w:rsidR="00D14598" w:rsidRDefault="00D14598" w:rsidP="006216EB">
      <w:pPr>
        <w:numPr>
          <w:ilvl w:val="0"/>
          <w:numId w:val="61"/>
        </w:numPr>
        <w:suppressAutoHyphens w:val="0"/>
        <w:spacing w:before="20" w:line="360" w:lineRule="auto"/>
        <w:jc w:val="both"/>
        <w:rPr>
          <w:noProof/>
          <w:sz w:val="28"/>
          <w:lang w:val="hr-HR"/>
        </w:rPr>
      </w:pPr>
      <w:r>
        <w:rPr>
          <w:noProof/>
          <w:sz w:val="28"/>
        </w:rPr>
        <w:t xml:space="preserve"> Долгих Н. Г. Теория семантического поля на современном этапе развития семасиологии  // Вопросы языкознания.</w:t>
      </w:r>
      <w:r>
        <w:rPr>
          <w:noProof/>
          <w:sz w:val="28"/>
          <w:lang w:val="uk-UA"/>
        </w:rPr>
        <w:t xml:space="preserve"> –1973. –</w:t>
      </w:r>
      <w:r>
        <w:rPr>
          <w:noProof/>
          <w:sz w:val="28"/>
        </w:rPr>
        <w:t xml:space="preserve"> № 1.</w:t>
      </w:r>
      <w:r>
        <w:rPr>
          <w:noProof/>
          <w:sz w:val="28"/>
          <w:lang w:val="uk-UA"/>
        </w:rPr>
        <w:t xml:space="preserve"> – </w:t>
      </w:r>
      <w:r>
        <w:rPr>
          <w:noProof/>
          <w:sz w:val="28"/>
        </w:rPr>
        <w:t>С.</w:t>
      </w:r>
      <w:r>
        <w:rPr>
          <w:noProof/>
          <w:sz w:val="28"/>
          <w:lang w:val="uk-UA"/>
        </w:rPr>
        <w:t xml:space="preserve"> </w:t>
      </w:r>
      <w:r>
        <w:rPr>
          <w:noProof/>
          <w:sz w:val="28"/>
        </w:rPr>
        <w:t>89–103.</w:t>
      </w:r>
      <w:r>
        <w:rPr>
          <w:noProof/>
          <w:sz w:val="28"/>
          <w:lang w:val="uk-UA"/>
        </w:rPr>
        <w:t xml:space="preserve"> </w:t>
      </w:r>
    </w:p>
    <w:p w:rsidR="00D14598" w:rsidRDefault="00D14598" w:rsidP="006216EB">
      <w:pPr>
        <w:numPr>
          <w:ilvl w:val="0"/>
          <w:numId w:val="61"/>
        </w:numPr>
        <w:suppressAutoHyphens w:val="0"/>
        <w:spacing w:before="20" w:line="360" w:lineRule="auto"/>
        <w:jc w:val="both"/>
        <w:rPr>
          <w:noProof/>
          <w:sz w:val="28"/>
          <w:lang w:val="hr-HR"/>
        </w:rPr>
      </w:pPr>
      <w:r>
        <w:rPr>
          <w:noProof/>
          <w:sz w:val="28"/>
          <w:lang w:val="uk-UA"/>
        </w:rPr>
        <w:t xml:space="preserve"> </w:t>
      </w:r>
      <w:r>
        <w:rPr>
          <w:noProof/>
          <w:sz w:val="28"/>
        </w:rPr>
        <w:t>Домашнев А.</w:t>
      </w:r>
      <w:r>
        <w:rPr>
          <w:noProof/>
          <w:sz w:val="28"/>
          <w:lang w:val="uk-UA"/>
        </w:rPr>
        <w:t xml:space="preserve"> </w:t>
      </w:r>
      <w:r>
        <w:rPr>
          <w:noProof/>
          <w:sz w:val="28"/>
        </w:rPr>
        <w:t>И. Проблемы классификации немецких социолектов</w:t>
      </w:r>
      <w:r>
        <w:rPr>
          <w:noProof/>
          <w:sz w:val="28"/>
          <w:lang w:val="uk-UA"/>
        </w:rPr>
        <w:t xml:space="preserve"> </w:t>
      </w:r>
      <w:r>
        <w:rPr>
          <w:noProof/>
          <w:sz w:val="28"/>
        </w:rPr>
        <w:t>//</w:t>
      </w:r>
      <w:r>
        <w:rPr>
          <w:noProof/>
          <w:sz w:val="28"/>
          <w:lang w:val="uk-UA"/>
        </w:rPr>
        <w:t xml:space="preserve"> </w:t>
      </w:r>
      <w:r>
        <w:rPr>
          <w:noProof/>
          <w:sz w:val="28"/>
        </w:rPr>
        <w:t>Вопросы языкознания.</w:t>
      </w:r>
      <w:r>
        <w:rPr>
          <w:noProof/>
          <w:sz w:val="28"/>
          <w:lang w:val="uk-UA"/>
        </w:rPr>
        <w:t xml:space="preserve"> –</w:t>
      </w:r>
      <w:r>
        <w:rPr>
          <w:noProof/>
          <w:sz w:val="28"/>
        </w:rPr>
        <w:t xml:space="preserve"> 2001</w:t>
      </w:r>
      <w:r>
        <w:rPr>
          <w:noProof/>
          <w:sz w:val="28"/>
          <w:lang w:val="uk-UA"/>
        </w:rPr>
        <w:t>. –</w:t>
      </w:r>
      <w:r>
        <w:rPr>
          <w:noProof/>
          <w:sz w:val="28"/>
        </w:rPr>
        <w:t xml:space="preserve"> №2.</w:t>
      </w:r>
      <w:r>
        <w:rPr>
          <w:noProof/>
          <w:sz w:val="28"/>
          <w:lang w:val="uk-UA"/>
        </w:rPr>
        <w:t xml:space="preserve"> – </w:t>
      </w:r>
      <w:r>
        <w:rPr>
          <w:noProof/>
          <w:sz w:val="28"/>
        </w:rPr>
        <w:t>С.</w:t>
      </w:r>
      <w:r>
        <w:rPr>
          <w:noProof/>
          <w:sz w:val="28"/>
          <w:lang w:val="uk-UA"/>
        </w:rPr>
        <w:t xml:space="preserve"> </w:t>
      </w:r>
      <w:r>
        <w:rPr>
          <w:noProof/>
          <w:sz w:val="28"/>
        </w:rPr>
        <w:t>127–130.</w:t>
      </w:r>
      <w:r>
        <w:rPr>
          <w:noProof/>
          <w:sz w:val="28"/>
          <w:lang w:val="uk-UA"/>
        </w:rPr>
        <w:t xml:space="preserve"> </w:t>
      </w:r>
    </w:p>
    <w:p w:rsidR="00D14598" w:rsidRDefault="00D14598" w:rsidP="006216EB">
      <w:pPr>
        <w:numPr>
          <w:ilvl w:val="0"/>
          <w:numId w:val="61"/>
        </w:numPr>
        <w:suppressAutoHyphens w:val="0"/>
        <w:spacing w:before="20" w:line="360" w:lineRule="auto"/>
        <w:jc w:val="both"/>
        <w:rPr>
          <w:noProof/>
          <w:sz w:val="28"/>
        </w:rPr>
      </w:pPr>
      <w:r>
        <w:rPr>
          <w:noProof/>
          <w:sz w:val="28"/>
          <w:lang w:val="uk-UA"/>
        </w:rPr>
        <w:lastRenderedPageBreak/>
        <w:t xml:space="preserve"> Дьячок М. О методах генеалогической классификации я</w:t>
      </w:r>
      <w:r>
        <w:rPr>
          <w:noProof/>
          <w:sz w:val="28"/>
        </w:rPr>
        <w:t>зыков // Материалы 3-ей научной конференции преподавателей и студентов «Наука.</w:t>
      </w:r>
      <w:r>
        <w:rPr>
          <w:noProof/>
          <w:sz w:val="28"/>
          <w:lang w:val="uk-UA"/>
        </w:rPr>
        <w:t xml:space="preserve"> </w:t>
      </w:r>
      <w:r>
        <w:rPr>
          <w:noProof/>
          <w:sz w:val="28"/>
        </w:rPr>
        <w:t>Университет 2002». – Новосибирск: Новый сибирский университет, 2002. – С.</w:t>
      </w:r>
      <w:r>
        <w:rPr>
          <w:noProof/>
          <w:sz w:val="28"/>
          <w:lang w:val="uk-UA"/>
        </w:rPr>
        <w:t xml:space="preserve"> </w:t>
      </w:r>
      <w:r>
        <w:rPr>
          <w:noProof/>
          <w:sz w:val="28"/>
        </w:rPr>
        <w:t xml:space="preserve">105–110.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Елкина Н. М. Лексические варианты со зн</w:t>
      </w:r>
      <w:r>
        <w:rPr>
          <w:noProof/>
          <w:sz w:val="28"/>
          <w:lang w:val="uk-UA"/>
        </w:rPr>
        <w:t>а</w:t>
      </w:r>
      <w:r>
        <w:rPr>
          <w:noProof/>
          <w:sz w:val="28"/>
        </w:rPr>
        <w:t xml:space="preserve">чением </w:t>
      </w:r>
      <w:r>
        <w:rPr>
          <w:i/>
          <w:iCs/>
          <w:noProof/>
          <w:sz w:val="28"/>
        </w:rPr>
        <w:t>части те</w:t>
      </w:r>
      <w:r>
        <w:rPr>
          <w:noProof/>
          <w:sz w:val="28"/>
        </w:rPr>
        <w:t>ла в старославянском и других славянских языках // Исследования по русскому языку: Межв.сб.</w:t>
      </w:r>
      <w:r>
        <w:rPr>
          <w:noProof/>
          <w:sz w:val="28"/>
          <w:lang w:val="uk-UA"/>
        </w:rPr>
        <w:t xml:space="preserve"> –</w:t>
      </w:r>
      <w:r>
        <w:rPr>
          <w:noProof/>
          <w:sz w:val="28"/>
        </w:rPr>
        <w:t xml:space="preserve"> Рязань, 2000. – С. 3–9.</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 xml:space="preserve">Ершова И. А. О лексико-семантической устойчивости словаря германских языков // Вестник Московского университета. – 1971. – </w:t>
      </w:r>
      <w:r>
        <w:rPr>
          <w:noProof/>
          <w:sz w:val="28"/>
          <w:lang w:val="uk-UA"/>
        </w:rPr>
        <w:br/>
      </w:r>
      <w:r>
        <w:rPr>
          <w:noProof/>
          <w:sz w:val="28"/>
        </w:rPr>
        <w:t>№ 5. – С. 37–35.</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Живов В. М., Успенский Б. А. Центр и </w:t>
      </w:r>
      <w:r>
        <w:rPr>
          <w:noProof/>
          <w:sz w:val="28"/>
        </w:rPr>
        <w:t>периферия в языке в свете языковых универсалий // Вопросы языкознания. – 1973. – № 5. – С. –24–35.</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Жирмунский В. М. Общее и германское языкознание. – Л.:</w:t>
      </w:r>
      <w:r>
        <w:rPr>
          <w:noProof/>
          <w:sz w:val="28"/>
          <w:lang w:val="uk-UA"/>
        </w:rPr>
        <w:t xml:space="preserve"> </w:t>
      </w:r>
      <w:r>
        <w:rPr>
          <w:noProof/>
          <w:sz w:val="28"/>
        </w:rPr>
        <w:t>Наука, 1976. – 696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Журавлева Т. А. </w:t>
      </w:r>
      <w:r>
        <w:rPr>
          <w:noProof/>
          <w:sz w:val="28"/>
        </w:rPr>
        <w:t>Особенности</w:t>
      </w:r>
      <w:r>
        <w:rPr>
          <w:noProof/>
          <w:sz w:val="28"/>
          <w:lang w:val="uk-UA"/>
        </w:rPr>
        <w:t xml:space="preserve"> </w:t>
      </w:r>
      <w:r>
        <w:rPr>
          <w:noProof/>
          <w:sz w:val="28"/>
        </w:rPr>
        <w:t xml:space="preserve"> терминологической номинации. – М.: Ин-т. языкознания РАН, 1995. – 95 С. </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Зализняк А. А.  Семантическая деривация в синхронии и диахронии: проект каталога семантических сдвигов // Вопросы языкознания. – 2001. –</w:t>
      </w:r>
      <w:r>
        <w:rPr>
          <w:noProof/>
          <w:sz w:val="28"/>
          <w:lang w:val="uk-UA"/>
        </w:rPr>
        <w:t xml:space="preserve"> </w:t>
      </w:r>
      <w:r>
        <w:rPr>
          <w:noProof/>
          <w:sz w:val="28"/>
        </w:rPr>
        <w:t xml:space="preserve">№ 2. – С. 13–24.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Звягинцев В. А. Семасиология.</w:t>
      </w:r>
      <w:r>
        <w:rPr>
          <w:noProof/>
          <w:sz w:val="28"/>
          <w:lang w:val="uk-UA"/>
        </w:rPr>
        <w:t xml:space="preserve"> </w:t>
      </w:r>
      <w:r>
        <w:rPr>
          <w:noProof/>
          <w:sz w:val="28"/>
        </w:rPr>
        <w:t>– М.: Московский университет, 1957. – 321 с.</w:t>
      </w:r>
      <w:r>
        <w:rPr>
          <w:noProof/>
          <w:sz w:val="28"/>
          <w:lang w:val="uk-UA"/>
        </w:rPr>
        <w:t xml:space="preserve"> </w:t>
      </w:r>
    </w:p>
    <w:p w:rsidR="00D14598" w:rsidRDefault="00D14598" w:rsidP="006216EB">
      <w:pPr>
        <w:numPr>
          <w:ilvl w:val="0"/>
          <w:numId w:val="61"/>
        </w:numPr>
        <w:suppressAutoHyphens w:val="0"/>
        <w:spacing w:before="20" w:line="360" w:lineRule="auto"/>
        <w:jc w:val="both"/>
        <w:rPr>
          <w:noProof/>
          <w:sz w:val="28"/>
        </w:rPr>
      </w:pPr>
      <w:r>
        <w:rPr>
          <w:noProof/>
          <w:sz w:val="28"/>
        </w:rPr>
        <w:t xml:space="preserve"> Зеленецкий А. Л. Сравнительная типология основных европейских языков. – М.: Академия, 2004. – 252 с.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Зеленецкий А. Л., Монахов П. Ф. Сравнительная типология немецкого и русского языков. – М.: Просвещение, 1983. – 240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Земская Е. А., Китайгордская М.В., Ширяев Е. Н. Русская разговорная речь. Общие вопросы. Словообразование. Синтаксис.</w:t>
      </w:r>
      <w:r>
        <w:rPr>
          <w:noProof/>
          <w:sz w:val="28"/>
          <w:lang w:val="uk-UA"/>
        </w:rPr>
        <w:t xml:space="preserve"> –</w:t>
      </w:r>
      <w:r>
        <w:rPr>
          <w:noProof/>
          <w:sz w:val="28"/>
        </w:rPr>
        <w:t xml:space="preserve">М.: Наука, 1981. – 276. </w:t>
      </w:r>
    </w:p>
    <w:p w:rsidR="00D14598" w:rsidRDefault="00D14598" w:rsidP="006216EB">
      <w:pPr>
        <w:numPr>
          <w:ilvl w:val="0"/>
          <w:numId w:val="61"/>
        </w:numPr>
        <w:suppressAutoHyphens w:val="0"/>
        <w:spacing w:before="20" w:line="360" w:lineRule="auto"/>
        <w:jc w:val="both"/>
        <w:rPr>
          <w:noProof/>
          <w:sz w:val="28"/>
        </w:rPr>
      </w:pPr>
      <w:r>
        <w:rPr>
          <w:noProof/>
          <w:sz w:val="28"/>
          <w:lang w:val="uk-UA"/>
        </w:rPr>
        <w:lastRenderedPageBreak/>
        <w:t xml:space="preserve"> </w:t>
      </w:r>
      <w:r>
        <w:rPr>
          <w:noProof/>
          <w:sz w:val="28"/>
        </w:rPr>
        <w:t>Казаков А. В. Становление соматической лексики как образного средства в английском языке и своеобразие ее перевода // Вопросы романо-германской филологии: сб. научных трудов, Киров: Вятский гос. пед.  ун-т, 2000. – С.</w:t>
      </w:r>
      <w:r>
        <w:rPr>
          <w:noProof/>
          <w:sz w:val="28"/>
          <w:lang w:val="uk-UA"/>
        </w:rPr>
        <w:t xml:space="preserve"> </w:t>
      </w:r>
      <w:r>
        <w:rPr>
          <w:noProof/>
          <w:sz w:val="28"/>
        </w:rPr>
        <w:t>33–37.</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Каліущенко В</w:t>
      </w:r>
      <w:r>
        <w:rPr>
          <w:noProof/>
          <w:sz w:val="28"/>
        </w:rPr>
        <w:t>.Д. Типология локативных, посессивных и атрибутивных отсубстантивных глаголов // Вопросы языкознания. – 1987. – № 1 – С. 93 –105.</w:t>
      </w:r>
    </w:p>
    <w:p w:rsidR="00D14598" w:rsidRDefault="00D14598" w:rsidP="006216EB">
      <w:pPr>
        <w:numPr>
          <w:ilvl w:val="0"/>
          <w:numId w:val="61"/>
        </w:numPr>
        <w:suppressAutoHyphens w:val="0"/>
        <w:spacing w:before="20" w:line="360" w:lineRule="auto"/>
        <w:jc w:val="both"/>
        <w:rPr>
          <w:noProof/>
          <w:sz w:val="28"/>
          <w:lang w:val="uk-UA"/>
        </w:rPr>
      </w:pPr>
      <w:r>
        <w:rPr>
          <w:noProof/>
          <w:sz w:val="28"/>
        </w:rPr>
        <w:t xml:space="preserve"> </w:t>
      </w:r>
      <w:r>
        <w:rPr>
          <w:noProof/>
          <w:sz w:val="28"/>
          <w:lang w:val="uk-UA"/>
        </w:rPr>
        <w:t>Канделаки  Т. Л. Семантика и мотивированность терминов. – Изд-во “Наука”, 1977. – 168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Кацнельсон С. Д. Общее и типологическое языкознание.</w:t>
      </w:r>
      <w:r>
        <w:rPr>
          <w:noProof/>
          <w:sz w:val="28"/>
          <w:lang w:val="uk-UA"/>
        </w:rPr>
        <w:t xml:space="preserve"> –</w:t>
      </w:r>
      <w:r>
        <w:rPr>
          <w:noProof/>
          <w:sz w:val="28"/>
        </w:rPr>
        <w:t xml:space="preserve"> Л.: Наука, 1986. – 298 с.</w:t>
      </w:r>
      <w:r>
        <w:rPr>
          <w:noProof/>
          <w:sz w:val="28"/>
          <w:lang w:val="uk-UA"/>
        </w:rPr>
        <w:t xml:space="preserve">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 xml:space="preserve">Киселева Н. М. Метафоры современной разговорной немецкой речи: </w:t>
      </w:r>
      <w:r>
        <w:rPr>
          <w:noProof/>
          <w:sz w:val="28"/>
          <w:lang w:val="uk-UA"/>
        </w:rPr>
        <w:t>Д</w:t>
      </w:r>
      <w:r>
        <w:rPr>
          <w:noProof/>
          <w:sz w:val="28"/>
        </w:rPr>
        <w:t xml:space="preserve">ис. … канд. фил. Наук: 10.02.04. – М., 1997. – 238 с.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Киселева Н.</w:t>
      </w:r>
      <w:r>
        <w:rPr>
          <w:noProof/>
          <w:sz w:val="28"/>
          <w:lang w:val="ru-MO"/>
        </w:rPr>
        <w:t xml:space="preserve"> </w:t>
      </w:r>
      <w:r>
        <w:rPr>
          <w:noProof/>
          <w:sz w:val="28"/>
        </w:rPr>
        <w:t xml:space="preserve">М. Метафоры современной разговорной немецкой речи: Автореферат </w:t>
      </w:r>
      <w:r>
        <w:rPr>
          <w:noProof/>
          <w:sz w:val="28"/>
          <w:lang w:val="uk-UA"/>
        </w:rPr>
        <w:t>д</w:t>
      </w:r>
      <w:r>
        <w:rPr>
          <w:noProof/>
          <w:sz w:val="28"/>
        </w:rPr>
        <w:t>ис. …. канд. фил. наук: 10.02.04. / Моск. пед. гос. ун-т. – М., 1997. – 16 с.</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w:t>
      </w:r>
      <w:r>
        <w:rPr>
          <w:noProof/>
          <w:sz w:val="28"/>
        </w:rPr>
        <w:t>Климов Г. А. О глоттохронологическом методе датировки распада праязыка // Вопросы языкознания.  – 1959. – № 2. – С. 119–121.</w:t>
      </w:r>
      <w:r>
        <w:rPr>
          <w:noProof/>
          <w:sz w:val="28"/>
          <w:lang w:val="uk-UA"/>
        </w:rPr>
        <w:t xml:space="preserve"> </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w:t>
      </w:r>
      <w:r>
        <w:rPr>
          <w:noProof/>
          <w:sz w:val="28"/>
        </w:rPr>
        <w:t>Конецкая В. П. Введение в сопоставительную лексикологию германских языков. Учеб. пособие.</w:t>
      </w:r>
      <w:r>
        <w:rPr>
          <w:noProof/>
          <w:sz w:val="28"/>
          <w:lang w:val="uk-UA"/>
        </w:rPr>
        <w:t xml:space="preserve"> –</w:t>
      </w:r>
      <w:r>
        <w:rPr>
          <w:noProof/>
          <w:sz w:val="28"/>
        </w:rPr>
        <w:t xml:space="preserve"> М.: Высшая школа, 1993. – 201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 xml:space="preserve">Королева О. </w:t>
      </w:r>
      <w:r>
        <w:rPr>
          <w:noProof/>
          <w:sz w:val="28"/>
          <w:lang w:val="uk-UA"/>
        </w:rPr>
        <w:t xml:space="preserve">Э. Метонимия  </w:t>
      </w:r>
      <w:r>
        <w:rPr>
          <w:noProof/>
          <w:sz w:val="28"/>
        </w:rPr>
        <w:t>как</w:t>
      </w:r>
      <w:r>
        <w:rPr>
          <w:noProof/>
          <w:sz w:val="28"/>
          <w:lang w:val="uk-UA"/>
        </w:rPr>
        <w:t xml:space="preserve"> тип </w:t>
      </w:r>
      <w:r>
        <w:rPr>
          <w:noProof/>
          <w:sz w:val="28"/>
          <w:lang w:val="ru-MO"/>
        </w:rPr>
        <w:t>значения</w:t>
      </w:r>
      <w:r>
        <w:rPr>
          <w:noProof/>
          <w:sz w:val="28"/>
          <w:lang w:val="uk-UA"/>
        </w:rPr>
        <w:t xml:space="preserve">: </w:t>
      </w:r>
      <w:r>
        <w:rPr>
          <w:noProof/>
          <w:sz w:val="28"/>
        </w:rPr>
        <w:t>семантическая</w:t>
      </w:r>
      <w:r>
        <w:rPr>
          <w:noProof/>
          <w:sz w:val="28"/>
          <w:lang w:val="uk-UA"/>
        </w:rPr>
        <w:t xml:space="preserve"> характерист</w:t>
      </w:r>
      <w:r>
        <w:rPr>
          <w:noProof/>
          <w:sz w:val="28"/>
          <w:lang w:val="uk-UA"/>
        </w:rPr>
        <w:t>и</w:t>
      </w:r>
      <w:r>
        <w:rPr>
          <w:noProof/>
          <w:sz w:val="28"/>
          <w:lang w:val="uk-UA"/>
        </w:rPr>
        <w:t xml:space="preserve">ка и </w:t>
      </w:r>
      <w:r>
        <w:rPr>
          <w:noProof/>
          <w:sz w:val="28"/>
        </w:rPr>
        <w:t>сферы</w:t>
      </w:r>
      <w:r>
        <w:rPr>
          <w:noProof/>
          <w:sz w:val="28"/>
          <w:lang w:val="uk-UA"/>
        </w:rPr>
        <w:t xml:space="preserve"> употребления. – </w:t>
      </w:r>
      <w:r>
        <w:rPr>
          <w:noProof/>
          <w:sz w:val="28"/>
        </w:rPr>
        <w:t>Обнинск</w:t>
      </w:r>
      <w:r>
        <w:rPr>
          <w:noProof/>
          <w:sz w:val="28"/>
          <w:lang w:val="uk-UA"/>
        </w:rPr>
        <w:t xml:space="preserve">: </w:t>
      </w:r>
      <w:r>
        <w:rPr>
          <w:noProof/>
          <w:sz w:val="28"/>
        </w:rPr>
        <w:t>Ин-т</w:t>
      </w:r>
      <w:r>
        <w:rPr>
          <w:noProof/>
          <w:sz w:val="28"/>
          <w:lang w:val="uk-UA"/>
        </w:rPr>
        <w:t xml:space="preserve"> </w:t>
      </w:r>
      <w:r>
        <w:rPr>
          <w:noProof/>
          <w:sz w:val="28"/>
        </w:rPr>
        <w:t>муниципаль-ного</w:t>
      </w:r>
      <w:r>
        <w:rPr>
          <w:noProof/>
          <w:sz w:val="28"/>
          <w:lang w:val="uk-UA"/>
        </w:rPr>
        <w:t xml:space="preserve"> </w:t>
      </w:r>
      <w:r>
        <w:rPr>
          <w:noProof/>
          <w:sz w:val="28"/>
        </w:rPr>
        <w:t>управлен</w:t>
      </w:r>
      <w:r>
        <w:rPr>
          <w:noProof/>
          <w:sz w:val="28"/>
          <w:lang w:val="uk-UA"/>
        </w:rPr>
        <w:t>и</w:t>
      </w:r>
      <w:r>
        <w:rPr>
          <w:noProof/>
          <w:sz w:val="28"/>
        </w:rPr>
        <w:t>я</w:t>
      </w:r>
      <w:r>
        <w:rPr>
          <w:noProof/>
          <w:sz w:val="28"/>
          <w:lang w:val="uk-UA"/>
        </w:rPr>
        <w:t xml:space="preserve">, 2002. – 158 с. </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Корунець Ш. В. Порівняльна типологія англійської та української мов: Навчальний посібник. – К.: Либідь, 1995. – С. 55–79; 82–101; </w:t>
      </w:r>
      <w:r>
        <w:rPr>
          <w:noProof/>
          <w:sz w:val="28"/>
          <w:lang w:val="uk-UA"/>
        </w:rPr>
        <w:br/>
        <w:t>235–236.</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Котлярова Е. </w:t>
      </w:r>
      <w:r>
        <w:rPr>
          <w:noProof/>
          <w:sz w:val="28"/>
        </w:rPr>
        <w:t>И. Семантика наименований частей тела в современ</w:t>
      </w:r>
      <w:r>
        <w:rPr>
          <w:noProof/>
          <w:sz w:val="28"/>
          <w:lang w:val="uk-UA"/>
        </w:rPr>
        <w:t>-</w:t>
      </w:r>
      <w:r>
        <w:rPr>
          <w:noProof/>
          <w:sz w:val="28"/>
        </w:rPr>
        <w:t>ном английском языке:</w:t>
      </w:r>
      <w:r>
        <w:rPr>
          <w:noProof/>
          <w:sz w:val="28"/>
          <w:lang w:val="uk-UA"/>
        </w:rPr>
        <w:t xml:space="preserve"> </w:t>
      </w:r>
      <w:r>
        <w:rPr>
          <w:noProof/>
          <w:sz w:val="28"/>
        </w:rPr>
        <w:t>сб.</w:t>
      </w:r>
      <w:r>
        <w:rPr>
          <w:noProof/>
          <w:sz w:val="28"/>
          <w:lang w:val="uk-UA"/>
        </w:rPr>
        <w:t xml:space="preserve"> – </w:t>
      </w:r>
      <w:r>
        <w:rPr>
          <w:noProof/>
          <w:sz w:val="28"/>
        </w:rPr>
        <w:t>Минск, 2002. – С. 145–147</w:t>
      </w:r>
    </w:p>
    <w:p w:rsidR="00D14598" w:rsidRDefault="00D14598" w:rsidP="006216EB">
      <w:pPr>
        <w:numPr>
          <w:ilvl w:val="0"/>
          <w:numId w:val="61"/>
        </w:numPr>
        <w:suppressAutoHyphens w:val="0"/>
        <w:spacing w:before="20" w:line="360" w:lineRule="auto"/>
        <w:jc w:val="both"/>
        <w:rPr>
          <w:noProof/>
          <w:sz w:val="28"/>
        </w:rPr>
      </w:pPr>
      <w:r>
        <w:rPr>
          <w:noProof/>
          <w:sz w:val="28"/>
          <w:lang w:val="uk-UA"/>
        </w:rPr>
        <w:lastRenderedPageBreak/>
        <w:t xml:space="preserve"> Которова Е. Г. Межязыковая эквивалентность в лексической семантике</w:t>
      </w:r>
      <w:r>
        <w:rPr>
          <w:noProof/>
          <w:sz w:val="28"/>
        </w:rPr>
        <w:t xml:space="preserve">. Сопоставительное исследование русского и немецкого языков // Вопросы языкознания. – 1999. – № 6. – С. 135–138. </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Кочерган М. П. Зіставна лексична семантика: проблеми і методи дослідження // Мовознавство. – 1996. – № 3. – С. 3–12.</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Кочерган М. П. Вступ до мовознавства: Навч. Посібник. – К.: “Академія”, 2002. – 368 с.</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Кочерган М. П. Зіставне мовознавство в колі суміжних наук // Вісник Київського лінгвістичного університету. – 2004. – № 2. – Т. 7. – С. 23–36.</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Кочерган М. П. Зіставне мовознавство і проблема мовних картин світу // Мовознавство. – 2004. – №5–6. – С. 12–23.</w:t>
      </w:r>
    </w:p>
    <w:p w:rsidR="00D14598" w:rsidRDefault="00D14598" w:rsidP="006216EB">
      <w:pPr>
        <w:numPr>
          <w:ilvl w:val="0"/>
          <w:numId w:val="61"/>
        </w:numPr>
        <w:suppressAutoHyphens w:val="0"/>
        <w:spacing w:before="20" w:line="360" w:lineRule="auto"/>
        <w:jc w:val="both"/>
        <w:rPr>
          <w:noProof/>
          <w:sz w:val="28"/>
        </w:rPr>
      </w:pPr>
      <w:r>
        <w:rPr>
          <w:noProof/>
          <w:sz w:val="28"/>
        </w:rPr>
        <w:t xml:space="preserve"> </w:t>
      </w:r>
      <w:r>
        <w:rPr>
          <w:noProof/>
          <w:sz w:val="28"/>
          <w:lang w:val="uk-UA"/>
        </w:rPr>
        <w:t>Кришталь С. М. Структурно-семантичний аналіз метафоричних термінів підмови фінансів в англійській і українській мовах: Автореф. дис. ... канд. філол. наук: 10.02.17 / Донецький нац. ун-т. – Донецьк. –2003. – 20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Кронгауз М. </w:t>
      </w:r>
      <w:r>
        <w:rPr>
          <w:noProof/>
          <w:sz w:val="28"/>
        </w:rPr>
        <w:t>А. Семантика: Учеб. для вузов.</w:t>
      </w:r>
      <w:r>
        <w:rPr>
          <w:noProof/>
          <w:sz w:val="28"/>
          <w:lang w:val="uk-UA"/>
        </w:rPr>
        <w:t xml:space="preserve"> –</w:t>
      </w:r>
      <w:r>
        <w:rPr>
          <w:noProof/>
          <w:sz w:val="28"/>
        </w:rPr>
        <w:t xml:space="preserve"> М.: Рос. гос. гуманит. ун-т., 2001. – 399 с.  </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Куделько З. Б. Англійська терміносистема ринкових взаємин: синтагматичні та парадигматичні особливості: Атореф. дис. ... канд. філол.  наук. 10.02.04 / Чернівецького нац. ун-т. ім. Ю. Федьковича. – Львів, 2003. – 20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Кузнецов А. </w:t>
      </w:r>
      <w:r>
        <w:rPr>
          <w:noProof/>
          <w:sz w:val="28"/>
        </w:rPr>
        <w:t>М. От компонентного анализа к компонентному синтезу.</w:t>
      </w:r>
      <w:r>
        <w:rPr>
          <w:noProof/>
          <w:sz w:val="28"/>
          <w:lang w:val="uk-UA"/>
        </w:rPr>
        <w:t xml:space="preserve"> </w:t>
      </w:r>
      <w:r>
        <w:rPr>
          <w:noProof/>
          <w:sz w:val="28"/>
        </w:rPr>
        <w:t>– М: Наука, 1986. – 125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Лакофф</w:t>
      </w:r>
      <w:r>
        <w:rPr>
          <w:noProof/>
          <w:sz w:val="28"/>
          <w:lang w:val="ru-MO"/>
        </w:rPr>
        <w:t xml:space="preserve"> </w:t>
      </w:r>
      <w:r>
        <w:rPr>
          <w:noProof/>
          <w:sz w:val="28"/>
          <w:lang w:val="uk-UA"/>
        </w:rPr>
        <w:t>Дж, Джонсон М.</w:t>
      </w:r>
      <w:r>
        <w:rPr>
          <w:noProof/>
          <w:sz w:val="28"/>
        </w:rPr>
        <w:t xml:space="preserve"> Метафоры, которыми мы живем // </w:t>
      </w:r>
      <w:r>
        <w:rPr>
          <w:noProof/>
          <w:sz w:val="28"/>
          <w:lang w:val="hr-HR"/>
        </w:rPr>
        <w:t xml:space="preserve">http://cant.narod.ru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Лапшина М. И. Английская метафора в когнитивном аспекте // Диахроническая германистика: Межв.сб. – СПб.: изд-во С.-П., 1997. – С. 25–45.</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Левина М.</w:t>
      </w:r>
      <w:r>
        <w:rPr>
          <w:noProof/>
          <w:sz w:val="28"/>
        </w:rPr>
        <w:t xml:space="preserve"> Д., Тимофеева А. И. О формировании терминологической лексики путем метафорического переноса наименований на основе </w:t>
      </w:r>
      <w:r>
        <w:rPr>
          <w:noProof/>
          <w:sz w:val="28"/>
        </w:rPr>
        <w:lastRenderedPageBreak/>
        <w:t>сходства по форме // Вестник Харьковского ун-та. – 1978. – вып. 2. –</w:t>
      </w:r>
      <w:r>
        <w:rPr>
          <w:noProof/>
          <w:sz w:val="28"/>
          <w:lang w:val="uk-UA"/>
        </w:rPr>
        <w:br/>
      </w:r>
      <w:r>
        <w:rPr>
          <w:noProof/>
          <w:sz w:val="28"/>
        </w:rPr>
        <w:t xml:space="preserve"> № 170. – С. 36–39. </w:t>
      </w:r>
    </w:p>
    <w:p w:rsidR="00D14598" w:rsidRDefault="00D14598" w:rsidP="006216EB">
      <w:pPr>
        <w:numPr>
          <w:ilvl w:val="0"/>
          <w:numId w:val="61"/>
        </w:numPr>
        <w:suppressAutoHyphens w:val="0"/>
        <w:spacing w:before="20" w:line="360" w:lineRule="auto"/>
        <w:jc w:val="both"/>
        <w:rPr>
          <w:noProof/>
          <w:sz w:val="28"/>
        </w:rPr>
      </w:pPr>
      <w:r>
        <w:rPr>
          <w:noProof/>
          <w:sz w:val="28"/>
        </w:rPr>
        <w:t xml:space="preserve"> </w:t>
      </w:r>
      <w:r>
        <w:rPr>
          <w:noProof/>
          <w:sz w:val="28"/>
          <w:lang w:val="uk-UA"/>
        </w:rPr>
        <w:t>Левицький В. В. Лексична полісемія та квантитативні методи її дослідження // Мовознавство. – 2003. –№ 4. – С. 17–25.</w:t>
      </w:r>
    </w:p>
    <w:p w:rsidR="00D14598" w:rsidRDefault="00D14598" w:rsidP="006216EB">
      <w:pPr>
        <w:numPr>
          <w:ilvl w:val="0"/>
          <w:numId w:val="61"/>
        </w:numPr>
        <w:tabs>
          <w:tab w:val="num" w:pos="540"/>
        </w:tabs>
        <w:suppressAutoHyphens w:val="0"/>
        <w:spacing w:before="20" w:line="360" w:lineRule="auto"/>
        <w:jc w:val="both"/>
        <w:rPr>
          <w:noProof/>
          <w:sz w:val="28"/>
        </w:rPr>
      </w:pPr>
      <w:r>
        <w:rPr>
          <w:noProof/>
          <w:sz w:val="28"/>
        </w:rPr>
        <w:t xml:space="preserve">  Лейчик В. М. Об относительности существования термина // Научный симпозиум «Семиотические проблемы языков науки, терминологии и информатики». – М.: Из-во Московского ун-та. – 1971. – Ч.2. – С. </w:t>
      </w:r>
      <w:r>
        <w:rPr>
          <w:noProof/>
          <w:sz w:val="28"/>
          <w:lang w:val="uk-UA"/>
        </w:rPr>
        <w:t>436–442.</w:t>
      </w:r>
    </w:p>
    <w:p w:rsidR="00D14598" w:rsidRDefault="00D14598" w:rsidP="006216EB">
      <w:pPr>
        <w:numPr>
          <w:ilvl w:val="0"/>
          <w:numId w:val="61"/>
        </w:numPr>
        <w:tabs>
          <w:tab w:val="num" w:pos="540"/>
        </w:tabs>
        <w:suppressAutoHyphens w:val="0"/>
        <w:spacing w:before="20" w:line="360" w:lineRule="auto"/>
        <w:jc w:val="both"/>
        <w:rPr>
          <w:noProof/>
          <w:sz w:val="28"/>
        </w:rPr>
      </w:pPr>
      <w:r>
        <w:rPr>
          <w:noProof/>
          <w:sz w:val="28"/>
        </w:rPr>
        <w:t xml:space="preserve"> Лейчик В. М. Типы лексических соответствий между словами двух родственных языков // Язык: теория, история, типология / под. ред. Бабенко Н. С. – М.: Едиториал УРСС, 2000. – 512 с.</w:t>
      </w:r>
    </w:p>
    <w:p w:rsidR="00D14598" w:rsidRDefault="00D14598" w:rsidP="006216EB">
      <w:pPr>
        <w:numPr>
          <w:ilvl w:val="0"/>
          <w:numId w:val="61"/>
        </w:numPr>
        <w:tabs>
          <w:tab w:val="num" w:pos="540"/>
        </w:tabs>
        <w:suppressAutoHyphens w:val="0"/>
        <w:spacing w:before="20" w:line="360" w:lineRule="auto"/>
        <w:jc w:val="both"/>
        <w:rPr>
          <w:noProof/>
          <w:sz w:val="28"/>
        </w:rPr>
      </w:pPr>
      <w:r>
        <w:rPr>
          <w:noProof/>
          <w:sz w:val="28"/>
        </w:rPr>
        <w:t xml:space="preserve"> Леонтьев А. А. Универсально-сопоставительная лингвистика // Язык: теория, история, типология / под. ред. Н. С. Бабенко – М.: Едиториал УРСС, 2000. – 512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w:t>
      </w:r>
      <w:r>
        <w:rPr>
          <w:noProof/>
          <w:sz w:val="28"/>
        </w:rPr>
        <w:t xml:space="preserve">Лупачева Л. И. К вопросу о семантическом объеме соматизмов в славянских языках (на материале русского, сербо-хорватского и польского языков) // Беларуска-Руска-польскае супастауляльне мовазнауста. – Вицебск, 1990. – С. 104 –107.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Маковский М</w:t>
      </w:r>
      <w:r>
        <w:rPr>
          <w:noProof/>
          <w:sz w:val="28"/>
        </w:rPr>
        <w:t>. М. Взаимодействие ареальных вариантов «сленга» и их соотношение с языковым «стандартом» // Вопросы языкознания. – 1963. – № 5. –</w:t>
      </w:r>
      <w:r>
        <w:rPr>
          <w:noProof/>
          <w:sz w:val="28"/>
          <w:lang w:val="uk-UA"/>
        </w:rPr>
        <w:t xml:space="preserve"> С.</w:t>
      </w:r>
      <w:r>
        <w:rPr>
          <w:noProof/>
          <w:sz w:val="28"/>
        </w:rPr>
        <w:t xml:space="preserve"> 21 –30.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Маковский М</w:t>
      </w:r>
      <w:r>
        <w:rPr>
          <w:noProof/>
          <w:sz w:val="28"/>
        </w:rPr>
        <w:t xml:space="preserve">. М. Языковая сущность современного английского «сленга» // Иностранные языки в школе. – 1962. – № 4. – С. 102–113. </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Маковский М.</w:t>
      </w:r>
      <w:r>
        <w:rPr>
          <w:noProof/>
          <w:sz w:val="28"/>
        </w:rPr>
        <w:t xml:space="preserve"> М. Историко-этимологический словарь современного английского языка: Слово в зеркале человеческой культуры. –М.: Изд. дом «Диалог», 1999. – 416 с.</w:t>
      </w:r>
    </w:p>
    <w:p w:rsidR="00D14598" w:rsidRDefault="00D14598" w:rsidP="006216EB">
      <w:pPr>
        <w:numPr>
          <w:ilvl w:val="0"/>
          <w:numId w:val="61"/>
        </w:numPr>
        <w:suppressAutoHyphens w:val="0"/>
        <w:spacing w:before="20" w:line="360" w:lineRule="auto"/>
        <w:jc w:val="both"/>
        <w:rPr>
          <w:noProof/>
          <w:sz w:val="28"/>
        </w:rPr>
      </w:pPr>
      <w:r>
        <w:rPr>
          <w:noProof/>
          <w:sz w:val="28"/>
          <w:lang w:val="uk-UA"/>
        </w:rPr>
        <w:t xml:space="preserve"> Маковский М</w:t>
      </w:r>
      <w:r>
        <w:rPr>
          <w:noProof/>
          <w:sz w:val="28"/>
        </w:rPr>
        <w:t xml:space="preserve">. </w:t>
      </w:r>
      <w:proofErr w:type="gramStart"/>
      <w:r>
        <w:rPr>
          <w:noProof/>
          <w:sz w:val="28"/>
        </w:rPr>
        <w:t xml:space="preserve">М. Пути реконструкции социальных диалектов древности (Опыт лексико-семантического исследования // Вопросы языкознания. – 1972. – № 5. – 23–33. </w:t>
      </w:r>
      <w:proofErr w:type="gramEnd"/>
    </w:p>
    <w:p w:rsidR="00D14598" w:rsidRPr="00D14598" w:rsidRDefault="00D14598" w:rsidP="006216EB">
      <w:pPr>
        <w:numPr>
          <w:ilvl w:val="0"/>
          <w:numId w:val="61"/>
        </w:numPr>
        <w:suppressAutoHyphens w:val="0"/>
        <w:spacing w:before="20" w:line="360" w:lineRule="auto"/>
        <w:jc w:val="both"/>
        <w:rPr>
          <w:noProof/>
          <w:sz w:val="28"/>
          <w:lang w:val="en-US"/>
        </w:rPr>
      </w:pPr>
      <w:r>
        <w:rPr>
          <w:noProof/>
          <w:sz w:val="28"/>
        </w:rPr>
        <w:t xml:space="preserve"> Малаховский</w:t>
      </w:r>
      <w:r>
        <w:rPr>
          <w:noProof/>
          <w:sz w:val="28"/>
          <w:lang w:val="en-US"/>
        </w:rPr>
        <w:t xml:space="preserve"> </w:t>
      </w:r>
      <w:r>
        <w:rPr>
          <w:noProof/>
          <w:sz w:val="28"/>
        </w:rPr>
        <w:t>Л</w:t>
      </w:r>
      <w:r>
        <w:rPr>
          <w:noProof/>
          <w:sz w:val="28"/>
          <w:lang w:val="en-US"/>
        </w:rPr>
        <w:t xml:space="preserve">. </w:t>
      </w:r>
      <w:r>
        <w:rPr>
          <w:noProof/>
          <w:sz w:val="28"/>
        </w:rPr>
        <w:t>В</w:t>
      </w:r>
      <w:r>
        <w:rPr>
          <w:noProof/>
          <w:sz w:val="28"/>
          <w:lang w:val="en-US"/>
        </w:rPr>
        <w:t xml:space="preserve">. Thea Shippan. </w:t>
      </w:r>
      <w:r w:rsidRPr="00D14598">
        <w:rPr>
          <w:noProof/>
          <w:sz w:val="28"/>
          <w:lang w:val="en-US"/>
        </w:rPr>
        <w:t>„</w:t>
      </w:r>
      <w:r>
        <w:rPr>
          <w:noProof/>
          <w:sz w:val="28"/>
          <w:lang w:val="de-DE"/>
        </w:rPr>
        <w:t>Einf</w:t>
      </w:r>
      <w:r w:rsidRPr="00D14598">
        <w:rPr>
          <w:noProof/>
          <w:sz w:val="28"/>
          <w:lang w:val="en-US"/>
        </w:rPr>
        <w:t>ü</w:t>
      </w:r>
      <w:r>
        <w:rPr>
          <w:noProof/>
          <w:sz w:val="28"/>
          <w:lang w:val="de-DE"/>
        </w:rPr>
        <w:t>hrung</w:t>
      </w:r>
      <w:r w:rsidRPr="00D14598">
        <w:rPr>
          <w:noProof/>
          <w:sz w:val="28"/>
          <w:lang w:val="en-US"/>
        </w:rPr>
        <w:t xml:space="preserve"> </w:t>
      </w:r>
      <w:r>
        <w:rPr>
          <w:noProof/>
          <w:sz w:val="28"/>
          <w:lang w:val="de-DE"/>
        </w:rPr>
        <w:t>in</w:t>
      </w:r>
      <w:r w:rsidRPr="00D14598">
        <w:rPr>
          <w:noProof/>
          <w:sz w:val="28"/>
          <w:lang w:val="en-US"/>
        </w:rPr>
        <w:t xml:space="preserve"> </w:t>
      </w:r>
      <w:r>
        <w:rPr>
          <w:noProof/>
          <w:sz w:val="28"/>
          <w:lang w:val="de-DE"/>
        </w:rPr>
        <w:t>die</w:t>
      </w:r>
      <w:r w:rsidRPr="00D14598">
        <w:rPr>
          <w:noProof/>
          <w:sz w:val="28"/>
          <w:lang w:val="en-US"/>
        </w:rPr>
        <w:t xml:space="preserve"> </w:t>
      </w:r>
      <w:r>
        <w:rPr>
          <w:noProof/>
          <w:sz w:val="28"/>
          <w:lang w:val="de-DE"/>
        </w:rPr>
        <w:t>Semasiologie</w:t>
      </w:r>
      <w:r w:rsidRPr="00D14598">
        <w:rPr>
          <w:noProof/>
          <w:sz w:val="28"/>
          <w:lang w:val="en-US"/>
        </w:rPr>
        <w:t xml:space="preserve">“ // </w:t>
      </w:r>
      <w:r>
        <w:rPr>
          <w:noProof/>
          <w:sz w:val="28"/>
        </w:rPr>
        <w:t>Иностранные</w:t>
      </w:r>
      <w:r w:rsidRPr="00D14598">
        <w:rPr>
          <w:noProof/>
          <w:sz w:val="28"/>
          <w:lang w:val="en-US"/>
        </w:rPr>
        <w:t xml:space="preserve"> </w:t>
      </w:r>
      <w:r>
        <w:rPr>
          <w:noProof/>
          <w:sz w:val="28"/>
        </w:rPr>
        <w:t>языки</w:t>
      </w:r>
      <w:r w:rsidRPr="00D14598">
        <w:rPr>
          <w:noProof/>
          <w:sz w:val="28"/>
          <w:lang w:val="en-US"/>
        </w:rPr>
        <w:t xml:space="preserve"> </w:t>
      </w:r>
      <w:r>
        <w:rPr>
          <w:noProof/>
          <w:sz w:val="28"/>
        </w:rPr>
        <w:t>в</w:t>
      </w:r>
      <w:r w:rsidRPr="00D14598">
        <w:rPr>
          <w:noProof/>
          <w:sz w:val="28"/>
          <w:lang w:val="en-US"/>
        </w:rPr>
        <w:t xml:space="preserve"> </w:t>
      </w:r>
      <w:r>
        <w:rPr>
          <w:noProof/>
          <w:sz w:val="28"/>
        </w:rPr>
        <w:t>школе</w:t>
      </w:r>
      <w:r w:rsidRPr="00D14598">
        <w:rPr>
          <w:noProof/>
          <w:sz w:val="28"/>
          <w:lang w:val="en-US"/>
        </w:rPr>
        <w:t xml:space="preserve">. – 1974. – № 4. – </w:t>
      </w:r>
      <w:r>
        <w:rPr>
          <w:noProof/>
          <w:sz w:val="28"/>
        </w:rPr>
        <w:t>С</w:t>
      </w:r>
      <w:r w:rsidRPr="00D14598">
        <w:rPr>
          <w:noProof/>
          <w:sz w:val="28"/>
          <w:lang w:val="en-US"/>
        </w:rPr>
        <w:t xml:space="preserve">. 92–103. </w:t>
      </w:r>
    </w:p>
    <w:p w:rsidR="00D14598" w:rsidRDefault="00D14598" w:rsidP="006216EB">
      <w:pPr>
        <w:numPr>
          <w:ilvl w:val="0"/>
          <w:numId w:val="61"/>
        </w:numPr>
        <w:suppressAutoHyphens w:val="0"/>
        <w:spacing w:before="20" w:line="360" w:lineRule="auto"/>
        <w:jc w:val="both"/>
        <w:rPr>
          <w:noProof/>
          <w:sz w:val="28"/>
        </w:rPr>
      </w:pPr>
      <w:r>
        <w:rPr>
          <w:noProof/>
          <w:sz w:val="28"/>
          <w:lang w:val="uk-UA"/>
        </w:rPr>
        <w:lastRenderedPageBreak/>
        <w:t xml:space="preserve">  </w:t>
      </w:r>
      <w:r>
        <w:rPr>
          <w:noProof/>
          <w:sz w:val="28"/>
        </w:rPr>
        <w:t>Малаховский Л. В.</w:t>
      </w:r>
      <w:r>
        <w:rPr>
          <w:noProof/>
          <w:sz w:val="28"/>
          <w:lang w:val="ru-MO"/>
        </w:rPr>
        <w:t xml:space="preserve"> О функциональном сдвиге значений в английском языке (к вопросу о типах семантических изменений) //</w:t>
      </w:r>
      <w:r>
        <w:rPr>
          <w:noProof/>
          <w:sz w:val="28"/>
        </w:rPr>
        <w:t xml:space="preserve"> Системное описание лексики германских языков, межв. сб. – </w:t>
      </w:r>
      <w:r>
        <w:rPr>
          <w:noProof/>
          <w:sz w:val="28"/>
          <w:lang w:val="uk-UA"/>
        </w:rPr>
        <w:t xml:space="preserve"> В</w:t>
      </w:r>
      <w:r>
        <w:rPr>
          <w:noProof/>
          <w:sz w:val="28"/>
        </w:rPr>
        <w:t>ып. 1. –Л.: из-во Лен. ун-та, 1976.</w:t>
      </w:r>
      <w:r>
        <w:rPr>
          <w:noProof/>
          <w:sz w:val="28"/>
          <w:lang w:val="uk-UA"/>
        </w:rPr>
        <w:t xml:space="preserve"> </w:t>
      </w:r>
      <w:r>
        <w:rPr>
          <w:noProof/>
          <w:sz w:val="28"/>
        </w:rPr>
        <w:t xml:space="preserve">– С. 106–115. </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w:t>
      </w:r>
      <w:r>
        <w:rPr>
          <w:noProof/>
          <w:sz w:val="28"/>
        </w:rPr>
        <w:t>Манак</w:t>
      </w:r>
      <w:r>
        <w:rPr>
          <w:noProof/>
          <w:sz w:val="28"/>
          <w:lang w:val="uk-UA"/>
        </w:rPr>
        <w:t>і</w:t>
      </w:r>
      <w:r>
        <w:rPr>
          <w:noProof/>
          <w:sz w:val="28"/>
        </w:rPr>
        <w:t>н</w:t>
      </w:r>
      <w:r>
        <w:rPr>
          <w:noProof/>
          <w:sz w:val="28"/>
          <w:lang w:val="uk-UA"/>
        </w:rPr>
        <w:t xml:space="preserve"> В. М. Деякі питання контрастивної лексикології слов’ян-ських мов //  Мовознавство. – 2003. – № 4. – С. 26–37.</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Манакін В. М. Порівняльно-семасіологічний аналіз метеорологічної лексики слов’янських мов //  Мовознавство. – 1991. </w:t>
      </w:r>
      <w:r>
        <w:rPr>
          <w:noProof/>
        </w:rPr>
        <w:t xml:space="preserve">– </w:t>
      </w:r>
      <w:r>
        <w:rPr>
          <w:noProof/>
          <w:sz w:val="28"/>
          <w:lang w:val="uk-UA"/>
        </w:rPr>
        <w:t xml:space="preserve">№ 5. – С. 30–37. </w:t>
      </w:r>
    </w:p>
    <w:p w:rsidR="00D14598" w:rsidRDefault="00D14598" w:rsidP="006216EB">
      <w:pPr>
        <w:numPr>
          <w:ilvl w:val="0"/>
          <w:numId w:val="61"/>
        </w:numPr>
        <w:suppressAutoHyphens w:val="0"/>
        <w:spacing w:before="20" w:line="360" w:lineRule="auto"/>
        <w:jc w:val="both"/>
        <w:rPr>
          <w:noProof/>
          <w:sz w:val="28"/>
          <w:lang w:val="uk-UA"/>
        </w:rPr>
      </w:pPr>
      <w:r>
        <w:rPr>
          <w:noProof/>
          <w:sz w:val="28"/>
          <w:lang w:val="uk-UA"/>
        </w:rPr>
        <w:t xml:space="preserve"> </w:t>
      </w:r>
      <w:r>
        <w:rPr>
          <w:noProof/>
          <w:sz w:val="28"/>
        </w:rPr>
        <w:t xml:space="preserve"> Манакин </w:t>
      </w:r>
      <w:r>
        <w:rPr>
          <w:noProof/>
          <w:sz w:val="28"/>
          <w:lang w:val="uk-UA"/>
        </w:rPr>
        <w:t xml:space="preserve">В. Н. </w:t>
      </w:r>
      <w:r>
        <w:rPr>
          <w:noProof/>
          <w:sz w:val="28"/>
        </w:rPr>
        <w:t>Основы контрастивной лексикологии: близко-родственные и родственные языки.</w:t>
      </w:r>
      <w:r>
        <w:rPr>
          <w:noProof/>
          <w:sz w:val="28"/>
          <w:lang w:val="uk-UA"/>
        </w:rPr>
        <w:t xml:space="preserve"> –</w:t>
      </w:r>
      <w:r>
        <w:rPr>
          <w:noProof/>
          <w:sz w:val="28"/>
        </w:rPr>
        <w:t xml:space="preserve"> К.: Центрально-Украинское, 1994. – 264 с.</w:t>
      </w:r>
    </w:p>
    <w:p w:rsidR="00D14598" w:rsidRDefault="00D14598" w:rsidP="006216EB">
      <w:pPr>
        <w:numPr>
          <w:ilvl w:val="0"/>
          <w:numId w:val="61"/>
        </w:numPr>
        <w:tabs>
          <w:tab w:val="clear" w:pos="720"/>
          <w:tab w:val="left" w:pos="900"/>
        </w:tabs>
        <w:suppressAutoHyphens w:val="0"/>
        <w:spacing w:before="20" w:line="360" w:lineRule="auto"/>
        <w:jc w:val="both"/>
        <w:rPr>
          <w:noProof/>
          <w:sz w:val="28"/>
          <w:lang w:val="uk-UA"/>
        </w:rPr>
      </w:pPr>
      <w:r>
        <w:rPr>
          <w:noProof/>
          <w:sz w:val="28"/>
          <w:lang w:val="uk-UA"/>
        </w:rPr>
        <w:t xml:space="preserve">Маркина В. К. Семантика </w:t>
      </w:r>
      <w:r>
        <w:rPr>
          <w:noProof/>
          <w:sz w:val="28"/>
        </w:rPr>
        <w:t>наименований</w:t>
      </w:r>
      <w:r>
        <w:rPr>
          <w:noProof/>
          <w:sz w:val="28"/>
          <w:lang w:val="uk-UA"/>
        </w:rPr>
        <w:t xml:space="preserve"> частей тела человека в мокшанском языке (парадигматический и синтагматический </w:t>
      </w:r>
      <w:r>
        <w:rPr>
          <w:noProof/>
          <w:sz w:val="28"/>
        </w:rPr>
        <w:t>анализ</w:t>
      </w:r>
      <w:r>
        <w:rPr>
          <w:noProof/>
          <w:sz w:val="28"/>
          <w:lang w:val="uk-UA"/>
        </w:rPr>
        <w:t>)</w:t>
      </w:r>
      <w:r>
        <w:rPr>
          <w:noProof/>
          <w:sz w:val="28"/>
        </w:rPr>
        <w:t>: Автореферат дис. … канд. фил. наук: 10.02.07 /</w:t>
      </w:r>
      <w:r>
        <w:rPr>
          <w:noProof/>
          <w:sz w:val="28"/>
          <w:lang w:val="uk-UA"/>
        </w:rPr>
        <w:t xml:space="preserve"> </w:t>
      </w:r>
      <w:r>
        <w:rPr>
          <w:noProof/>
          <w:sz w:val="28"/>
        </w:rPr>
        <w:t xml:space="preserve">Мордовский Дружбы народов гос. ун-т. им. Н. П. Огарева. – Саранск, 1996. – </w:t>
      </w:r>
      <w:r>
        <w:rPr>
          <w:noProof/>
          <w:sz w:val="28"/>
        </w:rPr>
        <w:br/>
        <w:t>16 с.</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rPr>
        <w:t xml:space="preserve"> </w:t>
      </w:r>
      <w:r>
        <w:rPr>
          <w:noProof/>
          <w:sz w:val="28"/>
          <w:lang w:val="uk-UA"/>
        </w:rPr>
        <w:t>Материнська О. В.</w:t>
      </w:r>
      <w:r>
        <w:rPr>
          <w:noProof/>
          <w:sz w:val="28"/>
        </w:rPr>
        <w:t xml:space="preserve"> </w:t>
      </w:r>
      <w:r>
        <w:rPr>
          <w:noProof/>
          <w:sz w:val="28"/>
          <w:lang w:val="uk-UA"/>
        </w:rPr>
        <w:t>Розвиток семантики найменувань частин тіла // Матеріали міжнародної наукової конференції “Актуальні проблеми романо-германської філології в Україні та Болонський процес”. – Чернівці: Рута, 2004. – С. 178–180.</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rPr>
        <w:t xml:space="preserve"> </w:t>
      </w:r>
      <w:r>
        <w:rPr>
          <w:noProof/>
          <w:sz w:val="28"/>
          <w:lang w:val="uk-UA"/>
        </w:rPr>
        <w:t>Материнська О. В. Зіставно-типологічні властивості полісемії (на прикладі найменувань частин тіла людини) // Нова філологія. Зб. наук. праць. – Запоріжжя, 2005. – №1 (21). – С. 190 –198.</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lang w:val="uk-UA"/>
        </w:rPr>
        <w:t xml:space="preserve"> Материнська О. В. Семантика найменувань частин тіла у зіставному аспекті // Типологія мовних значень у діахронічному та зіставному аспектах: Зб. наук. пр. – Донецьк: ДонНУ, 2004. – Вип.9. – 220 с.</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lang w:val="uk-UA"/>
        </w:rPr>
        <w:t xml:space="preserve"> Материнська О. В. Зіставний аналіз семантики найменувань частин тіла у слензі та у стандартній мові (на матер</w:t>
      </w:r>
      <w:r>
        <w:rPr>
          <w:noProof/>
          <w:sz w:val="28"/>
          <w:lang w:val="uk-UA"/>
        </w:rPr>
        <w:t>і</w:t>
      </w:r>
      <w:r>
        <w:rPr>
          <w:noProof/>
          <w:sz w:val="28"/>
          <w:lang w:val="uk-UA"/>
        </w:rPr>
        <w:t>алі англійської, німецької, української та російської мов) // Ві</w:t>
      </w:r>
      <w:r>
        <w:rPr>
          <w:noProof/>
          <w:sz w:val="28"/>
          <w:lang w:val="uk-UA"/>
        </w:rPr>
        <w:t>с</w:t>
      </w:r>
      <w:r>
        <w:rPr>
          <w:noProof/>
          <w:sz w:val="28"/>
          <w:lang w:val="uk-UA"/>
        </w:rPr>
        <w:t>ник Донецького університету . Серія Б, гуманітарні науки, 2004. – № 2. – С. 52–59.</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lang w:val="uk-UA"/>
        </w:rPr>
        <w:lastRenderedPageBreak/>
        <w:t xml:space="preserve"> Материнська О. В. Семантичні закономірності та лексичні універсалії // </w:t>
      </w:r>
      <w:r>
        <w:rPr>
          <w:noProof/>
          <w:sz w:val="28"/>
          <w:lang w:val="en-US"/>
        </w:rPr>
        <w:t>Studia</w:t>
      </w:r>
      <w:r>
        <w:rPr>
          <w:noProof/>
          <w:sz w:val="28"/>
          <w:lang w:val="uk-UA"/>
        </w:rPr>
        <w:t xml:space="preserve"> </w:t>
      </w:r>
      <w:r>
        <w:rPr>
          <w:noProof/>
          <w:sz w:val="28"/>
          <w:lang w:val="en-US"/>
        </w:rPr>
        <w:t>Germanica</w:t>
      </w:r>
      <w:r>
        <w:rPr>
          <w:noProof/>
          <w:sz w:val="28"/>
          <w:lang w:val="uk-UA"/>
        </w:rPr>
        <w:t xml:space="preserve"> </w:t>
      </w:r>
      <w:r>
        <w:rPr>
          <w:noProof/>
          <w:sz w:val="28"/>
          <w:lang w:val="en-US"/>
        </w:rPr>
        <w:t>et</w:t>
      </w:r>
      <w:r>
        <w:rPr>
          <w:noProof/>
          <w:sz w:val="28"/>
          <w:lang w:val="uk-UA"/>
        </w:rPr>
        <w:t xml:space="preserve"> </w:t>
      </w:r>
      <w:r>
        <w:rPr>
          <w:noProof/>
          <w:sz w:val="28"/>
          <w:lang w:val="en-US"/>
        </w:rPr>
        <w:t>Romanica</w:t>
      </w:r>
      <w:r>
        <w:rPr>
          <w:noProof/>
          <w:sz w:val="28"/>
          <w:lang w:val="uk-UA"/>
        </w:rPr>
        <w:t xml:space="preserve">: Іноземні мови. Зарубіжна література. Методика викладання: Науковий журнал. – Донецьк, ДонНУ, 2005. – </w:t>
      </w:r>
      <w:r>
        <w:rPr>
          <w:noProof/>
          <w:sz w:val="28"/>
          <w:lang w:val="uk-UA"/>
        </w:rPr>
        <w:br/>
        <w:t>№ 2 (5). – С. 89–97.</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lang w:val="uk-UA"/>
        </w:rPr>
        <w:t xml:space="preserve"> Мейе А. </w:t>
      </w:r>
      <w:r>
        <w:rPr>
          <w:noProof/>
          <w:sz w:val="28"/>
        </w:rPr>
        <w:t xml:space="preserve">Основные особенности германской группы языков. – М.: Едиториал УРСС, 2003. – 168 с. </w:t>
      </w:r>
    </w:p>
    <w:p w:rsidR="00D14598" w:rsidRDefault="00D14598" w:rsidP="006216EB">
      <w:pPr>
        <w:numPr>
          <w:ilvl w:val="0"/>
          <w:numId w:val="61"/>
        </w:numPr>
        <w:tabs>
          <w:tab w:val="num" w:pos="540"/>
        </w:tabs>
        <w:suppressAutoHyphens w:val="0"/>
        <w:spacing w:before="20" w:line="360" w:lineRule="auto"/>
        <w:jc w:val="both"/>
        <w:rPr>
          <w:noProof/>
          <w:sz w:val="28"/>
          <w:lang w:val="uk-UA"/>
        </w:rPr>
      </w:pPr>
      <w:r>
        <w:rPr>
          <w:noProof/>
          <w:sz w:val="28"/>
          <w:lang w:val="uk-UA"/>
        </w:rPr>
        <w:t xml:space="preserve"> Ніколаєва Л. Б. Типологія термінів спорідненості: Дис. ... канд. філол.  наук: 10.02.17. – Донецьк, 2005. – 247 с.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Огуй О. Д. Проблеми постмодерністського моделювання значення та полісемії // Мовознавство. – 2003. – № 1. – С. 42–54.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Ольшанский И.  Г. Лексическая </w:t>
      </w:r>
      <w:r>
        <w:rPr>
          <w:noProof/>
          <w:sz w:val="28"/>
        </w:rPr>
        <w:t>полисемия</w:t>
      </w:r>
      <w:r>
        <w:rPr>
          <w:noProof/>
          <w:sz w:val="28"/>
          <w:lang w:val="uk-UA"/>
        </w:rPr>
        <w:t xml:space="preserve"> в </w:t>
      </w:r>
      <w:r>
        <w:rPr>
          <w:noProof/>
          <w:sz w:val="28"/>
        </w:rPr>
        <w:t>современном</w:t>
      </w:r>
      <w:r>
        <w:rPr>
          <w:noProof/>
          <w:sz w:val="28"/>
          <w:lang w:val="uk-UA"/>
        </w:rPr>
        <w:t xml:space="preserve"> </w:t>
      </w:r>
      <w:r>
        <w:rPr>
          <w:noProof/>
          <w:sz w:val="28"/>
        </w:rPr>
        <w:t xml:space="preserve">немецком языке. – М.: АДД, 1991. – 130 с.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Падучева Е. В. Динамические модели в системе языка. – М.: Яз</w:t>
      </w:r>
      <w:r>
        <w:rPr>
          <w:noProof/>
          <w:sz w:val="28"/>
        </w:rPr>
        <w:t>ы</w:t>
      </w:r>
      <w:r>
        <w:rPr>
          <w:noProof/>
          <w:sz w:val="28"/>
          <w:lang w:val="uk-UA"/>
        </w:rPr>
        <w:t xml:space="preserve">ки славянской культуры, 2004. – 608.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Панкрат</w:t>
      </w:r>
      <w:r>
        <w:rPr>
          <w:noProof/>
          <w:sz w:val="28"/>
        </w:rPr>
        <w:t>ова С.</w:t>
      </w:r>
      <w:r>
        <w:rPr>
          <w:noProof/>
          <w:sz w:val="28"/>
          <w:lang w:val="ru-MO"/>
        </w:rPr>
        <w:t xml:space="preserve"> </w:t>
      </w:r>
      <w:r>
        <w:rPr>
          <w:noProof/>
          <w:sz w:val="28"/>
        </w:rPr>
        <w:t xml:space="preserve">М. Развитие словарного состава в немецком языке // Диахроническая германистика. – СПб: изд-во С-Петерб., 1997. – </w:t>
      </w:r>
      <w:r>
        <w:rPr>
          <w:noProof/>
          <w:sz w:val="28"/>
        </w:rPr>
        <w:br/>
        <w:t>С. 8–25.</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Пауль Г. Принципы истории языка. – М.: Изд. иностр. литерат., 1960. – 500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Пелевина Н. Ф. О типологических исследованиях в области семасиологии / Структурное описание современных германских языков под ред. В.Н. Ярцевой . – М.: Наука, 1966 . – С. 236–243.</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Подколзина Т</w:t>
      </w:r>
      <w:r>
        <w:rPr>
          <w:noProof/>
          <w:sz w:val="28"/>
        </w:rPr>
        <w:t xml:space="preserve">. А. Метафора и типология терминосистем // Филологические науки. –1992. – №3. – С. 90–100.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Подобед С.</w:t>
      </w:r>
      <w:r>
        <w:rPr>
          <w:noProof/>
          <w:sz w:val="28"/>
        </w:rPr>
        <w:t xml:space="preserve"> И. К вопросу о семантических отношениях в группе слов, обозначающих названия частей тела // Исследования по романо-германскому языкознанию. – 1971. – Вып. 2. – С. 36–43.</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Полякова Л. </w:t>
      </w:r>
      <w:r>
        <w:rPr>
          <w:noProof/>
          <w:sz w:val="28"/>
        </w:rPr>
        <w:t>В. Номинация некоторых неотчуждаемых объектов в немецком языке //</w:t>
      </w:r>
      <w:r>
        <w:rPr>
          <w:noProof/>
          <w:sz w:val="28"/>
          <w:lang w:val="uk-UA"/>
        </w:rPr>
        <w:t xml:space="preserve"> </w:t>
      </w:r>
      <w:r>
        <w:rPr>
          <w:noProof/>
          <w:sz w:val="28"/>
        </w:rPr>
        <w:t xml:space="preserve">Функциональные и структурные особенности </w:t>
      </w:r>
      <w:r>
        <w:rPr>
          <w:noProof/>
          <w:sz w:val="28"/>
        </w:rPr>
        <w:lastRenderedPageBreak/>
        <w:t>номинативных единиц в языках различных типов. – Саратов, 1987. – С. 34–40.</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Попова А. О. Когнітивна метафора та її типи: Атореф. дис. ... канд. філол. наук: 10.02.15/ Бердянський держ. пед. ін–т. ім. П. Д. Осипенко</w:t>
      </w:r>
      <w:r>
        <w:rPr>
          <w:noProof/>
          <w:sz w:val="28"/>
          <w:lang w:val="uk-UA"/>
        </w:rPr>
        <w:br/>
        <w:t xml:space="preserve">. – Донецьк, 2003. – 20 с.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Порциг В. </w:t>
      </w:r>
      <w:r>
        <w:rPr>
          <w:noProof/>
          <w:sz w:val="28"/>
          <w:lang w:val="ru-MO"/>
        </w:rPr>
        <w:t>Членение</w:t>
      </w:r>
      <w:r>
        <w:rPr>
          <w:noProof/>
          <w:sz w:val="28"/>
          <w:lang w:val="uk-UA"/>
        </w:rPr>
        <w:t xml:space="preserve"> </w:t>
      </w:r>
      <w:r>
        <w:rPr>
          <w:noProof/>
          <w:sz w:val="28"/>
        </w:rPr>
        <w:t>индоевропейской</w:t>
      </w:r>
      <w:r>
        <w:rPr>
          <w:noProof/>
          <w:sz w:val="28"/>
          <w:lang w:val="uk-UA"/>
        </w:rPr>
        <w:t xml:space="preserve"> </w:t>
      </w:r>
      <w:r>
        <w:rPr>
          <w:noProof/>
          <w:sz w:val="28"/>
        </w:rPr>
        <w:t xml:space="preserve">языковой области: Пер. с нем. – М.: Едиториал УРСС, 2003. – 332 с.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Потятиник У. О. Соціолінгвістичні та прагмалінгвістичні аспекти функціонування сленгової лексики (на матеріалі періодики США): Атореф. дис. ... канд.  філол.  наук: 10.02.04. / Львівський нац. ун-т. ім.  І. Франка. – Київ, 2003. – 21 с.</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ru-MO"/>
        </w:rPr>
        <w:t xml:space="preserve">Резвецова М. Д., Афанасьева О. В, Самохина Т. С. Практикум по сравнительной типологии английского и русского языков. – М: Просвещение, 1989. – 159 с.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rPr>
        <w:t>Рождественнский Ю.</w:t>
      </w:r>
      <w:r>
        <w:rPr>
          <w:noProof/>
          <w:sz w:val="28"/>
          <w:lang w:val="uk-UA"/>
        </w:rPr>
        <w:t xml:space="preserve"> В. О лингвистических универсалиях // Вопросы</w:t>
      </w:r>
      <w:r>
        <w:rPr>
          <w:noProof/>
          <w:sz w:val="28"/>
        </w:rPr>
        <w:t xml:space="preserve"> языкознания. – 1968. – № 2. – С. 3–13. </w:t>
      </w:r>
      <w:r>
        <w:rPr>
          <w:noProof/>
          <w:sz w:val="28"/>
          <w:lang w:val="uk-UA"/>
        </w:rPr>
        <w:t xml:space="preserve">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ru-MO"/>
        </w:rPr>
        <w:t xml:space="preserve"> </w:t>
      </w:r>
      <w:r>
        <w:rPr>
          <w:noProof/>
          <w:sz w:val="28"/>
        </w:rPr>
        <w:t>Роль человеческого фактора в языке: язык и картина мира / Б. А. Серебренников, Е. С. Кубрякова, В. И. Постовалова и др. – М.: Наука, 1988. – 215 с.</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ru-MO"/>
        </w:rPr>
        <w:t xml:space="preserve"> </w:t>
      </w:r>
      <w:r>
        <w:rPr>
          <w:noProof/>
          <w:sz w:val="28"/>
          <w:lang w:val="uk-UA"/>
        </w:rPr>
        <w:t xml:space="preserve">Сараджаева Л. Балто-армяно-слявянские и балто-армянские параллели  в лексико-семантической группе </w:t>
      </w:r>
      <w:r>
        <w:rPr>
          <w:noProof/>
          <w:sz w:val="28"/>
        </w:rPr>
        <w:t xml:space="preserve"> «части тела и их функции» // </w:t>
      </w:r>
      <w:r>
        <w:rPr>
          <w:noProof/>
          <w:sz w:val="28"/>
          <w:lang w:val="en-US"/>
        </w:rPr>
        <w:t>Baltistica</w:t>
      </w:r>
      <w:r>
        <w:rPr>
          <w:noProof/>
          <w:sz w:val="28"/>
          <w:lang w:val="ru-MO"/>
        </w:rPr>
        <w:t xml:space="preserve"> . – </w:t>
      </w:r>
      <w:r>
        <w:rPr>
          <w:noProof/>
          <w:sz w:val="28"/>
          <w:lang w:val="en-US"/>
        </w:rPr>
        <w:t>Vol</w:t>
      </w:r>
      <w:r>
        <w:rPr>
          <w:noProof/>
          <w:sz w:val="28"/>
          <w:lang w:val="ru-MO"/>
        </w:rPr>
        <w:t xml:space="preserve">. XXIII (1). – </w:t>
      </w:r>
      <w:r>
        <w:rPr>
          <w:noProof/>
          <w:sz w:val="28"/>
          <w:lang w:val="en-US"/>
        </w:rPr>
        <w:t>Vilnus</w:t>
      </w:r>
      <w:r>
        <w:rPr>
          <w:noProof/>
          <w:sz w:val="28"/>
          <w:lang w:val="ru-MO"/>
        </w:rPr>
        <w:t xml:space="preserve">: </w:t>
      </w:r>
      <w:r>
        <w:rPr>
          <w:noProof/>
          <w:sz w:val="28"/>
          <w:lang w:val="en-US"/>
        </w:rPr>
        <w:t>Mokslas</w:t>
      </w:r>
      <w:r>
        <w:rPr>
          <w:noProof/>
          <w:sz w:val="28"/>
          <w:lang w:val="ru-MO"/>
        </w:rPr>
        <w:t xml:space="preserve">, 1987. – </w:t>
      </w:r>
      <w:r>
        <w:rPr>
          <w:noProof/>
          <w:sz w:val="28"/>
          <w:lang w:val="en-US"/>
        </w:rPr>
        <w:t>P</w:t>
      </w:r>
      <w:r>
        <w:rPr>
          <w:noProof/>
          <w:sz w:val="28"/>
          <w:lang w:val="ru-MO"/>
        </w:rPr>
        <w:t>. 23–27.</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Сводеш М. К вопросу о повышении точности в лексико</w:t>
      </w:r>
      <w:r>
        <w:rPr>
          <w:noProof/>
          <w:sz w:val="28"/>
          <w:lang w:val="uk-UA"/>
        </w:rPr>
        <w:t>-</w:t>
      </w:r>
      <w:r>
        <w:rPr>
          <w:noProof/>
          <w:sz w:val="28"/>
        </w:rPr>
        <w:t>статистической датировке // Новое в лингвистике. – 1960. – вып. 1. –  С. 58–87.</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Сводеш М. Лексикостатистическое датирование доисторических языковых контактов // Зарубежная лингвистика I. – М: Прогресс, 2002. – С.</w:t>
      </w:r>
      <w:r>
        <w:rPr>
          <w:noProof/>
          <w:sz w:val="28"/>
          <w:lang w:val="uk-UA"/>
        </w:rPr>
        <w:t xml:space="preserve"> </w:t>
      </w:r>
      <w:r>
        <w:rPr>
          <w:noProof/>
          <w:sz w:val="28"/>
        </w:rPr>
        <w:t>7–37.</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lastRenderedPageBreak/>
        <w:t xml:space="preserve">  Святковский С.</w:t>
      </w:r>
      <w:r>
        <w:rPr>
          <w:noProof/>
          <w:sz w:val="28"/>
        </w:rPr>
        <w:t xml:space="preserve"> Основные принципы сопоставительного анализа языков (статья первая) // Русский язык за рубежом. – 1976. – № 4. –</w:t>
      </w:r>
      <w:r>
        <w:rPr>
          <w:noProof/>
          <w:sz w:val="28"/>
          <w:lang w:val="uk-UA"/>
        </w:rPr>
        <w:br/>
      </w:r>
      <w:r>
        <w:rPr>
          <w:noProof/>
          <w:sz w:val="28"/>
        </w:rPr>
        <w:t xml:space="preserve"> С. 69 –73.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Святковский С.</w:t>
      </w:r>
      <w:r>
        <w:rPr>
          <w:noProof/>
          <w:sz w:val="28"/>
        </w:rPr>
        <w:t xml:space="preserve"> Основные принципы сопоставительного анализа языков (статья вторая) // Русский язык за рубежом. – 1976. – № 5. –</w:t>
      </w:r>
      <w:r>
        <w:rPr>
          <w:noProof/>
          <w:sz w:val="28"/>
          <w:lang w:val="uk-UA"/>
        </w:rPr>
        <w:br/>
      </w:r>
      <w:r>
        <w:rPr>
          <w:noProof/>
          <w:sz w:val="28"/>
        </w:rPr>
        <w:t xml:space="preserve"> С. 70 –73.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Седова Н. А. Соотношение образов частичного (частей) и целостного человека в языковой картине мира (на материале семантико-функционального макрополя «часть человека» в современном русском языке): Дис. … канд. фил. наук: 10.02.01. – Омск, 2000. – 167 с.</w:t>
      </w:r>
    </w:p>
    <w:p w:rsidR="00D14598" w:rsidRDefault="00D14598" w:rsidP="006216EB">
      <w:pPr>
        <w:numPr>
          <w:ilvl w:val="0"/>
          <w:numId w:val="61"/>
        </w:numPr>
        <w:tabs>
          <w:tab w:val="left" w:pos="900"/>
        </w:tabs>
        <w:suppressAutoHyphens w:val="0"/>
        <w:spacing w:before="20" w:line="360" w:lineRule="auto"/>
        <w:jc w:val="both"/>
        <w:rPr>
          <w:noProof/>
          <w:sz w:val="28"/>
          <w:lang w:val="uk-UA"/>
        </w:rPr>
      </w:pPr>
      <w:r>
        <w:rPr>
          <w:noProof/>
          <w:sz w:val="28"/>
          <w:lang w:val="ru-MO"/>
        </w:rPr>
        <w:t xml:space="preserve"> Семерикова Э. В. Семантические механизмы в ядре и на периферии словообразовательного гнезда / Системные аспекты семантических механизмов лексической номинации в английском языке,</w:t>
      </w:r>
      <w:r>
        <w:rPr>
          <w:noProof/>
          <w:sz w:val="28"/>
        </w:rPr>
        <w:t xml:space="preserve"> под ред. Семериковой Э. В: Сб. научн. тр  – М.: МГИИЯ им. Мориса Тореза, 1989 . – С. 4–9.</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Серебренников Б. А., Уфимцева А. А.</w:t>
      </w:r>
      <w:r>
        <w:rPr>
          <w:noProof/>
          <w:sz w:val="28"/>
          <w:lang w:val="uk-UA"/>
        </w:rPr>
        <w:t xml:space="preserve"> Языковая номинация. Общие во</w:t>
      </w:r>
      <w:r>
        <w:rPr>
          <w:noProof/>
          <w:sz w:val="28"/>
          <w:lang w:val="uk-UA"/>
        </w:rPr>
        <w:t>п</w:t>
      </w:r>
      <w:r>
        <w:rPr>
          <w:noProof/>
          <w:sz w:val="28"/>
          <w:lang w:val="uk-UA"/>
        </w:rPr>
        <w:t>рос</w:t>
      </w:r>
      <w:r>
        <w:rPr>
          <w:noProof/>
          <w:sz w:val="28"/>
        </w:rPr>
        <w:t>ы.</w:t>
      </w:r>
      <w:r>
        <w:rPr>
          <w:noProof/>
          <w:sz w:val="28"/>
          <w:lang w:val="uk-UA"/>
        </w:rPr>
        <w:t xml:space="preserve"> – </w:t>
      </w:r>
      <w:r>
        <w:rPr>
          <w:noProof/>
          <w:sz w:val="28"/>
        </w:rPr>
        <w:t>М.: Наука, 1977. – 359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Скаличка В.</w:t>
      </w:r>
      <w:r>
        <w:rPr>
          <w:noProof/>
          <w:sz w:val="28"/>
        </w:rPr>
        <w:t xml:space="preserve">  К вопросу о типологии // Вопросы языкознания. – 1966. – № 4. – С.</w:t>
      </w:r>
      <w:r>
        <w:rPr>
          <w:noProof/>
          <w:sz w:val="28"/>
          <w:lang w:val="uk-UA"/>
        </w:rPr>
        <w:t xml:space="preserve"> </w:t>
      </w:r>
      <w:r>
        <w:rPr>
          <w:noProof/>
          <w:sz w:val="28"/>
        </w:rPr>
        <w:t>22 –30.</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Скворцов Л. И. Профессиональные языки, жаргоны и культура речи // Русская речь.</w:t>
      </w:r>
      <w:r>
        <w:rPr>
          <w:noProof/>
          <w:sz w:val="28"/>
          <w:lang w:val="uk-UA"/>
        </w:rPr>
        <w:t xml:space="preserve"> – 1972. – </w:t>
      </w:r>
      <w:r>
        <w:rPr>
          <w:noProof/>
          <w:sz w:val="28"/>
        </w:rPr>
        <w:t>№ 1. – С. 48–50.</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Скляревская Г. </w:t>
      </w:r>
      <w:r>
        <w:rPr>
          <w:noProof/>
          <w:sz w:val="28"/>
          <w:lang w:val="uk-UA"/>
        </w:rPr>
        <w:t>Н. Метафора в системе языка</w:t>
      </w:r>
      <w:r>
        <w:rPr>
          <w:noProof/>
          <w:sz w:val="28"/>
        </w:rPr>
        <w:t>. – СПб.: Наука, 1993. – 149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Современная американская лингвистика: Фундаментальные направления / под. ред. А. А. Кибрика– 2-е изд. – М.: Едиториал УРСС, 2002. – 480 с.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Соколовская Ж.</w:t>
      </w:r>
      <w:r>
        <w:rPr>
          <w:noProof/>
          <w:sz w:val="28"/>
        </w:rPr>
        <w:t xml:space="preserve"> П. Система в лексической семантике. – К.: ВШ, 1979. – С. 79–81, 113–121, 172–178.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Солодуб Ю. П. Структура лексического значения // Филологические науки. – 1997. – № 2. – С.</w:t>
      </w:r>
      <w:r>
        <w:rPr>
          <w:noProof/>
          <w:sz w:val="28"/>
          <w:lang w:val="uk-UA"/>
        </w:rPr>
        <w:t xml:space="preserve"> </w:t>
      </w:r>
      <w:r>
        <w:rPr>
          <w:noProof/>
          <w:sz w:val="28"/>
        </w:rPr>
        <w:t>54 – 66.</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lastRenderedPageBreak/>
        <w:t xml:space="preserve"> Сорокин Ю.</w:t>
      </w:r>
      <w:r>
        <w:rPr>
          <w:noProof/>
          <w:sz w:val="28"/>
        </w:rPr>
        <w:t xml:space="preserve"> А. Хартленд и Римленд: обсуждение двух соматических карт // Вестник Воронежского гос. ун-та. – 2004. – № 1. – С. 10 –16.</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Спанг-</w:t>
      </w:r>
      <w:r>
        <w:rPr>
          <w:noProof/>
          <w:sz w:val="28"/>
        </w:rPr>
        <w:t>Ханссен Х. Глоссематика // Зарубежная лингвистика II. – М: Прогресс, 2002. – С. 67–116.</w:t>
      </w:r>
    </w:p>
    <w:p w:rsidR="00D14598" w:rsidRDefault="00D14598" w:rsidP="006216EB">
      <w:pPr>
        <w:numPr>
          <w:ilvl w:val="0"/>
          <w:numId w:val="61"/>
        </w:numPr>
        <w:tabs>
          <w:tab w:val="clear" w:pos="720"/>
          <w:tab w:val="left" w:pos="900"/>
        </w:tabs>
        <w:suppressAutoHyphens w:val="0"/>
        <w:spacing w:before="20" w:line="360" w:lineRule="auto"/>
        <w:jc w:val="both"/>
        <w:rPr>
          <w:noProof/>
          <w:sz w:val="28"/>
          <w:lang w:val="uk-UA"/>
        </w:rPr>
      </w:pPr>
      <w:r>
        <w:rPr>
          <w:noProof/>
          <w:sz w:val="28"/>
          <w:lang w:val="uk-UA"/>
        </w:rPr>
        <w:t xml:space="preserve"> Ставицька Л. Арго, жаргон, сленг. – Київ: Критика, 2005. –  462 с.</w:t>
      </w:r>
    </w:p>
    <w:p w:rsidR="00D14598" w:rsidRDefault="00D14598" w:rsidP="006216EB">
      <w:pPr>
        <w:numPr>
          <w:ilvl w:val="0"/>
          <w:numId w:val="61"/>
        </w:numPr>
        <w:tabs>
          <w:tab w:val="clear" w:pos="720"/>
          <w:tab w:val="left" w:pos="900"/>
        </w:tabs>
        <w:suppressAutoHyphens w:val="0"/>
        <w:spacing w:before="20" w:line="360" w:lineRule="auto"/>
        <w:jc w:val="both"/>
        <w:rPr>
          <w:noProof/>
          <w:sz w:val="28"/>
          <w:lang w:val="uk-UA"/>
        </w:rPr>
      </w:pPr>
      <w:r>
        <w:rPr>
          <w:noProof/>
          <w:sz w:val="28"/>
          <w:lang w:val="uk-UA"/>
        </w:rPr>
        <w:t xml:space="preserve"> </w:t>
      </w:r>
      <w:r>
        <w:rPr>
          <w:noProof/>
          <w:sz w:val="28"/>
        </w:rPr>
        <w:t>Степанова М. Д.  Методы синхронного анализа лексики. На материале современного английского языка. – М: ВШ, 1968. – С. 79–83, 106–123.</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Суперанская А. В. Общая термінологія. Терминологическая деятельность</w:t>
      </w:r>
      <w:r>
        <w:rPr>
          <w:noProof/>
          <w:sz w:val="28"/>
        </w:rPr>
        <w:t xml:space="preserve">. – М.: Ин-т этнологии и антропологии РАН, 1993. – </w:t>
      </w:r>
      <w:r>
        <w:rPr>
          <w:noProof/>
          <w:sz w:val="28"/>
          <w:lang w:val="uk-UA"/>
        </w:rPr>
        <w:t xml:space="preserve"> </w:t>
      </w:r>
      <w:r>
        <w:rPr>
          <w:noProof/>
          <w:sz w:val="28"/>
        </w:rPr>
        <w:t>288 с.</w:t>
      </w:r>
      <w:r>
        <w:rPr>
          <w:noProof/>
          <w:sz w:val="28"/>
          <w:lang w:val="uk-UA"/>
        </w:rPr>
        <w:t xml:space="preserve"> </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Топоров В.</w:t>
      </w:r>
      <w:r>
        <w:rPr>
          <w:noProof/>
          <w:sz w:val="28"/>
        </w:rPr>
        <w:t xml:space="preserve"> Н. Исследования по этимологии и семантике. Т. 1. Теория и некоторые частные ее приложения. – М: Языки славянской культуры, 2004 . – </w:t>
      </w:r>
      <w:r>
        <w:rPr>
          <w:noProof/>
          <w:sz w:val="28"/>
          <w:lang w:val="uk-UA"/>
        </w:rPr>
        <w:t xml:space="preserve"> </w:t>
      </w:r>
      <w:r>
        <w:rPr>
          <w:noProof/>
          <w:sz w:val="28"/>
        </w:rPr>
        <w:t>816 с.</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rPr>
        <w:t xml:space="preserve">Трофимова У. М. Опыт когнитивного экспериментально-теоретического анализа тематической группы «части человеческого тела» (на материале русского и китайского языков): Автореферат дис. … канд. фил. наук: 10.02.19 /Алтайский гос. ун-т. – Барнаул, 1999. – </w:t>
      </w:r>
      <w:r>
        <w:rPr>
          <w:noProof/>
          <w:sz w:val="28"/>
        </w:rPr>
        <w:br/>
        <w:t xml:space="preserve">22 с. </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rPr>
        <w:t xml:space="preserve"> Трубачев О. Н. Этимологические исследования и лексическая семантика  // Принципы и методы семантических исследований / Ярцева В. Н. – М. Наука, 1976. –</w:t>
      </w:r>
      <w:r>
        <w:rPr>
          <w:noProof/>
          <w:sz w:val="28"/>
          <w:lang w:val="uk-UA"/>
        </w:rPr>
        <w:t xml:space="preserve"> </w:t>
      </w:r>
      <w:r>
        <w:rPr>
          <w:noProof/>
          <w:sz w:val="28"/>
        </w:rPr>
        <w:t xml:space="preserve">С. 147–155. </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rPr>
        <w:t xml:space="preserve">Трубецкой Н. С. Мысли об индоевропейской проблеме  // Избранные труды по филологии. – М., 1987. </w:t>
      </w:r>
      <w:r>
        <w:rPr>
          <w:noProof/>
          <w:sz w:val="28"/>
          <w:lang w:val="uk-UA"/>
        </w:rPr>
        <w:t>–</w:t>
      </w:r>
      <w:r>
        <w:rPr>
          <w:noProof/>
          <w:sz w:val="28"/>
        </w:rPr>
        <w:t xml:space="preserve"> С. 44–59.</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rPr>
        <w:t xml:space="preserve">Трубецкой Н. С. Проблема родства между большими языковыми семьями // Избранные труды по филологии. – М., 1987. </w:t>
      </w:r>
      <w:r>
        <w:rPr>
          <w:noProof/>
          <w:sz w:val="28"/>
          <w:lang w:val="uk-UA"/>
        </w:rPr>
        <w:t xml:space="preserve"> </w:t>
      </w:r>
      <w:r>
        <w:rPr>
          <w:noProof/>
          <w:sz w:val="28"/>
        </w:rPr>
        <w:t>–</w:t>
      </w:r>
      <w:r>
        <w:rPr>
          <w:noProof/>
          <w:sz w:val="28"/>
          <w:lang w:val="uk-UA"/>
        </w:rPr>
        <w:t xml:space="preserve"> </w:t>
      </w:r>
      <w:r>
        <w:rPr>
          <w:noProof/>
          <w:sz w:val="28"/>
        </w:rPr>
        <w:t>С. 44–59.</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w:t>
      </w:r>
      <w:r>
        <w:rPr>
          <w:noProof/>
          <w:sz w:val="28"/>
        </w:rPr>
        <w:t xml:space="preserve">Урысон Е. В. Языковая картина мира </w:t>
      </w:r>
      <w:r>
        <w:rPr>
          <w:noProof/>
          <w:sz w:val="28"/>
          <w:lang w:val="hr-HR"/>
        </w:rPr>
        <w:t xml:space="preserve">VS. </w:t>
      </w:r>
      <w:r>
        <w:rPr>
          <w:noProof/>
          <w:sz w:val="28"/>
        </w:rPr>
        <w:t>Обиходные представ</w:t>
      </w:r>
      <w:r>
        <w:rPr>
          <w:noProof/>
          <w:sz w:val="28"/>
          <w:lang w:val="uk-UA"/>
        </w:rPr>
        <w:t>-</w:t>
      </w:r>
      <w:r>
        <w:rPr>
          <w:noProof/>
          <w:sz w:val="28"/>
        </w:rPr>
        <w:t xml:space="preserve">ления (модель восприятия в русском языке) // Вопросы языкознания. – </w:t>
      </w:r>
      <w:r>
        <w:rPr>
          <w:noProof/>
          <w:sz w:val="28"/>
          <w:lang w:val="uk-UA"/>
        </w:rPr>
        <w:t xml:space="preserve"> </w:t>
      </w:r>
      <w:r>
        <w:rPr>
          <w:noProof/>
          <w:sz w:val="28"/>
        </w:rPr>
        <w:t>199</w:t>
      </w:r>
      <w:r>
        <w:rPr>
          <w:noProof/>
          <w:sz w:val="28"/>
          <w:lang w:val="uk-UA"/>
        </w:rPr>
        <w:t>8</w:t>
      </w:r>
      <w:r>
        <w:rPr>
          <w:noProof/>
          <w:sz w:val="28"/>
        </w:rPr>
        <w:t>.</w:t>
      </w:r>
      <w:r>
        <w:rPr>
          <w:noProof/>
          <w:sz w:val="28"/>
          <w:lang w:val="uk-UA"/>
        </w:rPr>
        <w:t xml:space="preserve"> </w:t>
      </w:r>
      <w:r>
        <w:rPr>
          <w:noProof/>
          <w:sz w:val="28"/>
        </w:rPr>
        <w:t xml:space="preserve">– </w:t>
      </w:r>
      <w:r>
        <w:rPr>
          <w:noProof/>
          <w:sz w:val="28"/>
          <w:lang w:val="uk-UA"/>
        </w:rPr>
        <w:t xml:space="preserve"> </w:t>
      </w:r>
      <w:r>
        <w:rPr>
          <w:noProof/>
          <w:sz w:val="28"/>
        </w:rPr>
        <w:t>№ 2. – С. 3–21.</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w:t>
      </w:r>
      <w:r>
        <w:rPr>
          <w:noProof/>
          <w:sz w:val="28"/>
        </w:rPr>
        <w:t>Урысон Е. В. Проблемы исследования языковой картины мира. Аналогия в семантике. – М.: Языки славянской культуры, 2003.</w:t>
      </w:r>
      <w:r>
        <w:rPr>
          <w:noProof/>
          <w:sz w:val="28"/>
          <w:lang w:val="uk-UA"/>
        </w:rPr>
        <w:t xml:space="preserve"> </w:t>
      </w:r>
      <w:r>
        <w:rPr>
          <w:noProof/>
          <w:sz w:val="28"/>
        </w:rPr>
        <w:t>– 224 с.</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lastRenderedPageBreak/>
        <w:t xml:space="preserve"> </w:t>
      </w:r>
      <w:r>
        <w:rPr>
          <w:noProof/>
          <w:sz w:val="28"/>
        </w:rPr>
        <w:t>Урысон Е. В. Фундаментальные способности человека и наивная анатомия // В</w:t>
      </w:r>
      <w:r>
        <w:rPr>
          <w:noProof/>
          <w:sz w:val="28"/>
          <w:lang w:val="uk-UA"/>
        </w:rPr>
        <w:t>опросы языкознания</w:t>
      </w:r>
      <w:r>
        <w:rPr>
          <w:noProof/>
          <w:sz w:val="28"/>
        </w:rPr>
        <w:t>.</w:t>
      </w:r>
      <w:r>
        <w:rPr>
          <w:noProof/>
          <w:sz w:val="28"/>
          <w:lang w:val="uk-UA"/>
        </w:rPr>
        <w:t xml:space="preserve"> </w:t>
      </w:r>
      <w:r>
        <w:rPr>
          <w:noProof/>
          <w:sz w:val="28"/>
        </w:rPr>
        <w:t>– 1995.</w:t>
      </w:r>
      <w:r>
        <w:rPr>
          <w:noProof/>
          <w:sz w:val="28"/>
          <w:lang w:val="uk-UA"/>
        </w:rPr>
        <w:t xml:space="preserve"> – </w:t>
      </w:r>
      <w:r>
        <w:rPr>
          <w:noProof/>
          <w:sz w:val="28"/>
        </w:rPr>
        <w:t>№ 3. –</w:t>
      </w:r>
      <w:r>
        <w:rPr>
          <w:noProof/>
          <w:sz w:val="28"/>
          <w:lang w:val="uk-UA"/>
        </w:rPr>
        <w:t xml:space="preserve"> </w:t>
      </w:r>
      <w:r>
        <w:rPr>
          <w:noProof/>
          <w:sz w:val="28"/>
        </w:rPr>
        <w:t>С. 3–6.</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w:t>
      </w:r>
      <w:r>
        <w:rPr>
          <w:noProof/>
          <w:sz w:val="28"/>
        </w:rPr>
        <w:t>Успенский</w:t>
      </w:r>
      <w:r>
        <w:rPr>
          <w:noProof/>
          <w:sz w:val="28"/>
          <w:lang w:val="uk-UA"/>
        </w:rPr>
        <w:t xml:space="preserve"> Б. А. </w:t>
      </w:r>
      <w:r>
        <w:rPr>
          <w:noProof/>
          <w:sz w:val="28"/>
        </w:rPr>
        <w:t>Структурная</w:t>
      </w:r>
      <w:r>
        <w:rPr>
          <w:noProof/>
          <w:sz w:val="28"/>
          <w:lang w:val="uk-UA"/>
        </w:rPr>
        <w:t xml:space="preserve"> </w:t>
      </w:r>
      <w:r>
        <w:rPr>
          <w:noProof/>
          <w:sz w:val="28"/>
        </w:rPr>
        <w:t>типология</w:t>
      </w:r>
      <w:r>
        <w:rPr>
          <w:noProof/>
          <w:sz w:val="28"/>
          <w:lang w:val="uk-UA"/>
        </w:rPr>
        <w:t xml:space="preserve"> </w:t>
      </w:r>
      <w:r>
        <w:rPr>
          <w:noProof/>
          <w:sz w:val="28"/>
        </w:rPr>
        <w:t>языков. –</w:t>
      </w:r>
      <w:r>
        <w:rPr>
          <w:noProof/>
          <w:sz w:val="28"/>
          <w:lang w:val="uk-UA"/>
        </w:rPr>
        <w:t xml:space="preserve"> </w:t>
      </w:r>
      <w:r>
        <w:rPr>
          <w:noProof/>
          <w:sz w:val="28"/>
        </w:rPr>
        <w:t>М.: Наука, 1965. –</w:t>
      </w:r>
      <w:r>
        <w:rPr>
          <w:noProof/>
          <w:sz w:val="28"/>
          <w:lang w:val="uk-UA"/>
        </w:rPr>
        <w:t xml:space="preserve"> </w:t>
      </w:r>
      <w:r>
        <w:rPr>
          <w:noProof/>
          <w:sz w:val="28"/>
        </w:rPr>
        <w:t>286 с.</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w:t>
      </w:r>
      <w:r>
        <w:rPr>
          <w:noProof/>
          <w:sz w:val="28"/>
        </w:rPr>
        <w:t xml:space="preserve">Уфимцева А. А. Лексическое значение. – М.: Наука, 1986. – 240 с.  </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w:t>
      </w:r>
      <w:r>
        <w:rPr>
          <w:noProof/>
          <w:sz w:val="28"/>
        </w:rPr>
        <w:t>Уфимцева А. А. О типологическом изучении лексики / Под ред.</w:t>
      </w:r>
      <w:r>
        <w:rPr>
          <w:noProof/>
          <w:sz w:val="28"/>
          <w:lang w:val="uk-UA"/>
        </w:rPr>
        <w:br/>
      </w:r>
      <w:r>
        <w:rPr>
          <w:noProof/>
          <w:sz w:val="28"/>
        </w:rPr>
        <w:t xml:space="preserve"> В. Н. Ярцевой Структурно-типологическое описание современных германских языков. – М.: Наука, 1966. – С. 218–234. </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w:t>
      </w:r>
      <w:r>
        <w:rPr>
          <w:noProof/>
          <w:sz w:val="28"/>
        </w:rPr>
        <w:t xml:space="preserve">Федуленкова Т. Н. Компонентный анализ соматизма </w:t>
      </w:r>
      <w:r>
        <w:rPr>
          <w:noProof/>
          <w:sz w:val="28"/>
          <w:lang w:val="de-DE"/>
        </w:rPr>
        <w:t>hand</w:t>
      </w:r>
      <w:r>
        <w:rPr>
          <w:noProof/>
          <w:sz w:val="28"/>
        </w:rPr>
        <w:t>-</w:t>
      </w:r>
      <w:r>
        <w:rPr>
          <w:noProof/>
          <w:sz w:val="28"/>
          <w:lang w:val="de-DE"/>
        </w:rPr>
        <w:t>hand</w:t>
      </w:r>
      <w:r>
        <w:rPr>
          <w:noProof/>
          <w:sz w:val="28"/>
        </w:rPr>
        <w:t>-</w:t>
      </w:r>
      <w:r>
        <w:rPr>
          <w:noProof/>
          <w:sz w:val="28"/>
          <w:lang w:val="de-DE"/>
        </w:rPr>
        <w:t>hand</w:t>
      </w:r>
      <w:r>
        <w:rPr>
          <w:noProof/>
          <w:sz w:val="28"/>
        </w:rPr>
        <w:t xml:space="preserve">: (на материале английского, немецкого и шведского языков) // Теория и экология разума: Материалы Всерос. конф. «Культура. Искусство. Наука». – Тюмень, 2000. – С. 205 – 209. </w:t>
      </w:r>
    </w:p>
    <w:p w:rsidR="00D14598" w:rsidRDefault="00D14598" w:rsidP="006216EB">
      <w:pPr>
        <w:numPr>
          <w:ilvl w:val="0"/>
          <w:numId w:val="61"/>
        </w:numPr>
        <w:tabs>
          <w:tab w:val="clear" w:pos="720"/>
          <w:tab w:val="left" w:pos="900"/>
        </w:tabs>
        <w:suppressAutoHyphens w:val="0"/>
        <w:spacing w:before="20" w:line="360" w:lineRule="auto"/>
        <w:jc w:val="both"/>
        <w:rPr>
          <w:noProof/>
          <w:sz w:val="28"/>
        </w:rPr>
      </w:pPr>
      <w:r>
        <w:rPr>
          <w:noProof/>
          <w:sz w:val="28"/>
          <w:lang w:val="uk-UA"/>
        </w:rPr>
        <w:t xml:space="preserve"> Филлипович Н</w:t>
      </w:r>
      <w:r>
        <w:rPr>
          <w:noProof/>
          <w:sz w:val="28"/>
        </w:rPr>
        <w:t>. Ю. Проблема классификации синонимов, депони-рованная рукопись. – М.: Моск. пед. гос. ун-т, 2001. – 13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Филмор Ч. Основные проблемы лексической семантики // Зарубежная лингвистика III. – М.: Прогресс, 1999. – С. 303–351.</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Хенигсвальд Г. Существуют ли универсалии языковых изменений  // Зарубежная лингвистика II. – М: Прогресс, 2002. – С. 132–159.</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Хойер Г. Антропологическая лингвистика // Зарубежная лингвистика II. – М: Прогресс, 2002. – С. 44–67.</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Хойер Г. Лексикостатистика</w:t>
      </w:r>
      <w:r>
        <w:rPr>
          <w:noProof/>
          <w:sz w:val="28"/>
          <w:lang w:val="uk-UA"/>
        </w:rPr>
        <w:t xml:space="preserve"> </w:t>
      </w:r>
      <w:r>
        <w:rPr>
          <w:noProof/>
          <w:sz w:val="28"/>
        </w:rPr>
        <w:t>//</w:t>
      </w:r>
      <w:r>
        <w:rPr>
          <w:noProof/>
          <w:sz w:val="28"/>
          <w:lang w:val="uk-UA"/>
        </w:rPr>
        <w:t xml:space="preserve"> </w:t>
      </w:r>
      <w:r>
        <w:rPr>
          <w:noProof/>
          <w:sz w:val="28"/>
        </w:rPr>
        <w:t>Зарубежная лингвистика I. – М: Прогресс, 2002. – С. 37–57</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rPr>
        <w:t>Ченки А. Современные когнитивные подходы к семантике: сходства и различия в теориях и целях // В</w:t>
      </w:r>
      <w:r>
        <w:rPr>
          <w:noProof/>
          <w:sz w:val="28"/>
          <w:lang w:val="uk-UA"/>
        </w:rPr>
        <w:t>опросы языкознания</w:t>
      </w:r>
      <w:r>
        <w:rPr>
          <w:noProof/>
          <w:sz w:val="28"/>
        </w:rPr>
        <w:t>.</w:t>
      </w:r>
      <w:r>
        <w:rPr>
          <w:noProof/>
          <w:sz w:val="28"/>
          <w:lang w:val="uk-UA"/>
        </w:rPr>
        <w:t xml:space="preserve"> </w:t>
      </w:r>
      <w:r>
        <w:rPr>
          <w:noProof/>
          <w:sz w:val="28"/>
        </w:rPr>
        <w:t>– 1996. – № 2. – С. 68–78.</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Шарандин А. Л. Лексическая семантика и средства ее </w:t>
      </w:r>
      <w:r>
        <w:rPr>
          <w:noProof/>
          <w:sz w:val="28"/>
        </w:rPr>
        <w:t xml:space="preserve"> выражения в аспекте теории языкового знака  // Теория языка. Компаративистика. Германистика. –Архангельск, 2000. – С. 89–97.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lastRenderedPageBreak/>
        <w:t xml:space="preserve"> </w:t>
      </w:r>
      <w:r>
        <w:rPr>
          <w:noProof/>
          <w:sz w:val="28"/>
        </w:rPr>
        <w:t>Шафиков С. Г. Типология лексических систем и лексико-семантических универсалий. – Уфа: Изд-во Башкирского ун-та, 2000. –</w:t>
      </w:r>
      <w:r>
        <w:rPr>
          <w:noProof/>
          <w:sz w:val="28"/>
          <w:lang w:val="uk-UA"/>
        </w:rPr>
        <w:t xml:space="preserve"> </w:t>
      </w:r>
      <w:r>
        <w:rPr>
          <w:noProof/>
          <w:sz w:val="28"/>
        </w:rPr>
        <w:t>260 с.</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rPr>
        <w:t>Шафиков С. Г. Языковые универсалии и проблемы лексической семантики. – Уфа:  Изд-во Башкирского ун-та, 1998. – 251 с.</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Швачко К. К. , Терентьєв П. В., Янукян Т. Г., Швачко С. В. </w:t>
      </w:r>
      <w:r>
        <w:rPr>
          <w:noProof/>
          <w:sz w:val="28"/>
        </w:rPr>
        <w:t>Введение в сравнительную типологию английского, русского и украинского языков.</w:t>
      </w:r>
      <w:r>
        <w:rPr>
          <w:noProof/>
          <w:sz w:val="28"/>
          <w:lang w:val="uk-UA"/>
        </w:rPr>
        <w:t xml:space="preserve"> –</w:t>
      </w:r>
      <w:r>
        <w:rPr>
          <w:noProof/>
          <w:sz w:val="28"/>
        </w:rPr>
        <w:t xml:space="preserve"> К.: ВШ, 1977. – 147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Шевченко Л. Ю., Різун В. В., Лисенко Ю. В. Сучасна українська мова, дов</w:t>
      </w:r>
      <w:r>
        <w:rPr>
          <w:noProof/>
          <w:sz w:val="28"/>
          <w:lang w:val="uk-UA"/>
        </w:rPr>
        <w:t>і</w:t>
      </w:r>
      <w:r>
        <w:rPr>
          <w:noProof/>
          <w:sz w:val="28"/>
          <w:lang w:val="uk-UA"/>
        </w:rPr>
        <w:t>дник. – К.: Либідь, 1996. – 320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Шмелев А. Д. </w:t>
      </w:r>
      <w:r>
        <w:rPr>
          <w:noProof/>
          <w:sz w:val="28"/>
        </w:rPr>
        <w:t>Русская</w:t>
      </w:r>
      <w:r>
        <w:rPr>
          <w:noProof/>
          <w:sz w:val="28"/>
          <w:lang w:val="uk-UA"/>
        </w:rPr>
        <w:t xml:space="preserve"> </w:t>
      </w:r>
      <w:r>
        <w:rPr>
          <w:noProof/>
          <w:sz w:val="28"/>
          <w:lang w:val="ru-MO"/>
        </w:rPr>
        <w:t>языковая</w:t>
      </w:r>
      <w:r>
        <w:rPr>
          <w:noProof/>
          <w:sz w:val="28"/>
          <w:lang w:val="uk-UA"/>
        </w:rPr>
        <w:t xml:space="preserve"> модель мира: </w:t>
      </w:r>
      <w:r>
        <w:rPr>
          <w:noProof/>
          <w:sz w:val="28"/>
        </w:rPr>
        <w:t>материалы</w:t>
      </w:r>
      <w:r>
        <w:rPr>
          <w:noProof/>
          <w:sz w:val="28"/>
          <w:lang w:val="uk-UA"/>
        </w:rPr>
        <w:t xml:space="preserve"> к </w:t>
      </w:r>
      <w:r>
        <w:rPr>
          <w:noProof/>
          <w:sz w:val="28"/>
        </w:rPr>
        <w:t>словарю</w:t>
      </w:r>
      <w:r>
        <w:rPr>
          <w:noProof/>
          <w:sz w:val="28"/>
          <w:lang w:val="uk-UA"/>
        </w:rPr>
        <w:t xml:space="preserve">. – М.: Языки </w:t>
      </w:r>
      <w:r>
        <w:rPr>
          <w:noProof/>
          <w:sz w:val="28"/>
        </w:rPr>
        <w:t>славянской</w:t>
      </w:r>
      <w:r>
        <w:rPr>
          <w:noProof/>
          <w:sz w:val="28"/>
          <w:lang w:val="uk-UA"/>
        </w:rPr>
        <w:t xml:space="preserve"> </w:t>
      </w:r>
      <w:r>
        <w:rPr>
          <w:noProof/>
          <w:sz w:val="28"/>
        </w:rPr>
        <w:t>культуры</w:t>
      </w:r>
      <w:r>
        <w:rPr>
          <w:noProof/>
          <w:sz w:val="28"/>
          <w:lang w:val="uk-UA"/>
        </w:rPr>
        <w:t xml:space="preserve">, 2002. –  224 с.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rPr>
        <w:t>Шмелев Д. Н.  Проблемы семантического анализа лексики, М.: Наука, 1973. – 274 с.</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Щемелева Е. Е. О сопоставлении лексических единиц в </w:t>
      </w:r>
      <w:r>
        <w:rPr>
          <w:noProof/>
          <w:sz w:val="28"/>
        </w:rPr>
        <w:t>немецком</w:t>
      </w:r>
      <w:r>
        <w:rPr>
          <w:noProof/>
          <w:sz w:val="28"/>
          <w:lang w:val="uk-UA"/>
        </w:rPr>
        <w:t xml:space="preserve"> и русском языках // Иностранные языки в </w:t>
      </w:r>
      <w:r>
        <w:rPr>
          <w:noProof/>
          <w:sz w:val="28"/>
        </w:rPr>
        <w:t>школе. – 1974. – № 5. – С. 16–24.</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Яковлева Т. А. Сопоставительное </w:t>
      </w:r>
      <w:r>
        <w:rPr>
          <w:noProof/>
          <w:sz w:val="28"/>
        </w:rPr>
        <w:t>исследование</w:t>
      </w:r>
      <w:r>
        <w:rPr>
          <w:noProof/>
          <w:sz w:val="28"/>
          <w:lang w:val="uk-UA"/>
        </w:rPr>
        <w:t xml:space="preserve"> </w:t>
      </w:r>
      <w:r>
        <w:rPr>
          <w:noProof/>
          <w:sz w:val="28"/>
          <w:lang w:val="ru-MO"/>
        </w:rPr>
        <w:t>субстантивной</w:t>
      </w:r>
      <w:r>
        <w:rPr>
          <w:noProof/>
          <w:sz w:val="28"/>
          <w:lang w:val="uk-UA"/>
        </w:rPr>
        <w:t xml:space="preserve"> </w:t>
      </w:r>
      <w:r>
        <w:rPr>
          <w:noProof/>
          <w:sz w:val="28"/>
        </w:rPr>
        <w:t>полисемии</w:t>
      </w:r>
      <w:r>
        <w:rPr>
          <w:noProof/>
          <w:sz w:val="28"/>
          <w:lang w:val="uk-UA"/>
        </w:rPr>
        <w:t xml:space="preserve"> (на </w:t>
      </w:r>
      <w:r>
        <w:rPr>
          <w:noProof/>
          <w:sz w:val="28"/>
        </w:rPr>
        <w:t>материале</w:t>
      </w:r>
      <w:r>
        <w:rPr>
          <w:noProof/>
          <w:sz w:val="28"/>
          <w:lang w:val="uk-UA"/>
        </w:rPr>
        <w:t xml:space="preserve"> </w:t>
      </w:r>
      <w:r>
        <w:rPr>
          <w:noProof/>
          <w:sz w:val="28"/>
        </w:rPr>
        <w:t>немецкого</w:t>
      </w:r>
      <w:r>
        <w:rPr>
          <w:noProof/>
          <w:sz w:val="28"/>
          <w:lang w:val="uk-UA"/>
        </w:rPr>
        <w:t xml:space="preserve"> и </w:t>
      </w:r>
      <w:r>
        <w:rPr>
          <w:noProof/>
          <w:sz w:val="28"/>
        </w:rPr>
        <w:t>испанского</w:t>
      </w:r>
      <w:r>
        <w:rPr>
          <w:noProof/>
          <w:sz w:val="28"/>
          <w:lang w:val="uk-UA"/>
        </w:rPr>
        <w:t xml:space="preserve"> </w:t>
      </w:r>
      <w:r>
        <w:rPr>
          <w:noProof/>
          <w:sz w:val="28"/>
        </w:rPr>
        <w:t>языков</w:t>
      </w:r>
      <w:r>
        <w:rPr>
          <w:noProof/>
          <w:sz w:val="28"/>
          <w:lang w:val="uk-UA"/>
        </w:rPr>
        <w:t>): Дис. …. канд. фил. наук: 10.02.20. – М., 2001. – 212 с.</w:t>
      </w:r>
      <w:r>
        <w:rPr>
          <w:noProof/>
          <w:sz w:val="28"/>
        </w:rPr>
        <w:t xml:space="preserve">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ru-MO"/>
        </w:rPr>
      </w:pPr>
      <w:r>
        <w:rPr>
          <w:noProof/>
          <w:sz w:val="28"/>
          <w:lang w:val="uk-UA"/>
        </w:rPr>
        <w:t xml:space="preserve"> Ярцева В. Н. О </w:t>
      </w:r>
      <w:r>
        <w:rPr>
          <w:noProof/>
          <w:sz w:val="28"/>
        </w:rPr>
        <w:t>сопоставительном</w:t>
      </w:r>
      <w:r>
        <w:rPr>
          <w:noProof/>
          <w:sz w:val="28"/>
          <w:lang w:val="uk-UA"/>
        </w:rPr>
        <w:t xml:space="preserve"> </w:t>
      </w:r>
      <w:r>
        <w:rPr>
          <w:noProof/>
          <w:sz w:val="28"/>
        </w:rPr>
        <w:t xml:space="preserve">методе изучения языков // Филологические науки. – 1960. – № 1. – С. 3–14.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ru-MO"/>
        </w:rPr>
        <w:t xml:space="preserve"> </w:t>
      </w:r>
      <w:r>
        <w:rPr>
          <w:noProof/>
          <w:sz w:val="28"/>
          <w:lang w:val="en-US"/>
        </w:rPr>
        <w:t xml:space="preserve">Askedal J. O. Conceptions of typological change </w:t>
      </w:r>
      <w:r>
        <w:rPr>
          <w:noProof/>
          <w:sz w:val="28"/>
          <w:lang w:val="hr-HR"/>
        </w:rPr>
        <w:t>//</w:t>
      </w:r>
      <w:r>
        <w:rPr>
          <w:noProof/>
          <w:sz w:val="28"/>
          <w:lang w:val="uk-UA"/>
        </w:rPr>
        <w:t xml:space="preserve"> </w:t>
      </w:r>
      <w:r>
        <w:rPr>
          <w:noProof/>
          <w:sz w:val="28"/>
          <w:lang w:val="en-US"/>
        </w:rPr>
        <w:t>Language</w:t>
      </w:r>
      <w:r>
        <w:rPr>
          <w:noProof/>
          <w:sz w:val="28"/>
          <w:lang w:val="uk-UA"/>
        </w:rPr>
        <w:t xml:space="preserve"> </w:t>
      </w:r>
      <w:r>
        <w:rPr>
          <w:noProof/>
          <w:sz w:val="28"/>
          <w:lang w:val="en-US"/>
        </w:rPr>
        <w:t>typology</w:t>
      </w:r>
      <w:r>
        <w:rPr>
          <w:noProof/>
          <w:sz w:val="28"/>
          <w:lang w:val="uk-UA"/>
        </w:rPr>
        <w:t xml:space="preserve"> </w:t>
      </w:r>
      <w:r>
        <w:rPr>
          <w:noProof/>
          <w:sz w:val="28"/>
          <w:lang w:val="en-US"/>
        </w:rPr>
        <w:t>and</w:t>
      </w:r>
      <w:r>
        <w:rPr>
          <w:noProof/>
          <w:sz w:val="28"/>
          <w:lang w:val="uk-UA"/>
        </w:rPr>
        <w:t xml:space="preserve"> </w:t>
      </w:r>
      <w:r>
        <w:rPr>
          <w:noProof/>
          <w:sz w:val="28"/>
          <w:lang w:val="en-US"/>
        </w:rPr>
        <w:t>language</w:t>
      </w:r>
      <w:r>
        <w:rPr>
          <w:noProof/>
          <w:sz w:val="28"/>
          <w:lang w:val="uk-UA"/>
        </w:rPr>
        <w:t xml:space="preserve"> </w:t>
      </w:r>
      <w:r>
        <w:rPr>
          <w:noProof/>
          <w:sz w:val="28"/>
          <w:lang w:val="en-US"/>
        </w:rPr>
        <w:t>universals</w:t>
      </w:r>
      <w:r>
        <w:rPr>
          <w:noProof/>
          <w:sz w:val="28"/>
          <w:lang w:val="uk-UA"/>
        </w:rPr>
        <w:t xml:space="preserve"> / </w:t>
      </w:r>
      <w:r>
        <w:rPr>
          <w:noProof/>
          <w:sz w:val="28"/>
          <w:lang w:val="en-US"/>
        </w:rPr>
        <w:t>Sprachtypologie</w:t>
      </w:r>
      <w:r>
        <w:rPr>
          <w:noProof/>
          <w:sz w:val="28"/>
          <w:lang w:val="hr-HR"/>
        </w:rPr>
        <w:t xml:space="preserve"> </w:t>
      </w:r>
      <w:r>
        <w:rPr>
          <w:noProof/>
          <w:sz w:val="28"/>
          <w:lang w:val="en-US"/>
        </w:rPr>
        <w:t>und</w:t>
      </w:r>
      <w:r>
        <w:rPr>
          <w:noProof/>
          <w:sz w:val="28"/>
          <w:lang w:val="hr-HR"/>
        </w:rPr>
        <w:t xml:space="preserve"> </w:t>
      </w:r>
      <w:r>
        <w:rPr>
          <w:noProof/>
          <w:sz w:val="28"/>
          <w:lang w:val="en-US"/>
        </w:rPr>
        <w:t>sprachliche</w:t>
      </w:r>
      <w:r>
        <w:rPr>
          <w:noProof/>
          <w:sz w:val="28"/>
          <w:lang w:val="hr-HR"/>
        </w:rPr>
        <w:t xml:space="preserve"> </w:t>
      </w:r>
      <w:r>
        <w:rPr>
          <w:noProof/>
          <w:sz w:val="28"/>
          <w:lang w:val="en-US"/>
        </w:rPr>
        <w:t>Universalien</w:t>
      </w:r>
      <w:r>
        <w:rPr>
          <w:noProof/>
          <w:sz w:val="28"/>
          <w:lang w:val="hr-HR"/>
        </w:rPr>
        <w:t xml:space="preserve">. – </w:t>
      </w:r>
      <w:r>
        <w:rPr>
          <w:noProof/>
          <w:sz w:val="28"/>
          <w:lang w:val="en-US"/>
        </w:rPr>
        <w:t>Walter</w:t>
      </w:r>
      <w:r>
        <w:rPr>
          <w:noProof/>
          <w:sz w:val="28"/>
          <w:lang w:val="hr-HR"/>
        </w:rPr>
        <w:t xml:space="preserve"> </w:t>
      </w:r>
      <w:r>
        <w:rPr>
          <w:noProof/>
          <w:sz w:val="28"/>
          <w:lang w:val="en-US"/>
        </w:rPr>
        <w:t>de</w:t>
      </w:r>
      <w:r>
        <w:rPr>
          <w:noProof/>
          <w:sz w:val="28"/>
          <w:lang w:val="hr-HR"/>
        </w:rPr>
        <w:t xml:space="preserve"> </w:t>
      </w:r>
      <w:r>
        <w:rPr>
          <w:noProof/>
          <w:sz w:val="28"/>
          <w:lang w:val="en-US"/>
        </w:rPr>
        <w:t>Gruyter</w:t>
      </w:r>
      <w:r>
        <w:rPr>
          <w:noProof/>
          <w:sz w:val="28"/>
          <w:lang w:val="hr-HR"/>
        </w:rPr>
        <w:t>.</w:t>
      </w:r>
      <w:r>
        <w:rPr>
          <w:noProof/>
          <w:sz w:val="28"/>
          <w:lang w:val="en-US"/>
        </w:rPr>
        <w:t>Berlin</w:t>
      </w:r>
      <w:r>
        <w:rPr>
          <w:noProof/>
          <w:sz w:val="28"/>
          <w:lang w:val="hr-HR"/>
        </w:rPr>
        <w:t xml:space="preserve">, </w:t>
      </w:r>
      <w:r>
        <w:rPr>
          <w:noProof/>
          <w:sz w:val="28"/>
          <w:lang w:val="en-US"/>
        </w:rPr>
        <w:t>New</w:t>
      </w:r>
      <w:r>
        <w:rPr>
          <w:noProof/>
          <w:sz w:val="28"/>
          <w:lang w:val="hr-HR"/>
        </w:rPr>
        <w:t>-</w:t>
      </w:r>
      <w:r>
        <w:rPr>
          <w:noProof/>
          <w:sz w:val="28"/>
          <w:lang w:val="en-US"/>
        </w:rPr>
        <w:t>York</w:t>
      </w:r>
      <w:r>
        <w:rPr>
          <w:noProof/>
          <w:sz w:val="28"/>
          <w:lang w:val="hr-HR"/>
        </w:rPr>
        <w:t xml:space="preserve">, 2001. – V.1. – </w:t>
      </w:r>
      <w:r>
        <w:rPr>
          <w:noProof/>
          <w:sz w:val="28"/>
          <w:lang w:val="uk-UA"/>
        </w:rPr>
        <w:t xml:space="preserve"> </w:t>
      </w:r>
      <w:r>
        <w:rPr>
          <w:noProof/>
          <w:sz w:val="28"/>
          <w:lang w:val="hr-HR"/>
        </w:rPr>
        <w:t xml:space="preserve">P.1624–1640.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en-US"/>
        </w:rPr>
        <w:t xml:space="preserve"> </w:t>
      </w:r>
      <w:r>
        <w:rPr>
          <w:noProof/>
          <w:sz w:val="28"/>
          <w:lang w:val="de-DE"/>
        </w:rPr>
        <w:t xml:space="preserve">Behrens L. Semantics and typology // Sprachtypologie und Universalienforschung / Language typology and universals. </w:t>
      </w:r>
      <w:r>
        <w:rPr>
          <w:noProof/>
          <w:sz w:val="28"/>
          <w:lang w:val="en-US"/>
        </w:rPr>
        <w:t xml:space="preserve">2000. – Bd. 53. – Heft 1. – S. 21–38.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Blanco</w:t>
      </w:r>
      <w:r>
        <w:rPr>
          <w:noProof/>
          <w:sz w:val="28"/>
          <w:lang w:val="uk-UA"/>
        </w:rPr>
        <w:t xml:space="preserve"> </w:t>
      </w:r>
      <w:r>
        <w:rPr>
          <w:noProof/>
          <w:sz w:val="28"/>
          <w:lang w:val="de-DE"/>
        </w:rPr>
        <w:t>C</w:t>
      </w:r>
      <w:r>
        <w:rPr>
          <w:noProof/>
          <w:sz w:val="28"/>
          <w:lang w:val="uk-UA"/>
        </w:rPr>
        <w:t xml:space="preserve">. </w:t>
      </w:r>
      <w:r>
        <w:rPr>
          <w:noProof/>
          <w:sz w:val="28"/>
          <w:lang w:val="de-DE"/>
        </w:rPr>
        <w:t>M</w:t>
      </w:r>
      <w:r>
        <w:rPr>
          <w:noProof/>
          <w:sz w:val="28"/>
          <w:lang w:val="uk-UA"/>
        </w:rPr>
        <w:t xml:space="preserve">. </w:t>
      </w:r>
      <w:r>
        <w:rPr>
          <w:noProof/>
          <w:sz w:val="28"/>
          <w:lang w:val="de-DE"/>
        </w:rPr>
        <w:t>Das</w:t>
      </w:r>
      <w:r>
        <w:rPr>
          <w:noProof/>
          <w:sz w:val="28"/>
          <w:lang w:val="uk-UA"/>
        </w:rPr>
        <w:t xml:space="preserve"> </w:t>
      </w:r>
      <w:r>
        <w:rPr>
          <w:noProof/>
          <w:sz w:val="28"/>
          <w:lang w:val="de-DE"/>
        </w:rPr>
        <w:t>bildliche</w:t>
      </w:r>
      <w:r>
        <w:rPr>
          <w:noProof/>
          <w:sz w:val="28"/>
          <w:lang w:val="uk-UA"/>
        </w:rPr>
        <w:t xml:space="preserve"> </w:t>
      </w:r>
      <w:r>
        <w:rPr>
          <w:noProof/>
          <w:sz w:val="28"/>
          <w:lang w:val="de-DE"/>
        </w:rPr>
        <w:t>Potenzial</w:t>
      </w:r>
      <w:r>
        <w:rPr>
          <w:noProof/>
          <w:sz w:val="28"/>
          <w:lang w:val="uk-UA"/>
        </w:rPr>
        <w:t xml:space="preserve"> </w:t>
      </w:r>
      <w:r>
        <w:rPr>
          <w:noProof/>
          <w:sz w:val="28"/>
          <w:lang w:val="de-DE"/>
        </w:rPr>
        <w:t>der</w:t>
      </w:r>
      <w:r>
        <w:rPr>
          <w:noProof/>
          <w:sz w:val="28"/>
          <w:lang w:val="uk-UA"/>
        </w:rPr>
        <w:t xml:space="preserve"> </w:t>
      </w:r>
      <w:r>
        <w:rPr>
          <w:noProof/>
          <w:sz w:val="28"/>
          <w:lang w:val="de-DE"/>
        </w:rPr>
        <w:t>deutschen</w:t>
      </w:r>
      <w:r>
        <w:rPr>
          <w:noProof/>
          <w:sz w:val="28"/>
          <w:lang w:val="uk-UA"/>
        </w:rPr>
        <w:t xml:space="preserve"> </w:t>
      </w:r>
      <w:r>
        <w:rPr>
          <w:noProof/>
          <w:sz w:val="28"/>
          <w:lang w:val="de-DE"/>
        </w:rPr>
        <w:t>K</w:t>
      </w:r>
      <w:r>
        <w:rPr>
          <w:noProof/>
          <w:sz w:val="28"/>
          <w:lang w:val="uk-UA"/>
        </w:rPr>
        <w:t>ö</w:t>
      </w:r>
      <w:r>
        <w:rPr>
          <w:noProof/>
          <w:sz w:val="28"/>
          <w:lang w:val="de-DE"/>
        </w:rPr>
        <w:t>rperteil-bezeichnungen</w:t>
      </w:r>
      <w:r>
        <w:rPr>
          <w:noProof/>
          <w:sz w:val="28"/>
          <w:lang w:val="uk-UA"/>
        </w:rPr>
        <w:t xml:space="preserve">: </w:t>
      </w:r>
      <w:r>
        <w:rPr>
          <w:noProof/>
          <w:sz w:val="28"/>
          <w:lang w:val="de-DE"/>
        </w:rPr>
        <w:t>eine</w:t>
      </w:r>
      <w:r>
        <w:rPr>
          <w:noProof/>
          <w:sz w:val="28"/>
          <w:lang w:val="uk-UA"/>
        </w:rPr>
        <w:t xml:space="preserve"> </w:t>
      </w:r>
      <w:r>
        <w:rPr>
          <w:noProof/>
          <w:sz w:val="28"/>
          <w:lang w:val="de-DE"/>
        </w:rPr>
        <w:t>historische</w:t>
      </w:r>
      <w:r>
        <w:rPr>
          <w:noProof/>
          <w:sz w:val="28"/>
          <w:lang w:val="uk-UA"/>
        </w:rPr>
        <w:t xml:space="preserve"> </w:t>
      </w:r>
      <w:r>
        <w:rPr>
          <w:noProof/>
          <w:sz w:val="28"/>
          <w:lang w:val="de-DE"/>
        </w:rPr>
        <w:t>Darstellung</w:t>
      </w:r>
      <w:r>
        <w:rPr>
          <w:noProof/>
          <w:sz w:val="28"/>
          <w:lang w:val="uk-UA"/>
        </w:rPr>
        <w:t xml:space="preserve"> </w:t>
      </w:r>
      <w:r>
        <w:rPr>
          <w:noProof/>
          <w:sz w:val="28"/>
          <w:lang w:val="de-DE"/>
        </w:rPr>
        <w:t>seit</w:t>
      </w:r>
      <w:r>
        <w:rPr>
          <w:noProof/>
          <w:sz w:val="28"/>
          <w:lang w:val="uk-UA"/>
        </w:rPr>
        <w:t xml:space="preserve"> </w:t>
      </w:r>
      <w:r>
        <w:rPr>
          <w:noProof/>
          <w:sz w:val="28"/>
          <w:lang w:val="de-DE"/>
        </w:rPr>
        <w:t>indogermanischer</w:t>
      </w:r>
      <w:r>
        <w:rPr>
          <w:noProof/>
          <w:sz w:val="28"/>
          <w:lang w:val="uk-UA"/>
        </w:rPr>
        <w:t xml:space="preserve"> </w:t>
      </w:r>
      <w:r>
        <w:rPr>
          <w:noProof/>
          <w:sz w:val="28"/>
          <w:lang w:val="de-DE"/>
        </w:rPr>
        <w:t xml:space="preserve">Zeit // Muttersprache. – 1999. – Jg.9. – </w:t>
      </w:r>
      <w:r>
        <w:rPr>
          <w:noProof/>
          <w:sz w:val="28"/>
          <w:lang w:val="uk-UA"/>
        </w:rPr>
        <w:t>№</w:t>
      </w:r>
      <w:r>
        <w:rPr>
          <w:noProof/>
          <w:sz w:val="28"/>
          <w:lang w:val="de-DE"/>
        </w:rPr>
        <w:t xml:space="preserve"> 3. – S. 246 – 260.</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lastRenderedPageBreak/>
        <w:t xml:space="preserve"> </w:t>
      </w:r>
      <w:r>
        <w:rPr>
          <w:noProof/>
          <w:sz w:val="28"/>
          <w:lang w:val="de-DE"/>
        </w:rPr>
        <w:t>Blank A. Einführung in die leksikalische Semantik für Romanisten. –Tübingen: Niemeyer, 2001. – 154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de-DE"/>
        </w:rPr>
        <w:t xml:space="preserve"> Blanke B. Modelle des ikonischen Zeichens // Zeitschrift für Semiotik. – 1998. – Bd. 20. – Heft 3–4.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de-DE"/>
        </w:rPr>
        <w:t xml:space="preserve"> </w:t>
      </w:r>
      <w:r>
        <w:rPr>
          <w:noProof/>
          <w:sz w:val="28"/>
          <w:lang w:val="en-US"/>
        </w:rPr>
        <w:t xml:space="preserve">Boretzky N. Natural morphology and the development of the Slavic present paradigm // Sprachtypologie und Universalienforschung / Language typology and universals. 2000. – Bd. 53. – Heft 1. – S. 155–171.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Braun P. Internationalismen: Studien zur interlingualen Lekokologie und Lexikograpie. – Tübingen: Niemeyer, 1990. – 193</w:t>
      </w:r>
      <w:r>
        <w:rPr>
          <w:noProof/>
          <w:sz w:val="28"/>
          <w:lang w:val="hr-HR"/>
        </w:rPr>
        <w:t xml:space="preserve"> S. </w:t>
      </w:r>
      <w:r>
        <w:rPr>
          <w:noProof/>
          <w:sz w:val="28"/>
          <w:lang w:val="de-DE"/>
        </w:rPr>
        <w:t xml:space="preserve">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Brown C. H. Lexical typology from an anthropological point of view //  Language typology and language universals / Sprachtypologie und sprachliche Universalien. – Walter de Gruyter. – Berlin, New-York, 2001. – V. 1. – P. 1178–1190.</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Buck C. D. A dictionary of selected synonyms in the principal Indo-European languages, The University of Chicago Press. – Chicago, London, 1965. – 1905 p.</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uk-UA"/>
        </w:rPr>
        <w:t xml:space="preserve"> </w:t>
      </w:r>
      <w:r>
        <w:rPr>
          <w:noProof/>
          <w:sz w:val="28"/>
          <w:lang w:val="en-US"/>
        </w:rPr>
        <w:t>Cruse A. Meaning in language: an introduction to Semantics and Pragmatics. –</w:t>
      </w:r>
      <w:r>
        <w:rPr>
          <w:noProof/>
          <w:sz w:val="28"/>
          <w:lang w:val="uk-UA"/>
        </w:rPr>
        <w:t xml:space="preserve"> </w:t>
      </w:r>
      <w:r>
        <w:rPr>
          <w:noProof/>
          <w:sz w:val="28"/>
          <w:lang w:val="en-US"/>
        </w:rPr>
        <w:t>Oxford University press, 2000. – 436 p.</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uk-UA"/>
        </w:rPr>
        <w:t xml:space="preserve"> </w:t>
      </w:r>
      <w:r>
        <w:rPr>
          <w:noProof/>
          <w:sz w:val="28"/>
          <w:lang w:val="de-DE"/>
        </w:rPr>
        <w:t>Dornseiff F. Bezeichnungswandel unseres Wortschatzes.</w:t>
      </w:r>
      <w:r w:rsidRPr="00D14598">
        <w:rPr>
          <w:noProof/>
          <w:sz w:val="28"/>
          <w:lang w:val="en-US"/>
        </w:rPr>
        <w:t xml:space="preserve"> – </w:t>
      </w:r>
      <w:r>
        <w:rPr>
          <w:noProof/>
          <w:sz w:val="28"/>
          <w:lang w:val="de-DE"/>
        </w:rPr>
        <w:t>Moritz Schauenburgverlag. – Lahr in Baden, 1938. – 226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uk-UA"/>
        </w:rPr>
        <w:t xml:space="preserve"> </w:t>
      </w:r>
      <w:r>
        <w:rPr>
          <w:noProof/>
          <w:sz w:val="28"/>
          <w:lang w:val="de-DE"/>
        </w:rPr>
        <w:t>Dornseif</w:t>
      </w:r>
      <w:r>
        <w:rPr>
          <w:noProof/>
          <w:sz w:val="28"/>
          <w:lang w:val="hr-HR"/>
        </w:rPr>
        <w:t>f</w:t>
      </w:r>
      <w:r>
        <w:rPr>
          <w:noProof/>
          <w:sz w:val="28"/>
          <w:lang w:val="de-DE"/>
        </w:rPr>
        <w:t xml:space="preserve"> </w:t>
      </w:r>
      <w:r>
        <w:rPr>
          <w:noProof/>
          <w:sz w:val="28"/>
          <w:lang w:val="hr-HR"/>
        </w:rPr>
        <w:t>F.</w:t>
      </w:r>
      <w:r>
        <w:rPr>
          <w:noProof/>
          <w:sz w:val="28"/>
          <w:lang w:val="de-DE"/>
        </w:rPr>
        <w:t xml:space="preserve"> Der deursche Wortschatz nach Sachgruppen. –Wiesbaden:</w:t>
      </w:r>
      <w:r w:rsidRPr="00D14598">
        <w:rPr>
          <w:noProof/>
          <w:sz w:val="28"/>
          <w:lang w:val="en-US"/>
        </w:rPr>
        <w:t xml:space="preserve"> </w:t>
      </w:r>
      <w:r>
        <w:rPr>
          <w:noProof/>
          <w:sz w:val="28"/>
          <w:lang w:val="de-DE"/>
        </w:rPr>
        <w:t xml:space="preserve">UMA, 2000. – S. 129–131.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uk-UA"/>
        </w:rPr>
        <w:t xml:space="preserve"> </w:t>
      </w:r>
      <w:r>
        <w:rPr>
          <w:noProof/>
          <w:sz w:val="28"/>
          <w:lang w:val="en-US"/>
        </w:rPr>
        <w:t xml:space="preserve">Driven R., Pörings R. Metaphor and metonymy in comparison and contrast. –Mouton de Gruyter. – Berlin, New-York,  2003. –  605 p.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en-US"/>
        </w:rPr>
        <w:t xml:space="preserve"> Faarlund J.</w:t>
      </w:r>
      <w:r>
        <w:rPr>
          <w:noProof/>
          <w:sz w:val="28"/>
          <w:lang w:val="hr-HR"/>
        </w:rPr>
        <w:t xml:space="preserve"> From ancient Germanic to modern Germanic languages //</w:t>
      </w:r>
      <w:r>
        <w:rPr>
          <w:noProof/>
          <w:sz w:val="28"/>
          <w:lang w:val="uk-UA"/>
        </w:rPr>
        <w:t xml:space="preserve"> </w:t>
      </w:r>
      <w:r>
        <w:rPr>
          <w:noProof/>
          <w:sz w:val="28"/>
          <w:lang w:val="en-US"/>
        </w:rPr>
        <w:t>Language</w:t>
      </w:r>
      <w:r>
        <w:rPr>
          <w:noProof/>
          <w:sz w:val="28"/>
          <w:lang w:val="uk-UA"/>
        </w:rPr>
        <w:t xml:space="preserve"> </w:t>
      </w:r>
      <w:r>
        <w:rPr>
          <w:noProof/>
          <w:sz w:val="28"/>
          <w:lang w:val="en-US"/>
        </w:rPr>
        <w:t>typology</w:t>
      </w:r>
      <w:r>
        <w:rPr>
          <w:noProof/>
          <w:sz w:val="28"/>
          <w:lang w:val="uk-UA"/>
        </w:rPr>
        <w:t xml:space="preserve"> </w:t>
      </w:r>
      <w:r>
        <w:rPr>
          <w:noProof/>
          <w:sz w:val="28"/>
          <w:lang w:val="en-US"/>
        </w:rPr>
        <w:t>and</w:t>
      </w:r>
      <w:r>
        <w:rPr>
          <w:noProof/>
          <w:sz w:val="28"/>
          <w:lang w:val="uk-UA"/>
        </w:rPr>
        <w:t xml:space="preserve"> </w:t>
      </w:r>
      <w:r>
        <w:rPr>
          <w:noProof/>
          <w:sz w:val="28"/>
          <w:lang w:val="en-US"/>
        </w:rPr>
        <w:t>language</w:t>
      </w:r>
      <w:r>
        <w:rPr>
          <w:noProof/>
          <w:sz w:val="28"/>
          <w:lang w:val="uk-UA"/>
        </w:rPr>
        <w:t xml:space="preserve"> </w:t>
      </w:r>
      <w:r>
        <w:rPr>
          <w:noProof/>
          <w:sz w:val="28"/>
          <w:lang w:val="en-US"/>
        </w:rPr>
        <w:t>universals</w:t>
      </w:r>
      <w:r>
        <w:rPr>
          <w:noProof/>
          <w:sz w:val="28"/>
          <w:lang w:val="uk-UA"/>
        </w:rPr>
        <w:t xml:space="preserve"> / </w:t>
      </w:r>
      <w:r>
        <w:rPr>
          <w:noProof/>
          <w:sz w:val="28"/>
          <w:lang w:val="en-US"/>
        </w:rPr>
        <w:t>Sprachtypologie</w:t>
      </w:r>
      <w:r>
        <w:rPr>
          <w:noProof/>
          <w:sz w:val="28"/>
          <w:lang w:val="hr-HR"/>
        </w:rPr>
        <w:t xml:space="preserve"> </w:t>
      </w:r>
      <w:r>
        <w:rPr>
          <w:noProof/>
          <w:sz w:val="28"/>
          <w:lang w:val="en-US"/>
        </w:rPr>
        <w:t>und</w:t>
      </w:r>
      <w:r>
        <w:rPr>
          <w:noProof/>
          <w:sz w:val="28"/>
          <w:lang w:val="hr-HR"/>
        </w:rPr>
        <w:t xml:space="preserve"> </w:t>
      </w:r>
      <w:r>
        <w:rPr>
          <w:noProof/>
          <w:sz w:val="28"/>
          <w:lang w:val="en-US"/>
        </w:rPr>
        <w:t>sprachliche</w:t>
      </w:r>
      <w:r>
        <w:rPr>
          <w:noProof/>
          <w:sz w:val="28"/>
          <w:lang w:val="hr-HR"/>
        </w:rPr>
        <w:t xml:space="preserve"> </w:t>
      </w:r>
      <w:r>
        <w:rPr>
          <w:noProof/>
          <w:sz w:val="28"/>
          <w:lang w:val="en-US"/>
        </w:rPr>
        <w:t>Universalien</w:t>
      </w:r>
      <w:r>
        <w:rPr>
          <w:noProof/>
          <w:sz w:val="28"/>
          <w:lang w:val="hr-HR"/>
        </w:rPr>
        <w:t xml:space="preserve">. – </w:t>
      </w:r>
      <w:r>
        <w:rPr>
          <w:noProof/>
          <w:sz w:val="28"/>
          <w:lang w:val="en-US"/>
        </w:rPr>
        <w:t>Walter</w:t>
      </w:r>
      <w:r>
        <w:rPr>
          <w:noProof/>
          <w:sz w:val="28"/>
          <w:lang w:val="hr-HR"/>
        </w:rPr>
        <w:t xml:space="preserve"> </w:t>
      </w:r>
      <w:r>
        <w:rPr>
          <w:noProof/>
          <w:sz w:val="28"/>
          <w:lang w:val="en-US"/>
        </w:rPr>
        <w:t>de</w:t>
      </w:r>
      <w:r>
        <w:rPr>
          <w:noProof/>
          <w:sz w:val="28"/>
          <w:lang w:val="hr-HR"/>
        </w:rPr>
        <w:t xml:space="preserve"> </w:t>
      </w:r>
      <w:r>
        <w:rPr>
          <w:noProof/>
          <w:sz w:val="28"/>
          <w:lang w:val="en-US"/>
        </w:rPr>
        <w:t>Gruyter</w:t>
      </w:r>
      <w:r>
        <w:rPr>
          <w:noProof/>
          <w:sz w:val="28"/>
          <w:lang w:val="hr-HR"/>
        </w:rPr>
        <w:t xml:space="preserve">, </w:t>
      </w:r>
      <w:r>
        <w:rPr>
          <w:noProof/>
          <w:sz w:val="28"/>
          <w:lang w:val="en-US"/>
        </w:rPr>
        <w:t>Berlin</w:t>
      </w:r>
      <w:r>
        <w:rPr>
          <w:noProof/>
          <w:sz w:val="28"/>
          <w:lang w:val="hr-HR"/>
        </w:rPr>
        <w:t xml:space="preserve">, </w:t>
      </w:r>
      <w:r>
        <w:rPr>
          <w:noProof/>
          <w:sz w:val="28"/>
          <w:lang w:val="en-US"/>
        </w:rPr>
        <w:t>New</w:t>
      </w:r>
      <w:r>
        <w:rPr>
          <w:noProof/>
          <w:sz w:val="28"/>
          <w:lang w:val="hr-HR"/>
        </w:rPr>
        <w:t>-</w:t>
      </w:r>
      <w:r>
        <w:rPr>
          <w:noProof/>
          <w:sz w:val="28"/>
          <w:lang w:val="en-US"/>
        </w:rPr>
        <w:t>York</w:t>
      </w:r>
      <w:r>
        <w:rPr>
          <w:noProof/>
          <w:sz w:val="28"/>
          <w:lang w:val="hr-HR"/>
        </w:rPr>
        <w:t xml:space="preserve">, 2001. – V.1. – </w:t>
      </w:r>
      <w:r>
        <w:rPr>
          <w:noProof/>
          <w:sz w:val="28"/>
          <w:lang w:val="uk-UA"/>
        </w:rPr>
        <w:t xml:space="preserve"> </w:t>
      </w:r>
      <w:r>
        <w:rPr>
          <w:noProof/>
          <w:sz w:val="28"/>
          <w:lang w:val="hr-HR"/>
        </w:rPr>
        <w:t xml:space="preserve">P.1706–1719.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hr-HR"/>
        </w:rPr>
        <w:lastRenderedPageBreak/>
        <w:t xml:space="preserve"> Filar D., Claz A. Obraz reki w jezyku polskim i angielskim // Jezykowa kategoryzacja swiata / Pod. red. Gryegorczykowej R. I Padzinskej A. –Lublin: UMCS, 1996. – P. 199–219.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en-US"/>
        </w:rPr>
        <w:t xml:space="preserve"> Filipović R. What are the primary data for contrastive analysis //  Trends in linguistics. Studies and Monographs 22. Contrastive linguistics. Prospects and Problems. –</w:t>
      </w:r>
      <w:r w:rsidRPr="00D14598">
        <w:rPr>
          <w:noProof/>
          <w:sz w:val="28"/>
          <w:lang w:val="en-US"/>
        </w:rPr>
        <w:t xml:space="preserve"> </w:t>
      </w:r>
      <w:r>
        <w:rPr>
          <w:noProof/>
          <w:sz w:val="28"/>
          <w:lang w:val="en-US"/>
        </w:rPr>
        <w:t>Berlin, New-York, Amsterdam: Mouton Publishers, 1980. – P. 107–300.</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hr-HR"/>
        </w:rPr>
      </w:pPr>
      <w:r>
        <w:rPr>
          <w:noProof/>
          <w:sz w:val="28"/>
          <w:lang w:val="uk-UA"/>
        </w:rPr>
        <w:t xml:space="preserve"> </w:t>
      </w:r>
      <w:r>
        <w:rPr>
          <w:noProof/>
          <w:sz w:val="28"/>
          <w:lang w:val="de-DE"/>
        </w:rPr>
        <w:t>Fritz</w:t>
      </w:r>
      <w:r>
        <w:rPr>
          <w:noProof/>
          <w:sz w:val="28"/>
          <w:lang w:val="hr-HR"/>
        </w:rPr>
        <w:t xml:space="preserve"> </w:t>
      </w:r>
      <w:r>
        <w:rPr>
          <w:noProof/>
          <w:sz w:val="28"/>
          <w:lang w:val="de-DE"/>
        </w:rPr>
        <w:t>G</w:t>
      </w:r>
      <w:r>
        <w:rPr>
          <w:noProof/>
          <w:sz w:val="28"/>
          <w:lang w:val="hr-HR"/>
        </w:rPr>
        <w:t xml:space="preserve">. </w:t>
      </w:r>
      <w:r>
        <w:rPr>
          <w:noProof/>
          <w:sz w:val="28"/>
          <w:lang w:val="de-DE"/>
        </w:rPr>
        <w:t>Change</w:t>
      </w:r>
      <w:r>
        <w:rPr>
          <w:noProof/>
          <w:sz w:val="28"/>
          <w:lang w:val="hr-HR"/>
        </w:rPr>
        <w:t xml:space="preserve"> </w:t>
      </w:r>
      <w:r>
        <w:rPr>
          <w:noProof/>
          <w:sz w:val="28"/>
          <w:lang w:val="de-DE"/>
        </w:rPr>
        <w:t>of</w:t>
      </w:r>
      <w:r>
        <w:rPr>
          <w:noProof/>
          <w:sz w:val="28"/>
          <w:lang w:val="hr-HR"/>
        </w:rPr>
        <w:t xml:space="preserve"> </w:t>
      </w:r>
      <w:r>
        <w:rPr>
          <w:noProof/>
          <w:sz w:val="28"/>
          <w:lang w:val="de-DE"/>
        </w:rPr>
        <w:t>meaning</w:t>
      </w:r>
      <w:r>
        <w:rPr>
          <w:noProof/>
          <w:sz w:val="28"/>
          <w:lang w:val="hr-HR"/>
        </w:rPr>
        <w:t xml:space="preserve"> </w:t>
      </w:r>
      <w:r>
        <w:rPr>
          <w:noProof/>
          <w:sz w:val="28"/>
          <w:lang w:val="de-DE"/>
        </w:rPr>
        <w:t>and</w:t>
      </w:r>
      <w:r>
        <w:rPr>
          <w:noProof/>
          <w:sz w:val="28"/>
          <w:lang w:val="hr-HR"/>
        </w:rPr>
        <w:t xml:space="preserve"> </w:t>
      </w:r>
      <w:r>
        <w:rPr>
          <w:noProof/>
          <w:sz w:val="28"/>
          <w:lang w:val="de-DE"/>
        </w:rPr>
        <w:t>change</w:t>
      </w:r>
      <w:r>
        <w:rPr>
          <w:noProof/>
          <w:sz w:val="28"/>
          <w:lang w:val="hr-HR"/>
        </w:rPr>
        <w:t xml:space="preserve"> </w:t>
      </w:r>
      <w:r>
        <w:rPr>
          <w:noProof/>
          <w:sz w:val="28"/>
          <w:lang w:val="de-DE"/>
        </w:rPr>
        <w:t>of</w:t>
      </w:r>
      <w:r>
        <w:rPr>
          <w:noProof/>
          <w:sz w:val="28"/>
          <w:lang w:val="hr-HR"/>
        </w:rPr>
        <w:t xml:space="preserve"> </w:t>
      </w:r>
      <w:r>
        <w:rPr>
          <w:noProof/>
          <w:sz w:val="28"/>
          <w:lang w:val="de-DE"/>
        </w:rPr>
        <w:t>vocabulary</w:t>
      </w:r>
      <w:r>
        <w:rPr>
          <w:noProof/>
          <w:sz w:val="28"/>
          <w:lang w:val="hr-HR"/>
        </w:rPr>
        <w:t xml:space="preserve"> // </w:t>
      </w:r>
      <w:r>
        <w:rPr>
          <w:noProof/>
          <w:sz w:val="28"/>
          <w:lang w:val="de-DE"/>
        </w:rPr>
        <w:t>Soziolinguistik</w:t>
      </w:r>
      <w:r>
        <w:rPr>
          <w:noProof/>
          <w:sz w:val="28"/>
          <w:lang w:val="hr-HR"/>
        </w:rPr>
        <w:t xml:space="preserve">: </w:t>
      </w:r>
      <w:r>
        <w:rPr>
          <w:noProof/>
          <w:sz w:val="28"/>
          <w:lang w:val="de-DE"/>
        </w:rPr>
        <w:t>ein</w:t>
      </w:r>
      <w:r>
        <w:rPr>
          <w:noProof/>
          <w:sz w:val="28"/>
          <w:lang w:val="hr-HR"/>
        </w:rPr>
        <w:t xml:space="preserve"> </w:t>
      </w:r>
      <w:r>
        <w:rPr>
          <w:noProof/>
          <w:sz w:val="28"/>
          <w:lang w:val="de-DE"/>
        </w:rPr>
        <w:t>Handbuch</w:t>
      </w:r>
      <w:r>
        <w:rPr>
          <w:noProof/>
          <w:sz w:val="28"/>
          <w:lang w:val="hr-HR"/>
        </w:rPr>
        <w:t xml:space="preserve"> </w:t>
      </w:r>
      <w:r>
        <w:rPr>
          <w:noProof/>
          <w:sz w:val="28"/>
          <w:lang w:val="de-DE"/>
        </w:rPr>
        <w:t>zur</w:t>
      </w:r>
      <w:r>
        <w:rPr>
          <w:noProof/>
          <w:sz w:val="28"/>
          <w:lang w:val="hr-HR"/>
        </w:rPr>
        <w:t xml:space="preserve"> </w:t>
      </w:r>
      <w:r>
        <w:rPr>
          <w:noProof/>
          <w:sz w:val="28"/>
          <w:lang w:val="de-DE"/>
        </w:rPr>
        <w:t>Wissenschaft</w:t>
      </w:r>
      <w:r>
        <w:rPr>
          <w:noProof/>
          <w:sz w:val="28"/>
          <w:lang w:val="hr-HR"/>
        </w:rPr>
        <w:t xml:space="preserve"> </w:t>
      </w:r>
      <w:r>
        <w:rPr>
          <w:noProof/>
          <w:sz w:val="28"/>
          <w:lang w:val="de-DE"/>
        </w:rPr>
        <w:t>von</w:t>
      </w:r>
      <w:r>
        <w:rPr>
          <w:noProof/>
          <w:sz w:val="28"/>
          <w:lang w:val="hr-HR"/>
        </w:rPr>
        <w:t xml:space="preserve"> </w:t>
      </w:r>
      <w:r>
        <w:rPr>
          <w:noProof/>
          <w:sz w:val="28"/>
          <w:lang w:val="de-DE"/>
        </w:rPr>
        <w:t>Sprache</w:t>
      </w:r>
      <w:r>
        <w:rPr>
          <w:noProof/>
          <w:sz w:val="28"/>
          <w:lang w:val="hr-HR"/>
        </w:rPr>
        <w:t xml:space="preserve"> </w:t>
      </w:r>
      <w:r>
        <w:rPr>
          <w:noProof/>
          <w:sz w:val="28"/>
          <w:lang w:val="de-DE"/>
        </w:rPr>
        <w:t>und</w:t>
      </w:r>
      <w:r>
        <w:rPr>
          <w:noProof/>
          <w:sz w:val="28"/>
          <w:lang w:val="hr-HR"/>
        </w:rPr>
        <w:t xml:space="preserve"> </w:t>
      </w:r>
      <w:r>
        <w:rPr>
          <w:noProof/>
          <w:sz w:val="28"/>
          <w:lang w:val="de-DE"/>
        </w:rPr>
        <w:t>Gesellschft</w:t>
      </w:r>
      <w:r>
        <w:rPr>
          <w:noProof/>
          <w:sz w:val="28"/>
          <w:lang w:val="hr-HR"/>
        </w:rPr>
        <w:t xml:space="preserve">, 2. </w:t>
      </w:r>
      <w:r>
        <w:rPr>
          <w:noProof/>
          <w:sz w:val="28"/>
          <w:lang w:val="de-DE"/>
        </w:rPr>
        <w:t>Halbband</w:t>
      </w:r>
      <w:r>
        <w:rPr>
          <w:noProof/>
          <w:sz w:val="28"/>
          <w:lang w:val="hr-HR"/>
        </w:rPr>
        <w:t>. –</w:t>
      </w:r>
      <w:r>
        <w:rPr>
          <w:noProof/>
          <w:sz w:val="28"/>
          <w:lang w:val="de-DE"/>
        </w:rPr>
        <w:t>Walter</w:t>
      </w:r>
      <w:r>
        <w:rPr>
          <w:noProof/>
          <w:sz w:val="28"/>
          <w:lang w:val="hr-HR"/>
        </w:rPr>
        <w:t xml:space="preserve"> </w:t>
      </w:r>
      <w:r>
        <w:rPr>
          <w:noProof/>
          <w:sz w:val="28"/>
          <w:lang w:val="de-DE"/>
        </w:rPr>
        <w:t>de</w:t>
      </w:r>
      <w:r>
        <w:rPr>
          <w:noProof/>
          <w:sz w:val="28"/>
          <w:lang w:val="hr-HR"/>
        </w:rPr>
        <w:t xml:space="preserve"> </w:t>
      </w:r>
      <w:r>
        <w:rPr>
          <w:noProof/>
          <w:sz w:val="28"/>
          <w:lang w:val="de-DE"/>
        </w:rPr>
        <w:t>Gruyter</w:t>
      </w:r>
      <w:r>
        <w:rPr>
          <w:noProof/>
          <w:sz w:val="28"/>
          <w:lang w:val="hr-HR"/>
        </w:rPr>
        <w:t xml:space="preserve">. – </w:t>
      </w:r>
      <w:r>
        <w:rPr>
          <w:noProof/>
          <w:sz w:val="28"/>
          <w:lang w:val="de-DE"/>
        </w:rPr>
        <w:t>Berlin</w:t>
      </w:r>
      <w:r>
        <w:rPr>
          <w:noProof/>
          <w:sz w:val="28"/>
          <w:lang w:val="hr-HR"/>
        </w:rPr>
        <w:t xml:space="preserve">, </w:t>
      </w:r>
      <w:r>
        <w:rPr>
          <w:noProof/>
          <w:sz w:val="28"/>
          <w:lang w:val="de-DE"/>
        </w:rPr>
        <w:t>New</w:t>
      </w:r>
      <w:r>
        <w:rPr>
          <w:noProof/>
          <w:sz w:val="28"/>
          <w:lang w:val="hr-HR"/>
        </w:rPr>
        <w:t>-</w:t>
      </w:r>
      <w:r>
        <w:rPr>
          <w:noProof/>
          <w:sz w:val="28"/>
          <w:lang w:val="de-DE"/>
        </w:rPr>
        <w:t>York</w:t>
      </w:r>
      <w:r>
        <w:rPr>
          <w:noProof/>
          <w:sz w:val="28"/>
          <w:lang w:val="hr-HR"/>
        </w:rPr>
        <w:t xml:space="preserve">, 1988. – </w:t>
      </w:r>
      <w:r>
        <w:rPr>
          <w:noProof/>
          <w:sz w:val="28"/>
          <w:lang w:val="de-DE"/>
        </w:rPr>
        <w:t>S</w:t>
      </w:r>
      <w:r>
        <w:rPr>
          <w:noProof/>
          <w:sz w:val="28"/>
          <w:lang w:val="hr-HR"/>
        </w:rPr>
        <w:t>. 1614––631.</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Goddard</w:t>
      </w:r>
      <w:r>
        <w:rPr>
          <w:noProof/>
          <w:sz w:val="28"/>
          <w:lang w:val="hr-HR"/>
        </w:rPr>
        <w:t xml:space="preserve"> </w:t>
      </w:r>
      <w:r>
        <w:rPr>
          <w:noProof/>
          <w:sz w:val="28"/>
          <w:lang w:val="de-DE"/>
        </w:rPr>
        <w:t>C</w:t>
      </w:r>
      <w:r>
        <w:rPr>
          <w:noProof/>
          <w:sz w:val="28"/>
          <w:lang w:val="hr-HR"/>
        </w:rPr>
        <w:t xml:space="preserve">. </w:t>
      </w:r>
      <w:r>
        <w:rPr>
          <w:noProof/>
          <w:sz w:val="28"/>
          <w:lang w:val="de-DE"/>
        </w:rPr>
        <w:t>Universal</w:t>
      </w:r>
      <w:r>
        <w:rPr>
          <w:noProof/>
          <w:sz w:val="28"/>
          <w:lang w:val="hr-HR"/>
        </w:rPr>
        <w:t xml:space="preserve"> </w:t>
      </w:r>
      <w:r>
        <w:rPr>
          <w:noProof/>
          <w:sz w:val="28"/>
          <w:lang w:val="de-DE"/>
        </w:rPr>
        <w:t>units</w:t>
      </w:r>
      <w:r>
        <w:rPr>
          <w:noProof/>
          <w:sz w:val="28"/>
          <w:lang w:val="hr-HR"/>
        </w:rPr>
        <w:t xml:space="preserve"> </w:t>
      </w:r>
      <w:r>
        <w:rPr>
          <w:noProof/>
          <w:sz w:val="28"/>
          <w:lang w:val="de-DE"/>
        </w:rPr>
        <w:t>in</w:t>
      </w:r>
      <w:r>
        <w:rPr>
          <w:noProof/>
          <w:sz w:val="28"/>
          <w:lang w:val="hr-HR"/>
        </w:rPr>
        <w:t xml:space="preserve"> </w:t>
      </w:r>
      <w:r>
        <w:rPr>
          <w:noProof/>
          <w:sz w:val="28"/>
          <w:lang w:val="de-DE"/>
        </w:rPr>
        <w:t>the</w:t>
      </w:r>
      <w:r>
        <w:rPr>
          <w:noProof/>
          <w:sz w:val="28"/>
          <w:lang w:val="hr-HR"/>
        </w:rPr>
        <w:t xml:space="preserve"> </w:t>
      </w:r>
      <w:r>
        <w:rPr>
          <w:noProof/>
          <w:sz w:val="28"/>
          <w:lang w:val="de-DE"/>
        </w:rPr>
        <w:t>lexicon</w:t>
      </w:r>
      <w:r>
        <w:rPr>
          <w:noProof/>
          <w:sz w:val="28"/>
          <w:lang w:val="uk-UA"/>
        </w:rPr>
        <w:t xml:space="preserve"> </w:t>
      </w:r>
      <w:r>
        <w:rPr>
          <w:noProof/>
          <w:sz w:val="28"/>
          <w:lang w:val="hr-HR"/>
        </w:rPr>
        <w:t>//</w:t>
      </w:r>
      <w:r>
        <w:rPr>
          <w:noProof/>
          <w:sz w:val="28"/>
          <w:lang w:val="uk-UA"/>
        </w:rPr>
        <w:t xml:space="preserve"> </w:t>
      </w:r>
      <w:r>
        <w:rPr>
          <w:noProof/>
          <w:sz w:val="28"/>
          <w:lang w:val="en-US"/>
        </w:rPr>
        <w:t>Language</w:t>
      </w:r>
      <w:r>
        <w:rPr>
          <w:noProof/>
          <w:sz w:val="28"/>
          <w:lang w:val="uk-UA"/>
        </w:rPr>
        <w:t xml:space="preserve"> </w:t>
      </w:r>
      <w:r>
        <w:rPr>
          <w:noProof/>
          <w:sz w:val="28"/>
          <w:lang w:val="en-US"/>
        </w:rPr>
        <w:t>typology</w:t>
      </w:r>
      <w:r>
        <w:rPr>
          <w:noProof/>
          <w:sz w:val="28"/>
          <w:lang w:val="uk-UA"/>
        </w:rPr>
        <w:t xml:space="preserve"> </w:t>
      </w:r>
      <w:r>
        <w:rPr>
          <w:noProof/>
          <w:sz w:val="28"/>
          <w:lang w:val="en-US"/>
        </w:rPr>
        <w:t>and</w:t>
      </w:r>
      <w:r>
        <w:rPr>
          <w:noProof/>
          <w:sz w:val="28"/>
          <w:lang w:val="uk-UA"/>
        </w:rPr>
        <w:t xml:space="preserve"> </w:t>
      </w:r>
      <w:r>
        <w:rPr>
          <w:noProof/>
          <w:sz w:val="28"/>
          <w:lang w:val="en-US"/>
        </w:rPr>
        <w:t>language</w:t>
      </w:r>
      <w:r>
        <w:rPr>
          <w:noProof/>
          <w:sz w:val="28"/>
          <w:lang w:val="uk-UA"/>
        </w:rPr>
        <w:t xml:space="preserve"> </w:t>
      </w:r>
      <w:r>
        <w:rPr>
          <w:noProof/>
          <w:sz w:val="28"/>
          <w:lang w:val="en-US"/>
        </w:rPr>
        <w:t>universals</w:t>
      </w:r>
      <w:r>
        <w:rPr>
          <w:noProof/>
          <w:sz w:val="28"/>
          <w:lang w:val="uk-UA"/>
        </w:rPr>
        <w:t xml:space="preserve"> / </w:t>
      </w:r>
      <w:r>
        <w:rPr>
          <w:noProof/>
          <w:sz w:val="28"/>
          <w:lang w:val="de-DE"/>
        </w:rPr>
        <w:t>Sprachtypologie</w:t>
      </w:r>
      <w:r>
        <w:rPr>
          <w:noProof/>
          <w:sz w:val="28"/>
          <w:lang w:val="hr-HR"/>
        </w:rPr>
        <w:t xml:space="preserve"> </w:t>
      </w:r>
      <w:r>
        <w:rPr>
          <w:noProof/>
          <w:sz w:val="28"/>
          <w:lang w:val="de-DE"/>
        </w:rPr>
        <w:t>und</w:t>
      </w:r>
      <w:r>
        <w:rPr>
          <w:noProof/>
          <w:sz w:val="28"/>
          <w:lang w:val="hr-HR"/>
        </w:rPr>
        <w:t xml:space="preserve"> </w:t>
      </w:r>
      <w:r>
        <w:rPr>
          <w:noProof/>
          <w:sz w:val="28"/>
          <w:lang w:val="de-DE"/>
        </w:rPr>
        <w:t>sprachliche</w:t>
      </w:r>
      <w:r>
        <w:rPr>
          <w:noProof/>
          <w:sz w:val="28"/>
          <w:lang w:val="hr-HR"/>
        </w:rPr>
        <w:t xml:space="preserve"> </w:t>
      </w:r>
      <w:r>
        <w:rPr>
          <w:noProof/>
          <w:sz w:val="28"/>
          <w:lang w:val="de-DE"/>
        </w:rPr>
        <w:t>Universalien</w:t>
      </w:r>
      <w:r>
        <w:rPr>
          <w:noProof/>
          <w:sz w:val="28"/>
          <w:lang w:val="hr-HR"/>
        </w:rPr>
        <w:t xml:space="preserve">. – </w:t>
      </w:r>
      <w:r>
        <w:rPr>
          <w:noProof/>
          <w:sz w:val="28"/>
          <w:lang w:val="de-DE"/>
        </w:rPr>
        <w:t>Walter</w:t>
      </w:r>
      <w:r>
        <w:rPr>
          <w:noProof/>
          <w:sz w:val="28"/>
          <w:lang w:val="hr-HR"/>
        </w:rPr>
        <w:t xml:space="preserve"> </w:t>
      </w:r>
      <w:r>
        <w:rPr>
          <w:noProof/>
          <w:sz w:val="28"/>
          <w:lang w:val="de-DE"/>
        </w:rPr>
        <w:t>de</w:t>
      </w:r>
      <w:r>
        <w:rPr>
          <w:noProof/>
          <w:sz w:val="28"/>
          <w:lang w:val="hr-HR"/>
        </w:rPr>
        <w:t xml:space="preserve"> </w:t>
      </w:r>
      <w:r>
        <w:rPr>
          <w:noProof/>
          <w:sz w:val="28"/>
          <w:lang w:val="de-DE"/>
        </w:rPr>
        <w:t>Gruyter</w:t>
      </w:r>
      <w:r>
        <w:rPr>
          <w:noProof/>
          <w:sz w:val="28"/>
          <w:lang w:val="hr-HR"/>
        </w:rPr>
        <w:t>.</w:t>
      </w:r>
      <w:r>
        <w:rPr>
          <w:noProof/>
          <w:sz w:val="28"/>
          <w:lang w:val="de-DE"/>
        </w:rPr>
        <w:t>Berlin</w:t>
      </w:r>
      <w:r>
        <w:rPr>
          <w:noProof/>
          <w:sz w:val="28"/>
          <w:lang w:val="hr-HR"/>
        </w:rPr>
        <w:t xml:space="preserve">, </w:t>
      </w:r>
      <w:r>
        <w:rPr>
          <w:noProof/>
          <w:sz w:val="28"/>
          <w:lang w:val="de-DE"/>
        </w:rPr>
        <w:t>New</w:t>
      </w:r>
      <w:r>
        <w:rPr>
          <w:noProof/>
          <w:sz w:val="28"/>
          <w:lang w:val="hr-HR"/>
        </w:rPr>
        <w:t>-</w:t>
      </w:r>
      <w:r>
        <w:rPr>
          <w:noProof/>
          <w:sz w:val="28"/>
          <w:lang w:val="de-DE"/>
        </w:rPr>
        <w:t>York</w:t>
      </w:r>
      <w:r>
        <w:rPr>
          <w:noProof/>
          <w:sz w:val="28"/>
          <w:lang w:val="hr-HR"/>
        </w:rPr>
        <w:t xml:space="preserve">, 2001. – V.1. – </w:t>
      </w:r>
      <w:r>
        <w:rPr>
          <w:noProof/>
          <w:sz w:val="28"/>
          <w:lang w:val="uk-UA"/>
        </w:rPr>
        <w:t xml:space="preserve"> </w:t>
      </w:r>
      <w:r>
        <w:rPr>
          <w:noProof/>
          <w:sz w:val="28"/>
          <w:lang w:val="hr-HR"/>
        </w:rPr>
        <w:t>P. 1190</w:t>
      </w:r>
      <w:r>
        <w:rPr>
          <w:noProof/>
          <w:sz w:val="28"/>
          <w:lang w:val="uk-UA"/>
        </w:rPr>
        <w:t xml:space="preserve"> </w:t>
      </w:r>
      <w:r>
        <w:rPr>
          <w:noProof/>
          <w:sz w:val="28"/>
          <w:lang w:val="hr-HR"/>
        </w:rPr>
        <w:t>–</w:t>
      </w:r>
      <w:r>
        <w:rPr>
          <w:noProof/>
          <w:sz w:val="28"/>
          <w:lang w:val="uk-UA"/>
        </w:rPr>
        <w:t xml:space="preserve"> </w:t>
      </w:r>
      <w:r>
        <w:rPr>
          <w:noProof/>
          <w:sz w:val="28"/>
          <w:lang w:val="hr-HR"/>
        </w:rPr>
        <w:t>1203.</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 xml:space="preserve">Hamp E. P. Indo-European ‘bone’ reconsidered // Zeitschrift für vergleichende Sprachforschung. – 1984. – Bd. 97. – Heft 2. – S.  </w:t>
      </w:r>
      <w:r>
        <w:rPr>
          <w:noProof/>
          <w:sz w:val="28"/>
          <w:lang w:val="en-US"/>
        </w:rPr>
        <w:t xml:space="preserve">197–201.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H</w:t>
      </w:r>
      <w:r>
        <w:rPr>
          <w:noProof/>
          <w:sz w:val="28"/>
          <w:lang w:val="hr-HR"/>
        </w:rPr>
        <w:t>ü</w:t>
      </w:r>
      <w:r>
        <w:rPr>
          <w:noProof/>
          <w:sz w:val="28"/>
          <w:lang w:val="en-US"/>
        </w:rPr>
        <w:t>llen</w:t>
      </w:r>
      <w:r>
        <w:rPr>
          <w:noProof/>
          <w:sz w:val="28"/>
          <w:lang w:val="hr-HR"/>
        </w:rPr>
        <w:t xml:space="preserve"> </w:t>
      </w:r>
      <w:r>
        <w:rPr>
          <w:noProof/>
          <w:sz w:val="28"/>
          <w:lang w:val="en-US"/>
        </w:rPr>
        <w:t>W</w:t>
      </w:r>
      <w:r>
        <w:rPr>
          <w:noProof/>
          <w:sz w:val="28"/>
          <w:lang w:val="hr-HR"/>
        </w:rPr>
        <w:t xml:space="preserve">. </w:t>
      </w:r>
      <w:r>
        <w:rPr>
          <w:noProof/>
          <w:sz w:val="28"/>
          <w:lang w:val="en-US"/>
        </w:rPr>
        <w:t>The</w:t>
      </w:r>
      <w:r>
        <w:rPr>
          <w:noProof/>
          <w:sz w:val="28"/>
          <w:lang w:val="hr-HR"/>
        </w:rPr>
        <w:t xml:space="preserve"> </w:t>
      </w:r>
      <w:r>
        <w:rPr>
          <w:noProof/>
          <w:sz w:val="28"/>
          <w:lang w:val="en-US"/>
        </w:rPr>
        <w:t>world</w:t>
      </w:r>
      <w:r>
        <w:rPr>
          <w:noProof/>
          <w:sz w:val="28"/>
          <w:lang w:val="hr-HR"/>
        </w:rPr>
        <w:t xml:space="preserve"> </w:t>
      </w:r>
      <w:r>
        <w:rPr>
          <w:noProof/>
          <w:sz w:val="28"/>
          <w:lang w:val="en-US"/>
        </w:rPr>
        <w:t>in</w:t>
      </w:r>
      <w:r>
        <w:rPr>
          <w:noProof/>
          <w:sz w:val="28"/>
          <w:lang w:val="hr-HR"/>
        </w:rPr>
        <w:t xml:space="preserve"> </w:t>
      </w:r>
      <w:r>
        <w:rPr>
          <w:noProof/>
          <w:sz w:val="28"/>
          <w:lang w:val="en-US"/>
        </w:rPr>
        <w:t>a</w:t>
      </w:r>
      <w:r>
        <w:rPr>
          <w:noProof/>
          <w:sz w:val="28"/>
          <w:lang w:val="hr-HR"/>
        </w:rPr>
        <w:t xml:space="preserve"> </w:t>
      </w:r>
      <w:r>
        <w:rPr>
          <w:noProof/>
          <w:sz w:val="28"/>
          <w:lang w:val="en-US"/>
        </w:rPr>
        <w:t>list</w:t>
      </w:r>
      <w:r>
        <w:rPr>
          <w:noProof/>
          <w:sz w:val="28"/>
          <w:lang w:val="hr-HR"/>
        </w:rPr>
        <w:t xml:space="preserve"> </w:t>
      </w:r>
      <w:r>
        <w:rPr>
          <w:noProof/>
          <w:sz w:val="28"/>
          <w:lang w:val="en-US"/>
        </w:rPr>
        <w:t>of</w:t>
      </w:r>
      <w:r>
        <w:rPr>
          <w:noProof/>
          <w:sz w:val="28"/>
          <w:lang w:val="hr-HR"/>
        </w:rPr>
        <w:t xml:space="preserve"> </w:t>
      </w:r>
      <w:r>
        <w:rPr>
          <w:noProof/>
          <w:sz w:val="28"/>
          <w:lang w:val="en-US"/>
        </w:rPr>
        <w:t>words</w:t>
      </w:r>
      <w:r>
        <w:rPr>
          <w:noProof/>
          <w:sz w:val="28"/>
          <w:lang w:val="hr-HR"/>
        </w:rPr>
        <w:t>. –</w:t>
      </w:r>
      <w:r>
        <w:rPr>
          <w:noProof/>
          <w:sz w:val="28"/>
          <w:lang w:val="en-US"/>
        </w:rPr>
        <w:t xml:space="preserve"> T</w:t>
      </w:r>
      <w:r>
        <w:rPr>
          <w:noProof/>
          <w:sz w:val="28"/>
          <w:lang w:val="hr-HR"/>
        </w:rPr>
        <w:t>ü</w:t>
      </w:r>
      <w:r>
        <w:rPr>
          <w:noProof/>
          <w:sz w:val="28"/>
          <w:lang w:val="en-US"/>
        </w:rPr>
        <w:t>bingen</w:t>
      </w:r>
      <w:r>
        <w:rPr>
          <w:noProof/>
          <w:sz w:val="28"/>
          <w:lang w:val="hr-HR"/>
        </w:rPr>
        <w:t xml:space="preserve">: </w:t>
      </w:r>
      <w:r>
        <w:rPr>
          <w:noProof/>
          <w:sz w:val="28"/>
          <w:lang w:val="en-US"/>
        </w:rPr>
        <w:t>Niemeyer</w:t>
      </w:r>
      <w:r>
        <w:rPr>
          <w:noProof/>
          <w:sz w:val="28"/>
          <w:lang w:val="hr-HR"/>
        </w:rPr>
        <w:t xml:space="preserve">, 1994. – 295 p.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Hums L. Zur Klassifizierung der Benennungen für Körperteile in übertragener Verwendung // Sprachpflege. – 1988. – Jg–37. – H.3. – S. 35–37.</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Kaliuščenko Vladimir D. Typologie denominaler Verben. – Tübingen Niemeyer,  2000. – 253 S.</w:t>
      </w:r>
      <w:r>
        <w:rPr>
          <w:noProof/>
          <w:sz w:val="28"/>
          <w:lang w:val="uk-UA"/>
        </w:rPr>
        <w:t xml:space="preserve">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de-DE"/>
        </w:rPr>
        <w:t xml:space="preserve">Keller R. Sprachwandel: von der unsichtbaren Hand in der Sprache. –Tübingen: Francke Verlag, 1990. – S.220.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Kortmann B. Linguistik:</w:t>
      </w:r>
      <w:r w:rsidRPr="00D14598">
        <w:rPr>
          <w:noProof/>
          <w:sz w:val="28"/>
          <w:lang w:val="en-US"/>
        </w:rPr>
        <w:t xml:space="preserve"> </w:t>
      </w:r>
      <w:r>
        <w:rPr>
          <w:noProof/>
          <w:sz w:val="28"/>
          <w:lang w:val="de-DE"/>
        </w:rPr>
        <w:t xml:space="preserve">Essenatials Anglistik/Amerikanistik. – Cornlesen Verlag. – Berlin, 1999. – 280 S.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de-DE"/>
        </w:rPr>
        <w:t xml:space="preserve"> Krzeszovski T. P. </w:t>
      </w:r>
      <w:r>
        <w:rPr>
          <w:noProof/>
          <w:sz w:val="28"/>
          <w:lang w:val="en-US"/>
        </w:rPr>
        <w:t>Tertium comparationis //  Trends in linguistics. Studies and Monographs 22. Contrastive linguistics. Prospects and Problems. –Berlin, New-York, Amsterdam: Mouton Publishers, 1980. – P. 300–312.</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Kühn P. Der Grundwortschatz. Bestimmung und Systematisierung. Reihe Germanistische Linguistik 17. – Tübingen:</w:t>
      </w:r>
      <w:r w:rsidRPr="00D14598">
        <w:rPr>
          <w:noProof/>
          <w:sz w:val="28"/>
          <w:lang w:val="en-US"/>
        </w:rPr>
        <w:t xml:space="preserve"> </w:t>
      </w:r>
      <w:r>
        <w:rPr>
          <w:noProof/>
          <w:sz w:val="28"/>
          <w:lang w:val="de-DE"/>
        </w:rPr>
        <w:t xml:space="preserve">Niemeyer, 1979. – 192 S.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lastRenderedPageBreak/>
        <w:t xml:space="preserve"> </w:t>
      </w:r>
      <w:r>
        <w:rPr>
          <w:noProof/>
          <w:sz w:val="28"/>
          <w:lang w:val="de-DE"/>
        </w:rPr>
        <w:t>Leisi E, Mair C. Das heutige Englisch: Wesenzüge und Probleme. – Heidelberg: Winter, 1999. – 236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 xml:space="preserve">Leisi E. Der Wortinhalt. Seine Struktur im Deutschen und Englischen. –Heidelberg, 1961. – 135 S.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Leisi E. Praxis der englischen Semantik, 2.Aufl. – Heidelberg: Winter, 1985. – 287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de-DE"/>
        </w:rPr>
        <w:t xml:space="preserve"> Lercher G. Lexikostatistik und Glottochronologie: zur Angemessenheit eines statistischen Wahrscheinlichkeitskalküls in der Sprachgeschichte-forschung // Probleme der strukturellen Grammatik und Semantik. – Leipzig: Karl-Marx-Universitätverlag, 1968. – S. 253–270.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Löbner S. Understanding Semantics, co-published Oxford University Press London. – New-York, 2002. – 260 p.</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Ł</w:t>
      </w:r>
      <w:r>
        <w:rPr>
          <w:noProof/>
          <w:sz w:val="28"/>
          <w:lang w:val="en-US"/>
        </w:rPr>
        <w:t xml:space="preserve">ozovski P. Vaguenes in Language: from Truth-Conditional Synonymy to un-Conditional Polysemy. – Lublin: Wydawnictwo Uniwersytetu Marii Curie-Sklodowskiej, 2000. – 152 p.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en-US"/>
        </w:rPr>
        <w:t xml:space="preserve"> </w:t>
      </w:r>
      <w:r>
        <w:rPr>
          <w:noProof/>
          <w:sz w:val="28"/>
          <w:lang w:val="de-DE"/>
        </w:rPr>
        <w:t xml:space="preserve">Lundh K. Überlegungen zur Korpuszusammenstellung Kontrastive somatismen Deutsch-Schwedisch // Sprachgermanistik in Skandinavien. Akten des Nordischen Germanistentreffens in Göteborg. – Göteborger Germanistische Forschungen 35. –  Acta Universitatis Gothoburgenis, 1993. – S.  169–236.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Mair C. Englisch für Anglisten. Eine Einführung in die englische Sprache. – Tübingen:Stauffenburg. – Verlag, 1995. – 137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Moser H. Umgangssprache. Überlegungen zu ihren Formen und ihrer Stellung im Sprachganzem // Zeitschr. Für Munartforschung, XXVII Jg., Heft 1, Januar 1961. – S.</w:t>
      </w:r>
      <w:r>
        <w:rPr>
          <w:noProof/>
          <w:sz w:val="28"/>
        </w:rPr>
        <w:t xml:space="preserve"> </w:t>
      </w:r>
      <w:r>
        <w:rPr>
          <w:noProof/>
          <w:sz w:val="28"/>
          <w:lang w:val="de-DE"/>
        </w:rPr>
        <w:t>215–233</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de-DE"/>
        </w:rPr>
        <w:t xml:space="preserve"> </w:t>
      </w:r>
      <w:r>
        <w:rPr>
          <w:noProof/>
          <w:sz w:val="28"/>
          <w:lang w:val="en-US"/>
        </w:rPr>
        <w:t xml:space="preserve">Nilsson K. Torbjörn The Indo-European etymology of Fi. </w:t>
      </w:r>
      <w:r>
        <w:rPr>
          <w:i/>
          <w:iCs/>
          <w:noProof/>
          <w:sz w:val="28"/>
          <w:lang w:val="en-US"/>
        </w:rPr>
        <w:t>peukalo</w:t>
      </w:r>
      <w:r>
        <w:rPr>
          <w:noProof/>
          <w:sz w:val="28"/>
          <w:lang w:val="en-US"/>
        </w:rPr>
        <w:t xml:space="preserve"> ‘thumb’ // Finnisch-Ugrische Forschungen. – 1993. – Heft 1–3. – S. 189–197.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 xml:space="preserve">Oguy O. D. Lexikologie der deutschen Sprache. – Vinniza: Nowa Knyha, 2003. –  416 S.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lastRenderedPageBreak/>
        <w:t xml:space="preserve"> </w:t>
      </w:r>
      <w:r>
        <w:rPr>
          <w:noProof/>
          <w:sz w:val="28"/>
          <w:lang w:val="en-US"/>
        </w:rPr>
        <w:t xml:space="preserve">Partridge E. Slang today and yesterday: with a short historical sketch:  Routledge / Kegan Paul, London, Boston, Henley, 1979. –  476 p.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Paul C. Ueber die benennungen der Körperteile bei den Indogermanen. –Ferd. Dümmler’s verlagsbuchhandlung, 1867. – 29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Polenz von P.  Deutsche Sprachgeschichte, Band 1. – Walter de Gruyter. – Berlin-New-York, 1991</w:t>
      </w:r>
      <w:r>
        <w:rPr>
          <w:noProof/>
          <w:sz w:val="28"/>
          <w:lang w:val="hr-HR"/>
        </w:rPr>
        <w:t>. – 380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en-US"/>
        </w:rPr>
        <w:t xml:space="preserve"> Papafragou A. On metonymy // Lingua. – 1996. – Vol. 99. – P. 169–195.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en-US"/>
        </w:rPr>
        <w:t xml:space="preserve"> </w:t>
      </w:r>
      <w:r>
        <w:rPr>
          <w:noProof/>
          <w:sz w:val="28"/>
          <w:lang w:val="de-DE"/>
        </w:rPr>
        <w:t>Schäfner C. Zur Rolle von Metaphern für die Interpretation der aßensprachlichen wirklichkeit // Folia Linguistica, Acta Societatis Linguisticae Europaeae, Tomus XXV /1–2. – Mouton de Gruzter, 1991. – S. 75–90.</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Schippan Thea “Lexikologie der deutschen Gegenwartssprache. –Tübingen:</w:t>
      </w:r>
      <w:r w:rsidRPr="00D14598">
        <w:rPr>
          <w:noProof/>
          <w:sz w:val="28"/>
          <w:lang w:val="en-US"/>
        </w:rPr>
        <w:t xml:space="preserve"> </w:t>
      </w:r>
      <w:r>
        <w:rPr>
          <w:noProof/>
          <w:sz w:val="28"/>
          <w:lang w:val="de-DE"/>
        </w:rPr>
        <w:t>Niemeyer, 1992. – 306 S.</w:t>
      </w:r>
      <w:r>
        <w:rPr>
          <w:noProof/>
          <w:sz w:val="28"/>
          <w:lang w:val="uk-UA"/>
        </w:rPr>
        <w:t xml:space="preserve"> </w:t>
      </w:r>
      <w:r>
        <w:rPr>
          <w:noProof/>
          <w:sz w:val="28"/>
          <w:lang w:val="de-DE"/>
        </w:rPr>
        <w:t xml:space="preserve">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Schippan Thea Einfürung in die Semasiologie 2. Aufl. – Leipzig: VEB Bibl. Inst.; 1975. – 269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Schmid Hans- Jörg. Die Kategorisierung als Grundprinzip einer differenzierten Bedeutungsbeschreibung. – Tübingen: Niemeyer, 1993. – S.</w:t>
      </w:r>
      <w:r w:rsidRPr="00D14598">
        <w:rPr>
          <w:noProof/>
          <w:sz w:val="28"/>
          <w:lang w:val="en-US"/>
        </w:rPr>
        <w:t xml:space="preserve"> </w:t>
      </w:r>
      <w:r>
        <w:rPr>
          <w:noProof/>
          <w:sz w:val="28"/>
          <w:lang w:val="de-DE"/>
        </w:rPr>
        <w:t>81–94.</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de-DE"/>
        </w:rPr>
        <w:t xml:space="preserve"> Schmidt W. Lexikalische und aktuelle Bedeutung. – Berlin: Akademie Verlag. – 1963. – S. 5–65.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en-US"/>
        </w:rPr>
        <w:t xml:space="preserve">Sechrist F. The psychology of unconventional language. – The pedagogical seminary, 1913. – Vol. 20. – </w:t>
      </w:r>
      <w:r>
        <w:rPr>
          <w:noProof/>
          <w:sz w:val="28"/>
          <w:lang w:val="uk-UA"/>
        </w:rPr>
        <w:t>№</w:t>
      </w:r>
      <w:r>
        <w:rPr>
          <w:noProof/>
          <w:sz w:val="28"/>
          <w:lang w:val="en-US"/>
        </w:rPr>
        <w:t xml:space="preserve"> 4. – P. 413–457.</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en-US"/>
        </w:rPr>
        <w:t xml:space="preserve"> </w:t>
      </w:r>
      <w:r>
        <w:rPr>
          <w:noProof/>
          <w:sz w:val="28"/>
          <w:lang w:val="de-DE"/>
        </w:rPr>
        <w:t xml:space="preserve">Sommer F. Eine alte Körperteilbenennung // Sprachgeschichte und Wortbedeutung. – Bern. – Francke Verlag Bern, 1954. – S.  425–473.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de-DE"/>
        </w:rPr>
        <w:t xml:space="preserve"> Struck E. Bedeutungslehre. – Darmstadt: Wissenschaftliche Buchgesel-schaft, 1972. – S. 36–129.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 xml:space="preserve">Szemerenyi O. The Indo-European Name of the “Heart” // Donum Balticum. – Almqvist / Wiksel. – Stockholm, 1970. – P. 515–533.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en-US"/>
        </w:rPr>
        <w:t xml:space="preserve"> Thomson S. G. Contact-induced typological change </w:t>
      </w:r>
      <w:r>
        <w:rPr>
          <w:noProof/>
          <w:sz w:val="28"/>
          <w:lang w:val="hr-HR"/>
        </w:rPr>
        <w:t>//</w:t>
      </w:r>
      <w:r>
        <w:rPr>
          <w:noProof/>
          <w:sz w:val="28"/>
          <w:lang w:val="uk-UA"/>
        </w:rPr>
        <w:t xml:space="preserve"> </w:t>
      </w:r>
      <w:r>
        <w:rPr>
          <w:noProof/>
          <w:sz w:val="28"/>
          <w:lang w:val="en-US"/>
        </w:rPr>
        <w:t>Language</w:t>
      </w:r>
      <w:r>
        <w:rPr>
          <w:noProof/>
          <w:sz w:val="28"/>
          <w:lang w:val="uk-UA"/>
        </w:rPr>
        <w:t xml:space="preserve"> </w:t>
      </w:r>
      <w:r>
        <w:rPr>
          <w:noProof/>
          <w:sz w:val="28"/>
          <w:lang w:val="en-US"/>
        </w:rPr>
        <w:t>typology</w:t>
      </w:r>
      <w:r>
        <w:rPr>
          <w:noProof/>
          <w:sz w:val="28"/>
          <w:lang w:val="uk-UA"/>
        </w:rPr>
        <w:t xml:space="preserve"> </w:t>
      </w:r>
      <w:r>
        <w:rPr>
          <w:noProof/>
          <w:sz w:val="28"/>
          <w:lang w:val="en-US"/>
        </w:rPr>
        <w:t>and</w:t>
      </w:r>
      <w:r>
        <w:rPr>
          <w:noProof/>
          <w:sz w:val="28"/>
          <w:lang w:val="uk-UA"/>
        </w:rPr>
        <w:t xml:space="preserve"> </w:t>
      </w:r>
      <w:r>
        <w:rPr>
          <w:noProof/>
          <w:sz w:val="28"/>
          <w:lang w:val="en-US"/>
        </w:rPr>
        <w:t>language</w:t>
      </w:r>
      <w:r>
        <w:rPr>
          <w:noProof/>
          <w:sz w:val="28"/>
          <w:lang w:val="uk-UA"/>
        </w:rPr>
        <w:t xml:space="preserve"> </w:t>
      </w:r>
      <w:r>
        <w:rPr>
          <w:noProof/>
          <w:sz w:val="28"/>
          <w:lang w:val="en-US"/>
        </w:rPr>
        <w:t>universals</w:t>
      </w:r>
      <w:r>
        <w:rPr>
          <w:noProof/>
          <w:sz w:val="28"/>
          <w:lang w:val="uk-UA"/>
        </w:rPr>
        <w:t xml:space="preserve"> / </w:t>
      </w:r>
      <w:r>
        <w:rPr>
          <w:noProof/>
          <w:sz w:val="28"/>
          <w:lang w:val="en-US"/>
        </w:rPr>
        <w:t>Sprachtypologie</w:t>
      </w:r>
      <w:r>
        <w:rPr>
          <w:noProof/>
          <w:sz w:val="28"/>
          <w:lang w:val="hr-HR"/>
        </w:rPr>
        <w:t xml:space="preserve"> </w:t>
      </w:r>
      <w:r>
        <w:rPr>
          <w:noProof/>
          <w:sz w:val="28"/>
          <w:lang w:val="en-US"/>
        </w:rPr>
        <w:t>und</w:t>
      </w:r>
      <w:r>
        <w:rPr>
          <w:noProof/>
          <w:sz w:val="28"/>
          <w:lang w:val="hr-HR"/>
        </w:rPr>
        <w:t xml:space="preserve"> </w:t>
      </w:r>
      <w:r>
        <w:rPr>
          <w:noProof/>
          <w:sz w:val="28"/>
          <w:lang w:val="en-US"/>
        </w:rPr>
        <w:t>sprachliche</w:t>
      </w:r>
      <w:r>
        <w:rPr>
          <w:noProof/>
          <w:sz w:val="28"/>
          <w:lang w:val="hr-HR"/>
        </w:rPr>
        <w:t xml:space="preserve"> </w:t>
      </w:r>
      <w:r>
        <w:rPr>
          <w:noProof/>
          <w:sz w:val="28"/>
          <w:lang w:val="en-US"/>
        </w:rPr>
        <w:t>Universalien</w:t>
      </w:r>
      <w:r>
        <w:rPr>
          <w:noProof/>
          <w:sz w:val="28"/>
          <w:lang w:val="hr-HR"/>
        </w:rPr>
        <w:t xml:space="preserve">. – </w:t>
      </w:r>
      <w:r>
        <w:rPr>
          <w:noProof/>
          <w:sz w:val="28"/>
          <w:lang w:val="en-US"/>
        </w:rPr>
        <w:t>Walter</w:t>
      </w:r>
      <w:r>
        <w:rPr>
          <w:noProof/>
          <w:sz w:val="28"/>
          <w:lang w:val="hr-HR"/>
        </w:rPr>
        <w:t xml:space="preserve"> </w:t>
      </w:r>
      <w:r>
        <w:rPr>
          <w:noProof/>
          <w:sz w:val="28"/>
          <w:lang w:val="en-US"/>
        </w:rPr>
        <w:t>de</w:t>
      </w:r>
      <w:r>
        <w:rPr>
          <w:noProof/>
          <w:sz w:val="28"/>
          <w:lang w:val="hr-HR"/>
        </w:rPr>
        <w:t xml:space="preserve"> </w:t>
      </w:r>
      <w:r>
        <w:rPr>
          <w:noProof/>
          <w:sz w:val="28"/>
          <w:lang w:val="en-US"/>
        </w:rPr>
        <w:t>Gruyter</w:t>
      </w:r>
      <w:r>
        <w:rPr>
          <w:noProof/>
          <w:sz w:val="28"/>
          <w:lang w:val="hr-HR"/>
        </w:rPr>
        <w:t>.</w:t>
      </w:r>
      <w:r>
        <w:rPr>
          <w:noProof/>
          <w:sz w:val="28"/>
          <w:lang w:val="en-US"/>
        </w:rPr>
        <w:t>Berlin</w:t>
      </w:r>
      <w:r>
        <w:rPr>
          <w:noProof/>
          <w:sz w:val="28"/>
          <w:lang w:val="hr-HR"/>
        </w:rPr>
        <w:t xml:space="preserve">, </w:t>
      </w:r>
      <w:r>
        <w:rPr>
          <w:noProof/>
          <w:sz w:val="28"/>
          <w:lang w:val="en-US"/>
        </w:rPr>
        <w:t>New</w:t>
      </w:r>
      <w:r>
        <w:rPr>
          <w:noProof/>
          <w:sz w:val="28"/>
          <w:lang w:val="hr-HR"/>
        </w:rPr>
        <w:t>-</w:t>
      </w:r>
      <w:r>
        <w:rPr>
          <w:noProof/>
          <w:sz w:val="28"/>
          <w:lang w:val="en-US"/>
        </w:rPr>
        <w:t>York</w:t>
      </w:r>
      <w:r>
        <w:rPr>
          <w:noProof/>
          <w:sz w:val="28"/>
          <w:lang w:val="hr-HR"/>
        </w:rPr>
        <w:t xml:space="preserve">, 2001. – V. 1. – </w:t>
      </w:r>
      <w:r>
        <w:rPr>
          <w:noProof/>
          <w:sz w:val="28"/>
          <w:lang w:val="uk-UA"/>
        </w:rPr>
        <w:t xml:space="preserve"> </w:t>
      </w:r>
      <w:r>
        <w:rPr>
          <w:noProof/>
          <w:sz w:val="28"/>
          <w:lang w:val="hr-HR"/>
        </w:rPr>
        <w:t xml:space="preserve">P. 1640–1648.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en-US"/>
        </w:rPr>
        <w:lastRenderedPageBreak/>
        <w:t>Traugott C., Dasher B. Regularity in semantic change / Cambridge studies in linguistics 97. – Cambridge: Cambridge University Press, 2005. – 341 p.</w:t>
      </w:r>
    </w:p>
    <w:p w:rsidR="00D14598" w:rsidRDefault="00D14598" w:rsidP="006216EB">
      <w:pPr>
        <w:numPr>
          <w:ilvl w:val="0"/>
          <w:numId w:val="61"/>
        </w:numPr>
        <w:tabs>
          <w:tab w:val="clear" w:pos="720"/>
          <w:tab w:val="num" w:pos="540"/>
          <w:tab w:val="num" w:pos="900"/>
        </w:tabs>
        <w:suppressAutoHyphens w:val="0"/>
        <w:spacing w:before="20" w:line="360" w:lineRule="auto"/>
        <w:jc w:val="both"/>
        <w:rPr>
          <w:noProof/>
          <w:sz w:val="28"/>
          <w:lang w:val="uk-UA"/>
        </w:rPr>
      </w:pPr>
      <w:r>
        <w:rPr>
          <w:noProof/>
          <w:sz w:val="28"/>
          <w:lang w:val="de-DE"/>
        </w:rPr>
        <w:t xml:space="preserve"> </w:t>
      </w:r>
      <w:r>
        <w:rPr>
          <w:noProof/>
          <w:sz w:val="28"/>
          <w:lang w:val="en-US"/>
        </w:rPr>
        <w:t xml:space="preserve">Uhlenbeck E. M. The word, the central unit of language // </w:t>
      </w:r>
      <w:r>
        <w:rPr>
          <w:noProof/>
          <w:sz w:val="28"/>
        </w:rPr>
        <w:t>Язык</w:t>
      </w:r>
      <w:r>
        <w:rPr>
          <w:noProof/>
          <w:sz w:val="28"/>
          <w:lang w:val="en-US"/>
        </w:rPr>
        <w:t xml:space="preserve">: </w:t>
      </w:r>
      <w:r>
        <w:rPr>
          <w:noProof/>
          <w:sz w:val="28"/>
        </w:rPr>
        <w:t>теория</w:t>
      </w:r>
      <w:r>
        <w:rPr>
          <w:noProof/>
          <w:sz w:val="28"/>
          <w:lang w:val="en-US"/>
        </w:rPr>
        <w:t xml:space="preserve">, </w:t>
      </w:r>
      <w:r>
        <w:rPr>
          <w:noProof/>
          <w:sz w:val="28"/>
        </w:rPr>
        <w:t>история</w:t>
      </w:r>
      <w:r>
        <w:rPr>
          <w:noProof/>
          <w:sz w:val="28"/>
          <w:lang w:val="en-US"/>
        </w:rPr>
        <w:t xml:space="preserve">, </w:t>
      </w:r>
      <w:r>
        <w:rPr>
          <w:noProof/>
          <w:sz w:val="28"/>
        </w:rPr>
        <w:t>типология</w:t>
      </w:r>
      <w:r>
        <w:rPr>
          <w:noProof/>
          <w:sz w:val="28"/>
          <w:lang w:val="en-US"/>
        </w:rPr>
        <w:t xml:space="preserve"> / </w:t>
      </w:r>
      <w:r>
        <w:rPr>
          <w:noProof/>
          <w:sz w:val="28"/>
        </w:rPr>
        <w:t>под</w:t>
      </w:r>
      <w:r>
        <w:rPr>
          <w:noProof/>
          <w:sz w:val="28"/>
          <w:lang w:val="en-US"/>
        </w:rPr>
        <w:t xml:space="preserve">. </w:t>
      </w:r>
      <w:r>
        <w:rPr>
          <w:noProof/>
          <w:sz w:val="28"/>
        </w:rPr>
        <w:t>ред</w:t>
      </w:r>
      <w:r>
        <w:rPr>
          <w:noProof/>
          <w:sz w:val="28"/>
          <w:lang w:val="en-US"/>
        </w:rPr>
        <w:t xml:space="preserve">. </w:t>
      </w:r>
      <w:r>
        <w:rPr>
          <w:noProof/>
          <w:sz w:val="28"/>
        </w:rPr>
        <w:t>Н. С. Бабенко – М.: Едиториал УРСС, 2000. – 512 с.</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en-US"/>
        </w:rPr>
        <w:t>U</w:t>
      </w:r>
      <w:r>
        <w:rPr>
          <w:noProof/>
          <w:sz w:val="28"/>
          <w:lang w:val="hr-HR"/>
        </w:rPr>
        <w:t>l</w:t>
      </w:r>
      <w:r>
        <w:rPr>
          <w:noProof/>
          <w:sz w:val="28"/>
          <w:lang w:val="en-US"/>
        </w:rPr>
        <w:t>lmann</w:t>
      </w:r>
      <w:r>
        <w:rPr>
          <w:noProof/>
          <w:sz w:val="28"/>
          <w:lang w:val="uk-UA"/>
        </w:rPr>
        <w:t xml:space="preserve"> </w:t>
      </w:r>
      <w:r>
        <w:rPr>
          <w:noProof/>
          <w:sz w:val="28"/>
          <w:lang w:val="en-US"/>
        </w:rPr>
        <w:t>St</w:t>
      </w:r>
      <w:r>
        <w:rPr>
          <w:noProof/>
          <w:sz w:val="28"/>
          <w:lang w:val="uk-UA"/>
        </w:rPr>
        <w:t>.</w:t>
      </w:r>
      <w:r>
        <w:rPr>
          <w:noProof/>
          <w:sz w:val="28"/>
          <w:lang w:val="en-US"/>
        </w:rPr>
        <w:t xml:space="preserve"> Descriptive semantics and linguistic typology//Word</w:t>
      </w:r>
      <w:r w:rsidRPr="00D14598">
        <w:rPr>
          <w:noProof/>
          <w:sz w:val="28"/>
          <w:lang w:val="en-US"/>
        </w:rPr>
        <w:t xml:space="preserve"> </w:t>
      </w:r>
      <w:r>
        <w:rPr>
          <w:noProof/>
          <w:sz w:val="28"/>
          <w:lang w:val="en-US"/>
        </w:rPr>
        <w:t>&gt; journal of li</w:t>
      </w:r>
      <w:r>
        <w:rPr>
          <w:noProof/>
          <w:sz w:val="28"/>
          <w:lang w:val="en-US"/>
        </w:rPr>
        <w:t>n</w:t>
      </w:r>
      <w:r>
        <w:rPr>
          <w:noProof/>
          <w:sz w:val="28"/>
          <w:lang w:val="en-US"/>
        </w:rPr>
        <w:t xml:space="preserve">guistic circle of New–York. – 1953. –Vol.9. – No.3. – P. 225–240.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Ullmann</w:t>
      </w:r>
      <w:r>
        <w:rPr>
          <w:noProof/>
          <w:sz w:val="28"/>
          <w:lang w:val="uk-UA"/>
        </w:rPr>
        <w:t xml:space="preserve"> </w:t>
      </w:r>
      <w:r>
        <w:rPr>
          <w:noProof/>
          <w:sz w:val="28"/>
          <w:lang w:val="de-DE"/>
        </w:rPr>
        <w:t>St</w:t>
      </w:r>
      <w:r>
        <w:rPr>
          <w:noProof/>
          <w:sz w:val="28"/>
          <w:lang w:val="uk-UA"/>
        </w:rPr>
        <w:t xml:space="preserve">. </w:t>
      </w:r>
      <w:r>
        <w:rPr>
          <w:noProof/>
          <w:sz w:val="28"/>
          <w:lang w:val="de-DE"/>
        </w:rPr>
        <w:t>Grundz</w:t>
      </w:r>
      <w:r>
        <w:rPr>
          <w:noProof/>
          <w:sz w:val="28"/>
          <w:lang w:val="uk-UA"/>
        </w:rPr>
        <w:t>ü</w:t>
      </w:r>
      <w:r>
        <w:rPr>
          <w:noProof/>
          <w:sz w:val="28"/>
          <w:lang w:val="de-DE"/>
        </w:rPr>
        <w:t>ge</w:t>
      </w:r>
      <w:r>
        <w:rPr>
          <w:noProof/>
          <w:sz w:val="28"/>
          <w:lang w:val="uk-UA"/>
        </w:rPr>
        <w:t xml:space="preserve"> </w:t>
      </w:r>
      <w:r>
        <w:rPr>
          <w:noProof/>
          <w:sz w:val="28"/>
          <w:lang w:val="de-DE"/>
        </w:rPr>
        <w:t>der</w:t>
      </w:r>
      <w:r>
        <w:rPr>
          <w:noProof/>
          <w:sz w:val="28"/>
          <w:lang w:val="uk-UA"/>
        </w:rPr>
        <w:t xml:space="preserve"> </w:t>
      </w:r>
      <w:r>
        <w:rPr>
          <w:noProof/>
          <w:sz w:val="28"/>
          <w:lang w:val="de-DE"/>
        </w:rPr>
        <w:t>Semantik</w:t>
      </w:r>
      <w:r>
        <w:rPr>
          <w:noProof/>
          <w:sz w:val="28"/>
          <w:lang w:val="uk-UA"/>
        </w:rPr>
        <w:t xml:space="preserve">. – </w:t>
      </w:r>
      <w:r>
        <w:rPr>
          <w:noProof/>
          <w:sz w:val="28"/>
          <w:lang w:val="de-DE"/>
        </w:rPr>
        <w:t xml:space="preserve">Walter de Gruyter, Berlin –New-York, 1972. –  348 S.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Ullmann</w:t>
      </w:r>
      <w:r>
        <w:rPr>
          <w:noProof/>
          <w:sz w:val="28"/>
          <w:lang w:val="uk-UA"/>
        </w:rPr>
        <w:t xml:space="preserve"> </w:t>
      </w:r>
      <w:r>
        <w:rPr>
          <w:noProof/>
          <w:sz w:val="28"/>
          <w:lang w:val="en-US"/>
        </w:rPr>
        <w:t>St</w:t>
      </w:r>
      <w:r>
        <w:rPr>
          <w:noProof/>
          <w:sz w:val="28"/>
          <w:lang w:val="uk-UA"/>
        </w:rPr>
        <w:t>.</w:t>
      </w:r>
      <w:r>
        <w:rPr>
          <w:noProof/>
          <w:sz w:val="28"/>
          <w:lang w:val="en-US"/>
        </w:rPr>
        <w:t xml:space="preserve"> Historical semantics and the structure of the vocabulary // A Andre Martinet “Estructuralismo e historia”, Universidad de la Laguna, Canarias, 1957. – S. 289–303.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en-US"/>
        </w:rPr>
        <w:t>Ullmann</w:t>
      </w:r>
      <w:r>
        <w:rPr>
          <w:noProof/>
          <w:sz w:val="28"/>
          <w:lang w:val="uk-UA"/>
        </w:rPr>
        <w:t xml:space="preserve"> </w:t>
      </w:r>
      <w:r>
        <w:rPr>
          <w:noProof/>
          <w:sz w:val="28"/>
          <w:lang w:val="en-US"/>
        </w:rPr>
        <w:t>St</w:t>
      </w:r>
      <w:r>
        <w:rPr>
          <w:noProof/>
          <w:sz w:val="28"/>
          <w:lang w:val="uk-UA"/>
        </w:rPr>
        <w:t>.</w:t>
      </w:r>
      <w:r>
        <w:rPr>
          <w:noProof/>
          <w:sz w:val="28"/>
          <w:lang w:val="en-US"/>
        </w:rPr>
        <w:t xml:space="preserve"> Language and meaning // Word, The Linguistic Circle of New-York, 1976. – V.2. – S. 113–126.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Ullmann St. Semantic universals // Greenberg G.H. (ed.) Universals of language. – Cambridge: Mass., 1963. –  P. 217–262.</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en-US"/>
        </w:rPr>
        <w:t xml:space="preserve"> Weinreich U. Lexicology // Current trends in linguistics / Sebeok T. A. Vol 1. – Mouton and Co. – Hague, 1963</w:t>
      </w:r>
      <w:r>
        <w:rPr>
          <w:noProof/>
          <w:sz w:val="28"/>
          <w:lang w:val="hr-HR"/>
        </w:rPr>
        <w:t>. – 606 p.</w:t>
      </w:r>
    </w:p>
    <w:p w:rsidR="00D14598" w:rsidRDefault="00D14598" w:rsidP="006216EB">
      <w:pPr>
        <w:numPr>
          <w:ilvl w:val="0"/>
          <w:numId w:val="61"/>
        </w:numPr>
        <w:tabs>
          <w:tab w:val="clear" w:pos="720"/>
          <w:tab w:val="num" w:pos="900"/>
        </w:tabs>
        <w:suppressAutoHyphens w:val="0"/>
        <w:spacing w:before="20" w:line="360" w:lineRule="auto"/>
        <w:ind w:left="714" w:hanging="357"/>
        <w:jc w:val="both"/>
        <w:rPr>
          <w:noProof/>
          <w:sz w:val="28"/>
          <w:lang w:val="uk-UA"/>
        </w:rPr>
      </w:pPr>
      <w:r>
        <w:rPr>
          <w:noProof/>
          <w:sz w:val="28"/>
          <w:lang w:val="de-DE"/>
        </w:rPr>
        <w:t xml:space="preserve">Wennerberg C. Indogermanisch *stomen ‘Mund’ // Die Sprache. Zeitschrift für Sprachwissenschaft, Dressler W. (Hg.). – 1972. – Bd. </w:t>
      </w:r>
      <w:r>
        <w:rPr>
          <w:noProof/>
          <w:sz w:val="28"/>
          <w:lang w:val="en-US"/>
        </w:rPr>
        <w:t xml:space="preserve">XVIII. – Heft 1. – S. 24–33. </w:t>
      </w:r>
    </w:p>
    <w:p w:rsidR="00D14598" w:rsidRDefault="00D14598" w:rsidP="006216EB">
      <w:pPr>
        <w:numPr>
          <w:ilvl w:val="0"/>
          <w:numId w:val="61"/>
        </w:numPr>
        <w:tabs>
          <w:tab w:val="clear" w:pos="720"/>
          <w:tab w:val="num" w:pos="900"/>
        </w:tabs>
        <w:suppressAutoHyphens w:val="0"/>
        <w:spacing w:before="20" w:line="360" w:lineRule="auto"/>
        <w:ind w:left="714" w:hanging="357"/>
        <w:jc w:val="both"/>
        <w:rPr>
          <w:noProof/>
          <w:sz w:val="28"/>
          <w:lang w:val="uk-UA"/>
        </w:rPr>
      </w:pPr>
      <w:r>
        <w:rPr>
          <w:noProof/>
          <w:sz w:val="28"/>
          <w:lang w:val="en-US"/>
        </w:rPr>
        <w:t>Wierzbicka</w:t>
      </w:r>
      <w:r>
        <w:rPr>
          <w:noProof/>
          <w:sz w:val="28"/>
          <w:lang w:val="uk-UA"/>
        </w:rPr>
        <w:t xml:space="preserve"> </w:t>
      </w:r>
      <w:r>
        <w:rPr>
          <w:noProof/>
          <w:sz w:val="28"/>
          <w:lang w:val="en-US"/>
        </w:rPr>
        <w:t>A</w:t>
      </w:r>
      <w:r>
        <w:rPr>
          <w:noProof/>
          <w:sz w:val="28"/>
          <w:lang w:val="uk-UA"/>
        </w:rPr>
        <w:t>. ‘</w:t>
      </w:r>
      <w:r>
        <w:rPr>
          <w:noProof/>
          <w:sz w:val="28"/>
          <w:lang w:val="en-US"/>
        </w:rPr>
        <w:t>Semantic</w:t>
      </w:r>
      <w:r>
        <w:rPr>
          <w:noProof/>
          <w:sz w:val="28"/>
          <w:lang w:val="uk-UA"/>
        </w:rPr>
        <w:t xml:space="preserve"> </w:t>
      </w:r>
      <w:r>
        <w:rPr>
          <w:noProof/>
          <w:sz w:val="28"/>
          <w:lang w:val="en-US"/>
        </w:rPr>
        <w:t>primes</w:t>
      </w:r>
      <w:r>
        <w:rPr>
          <w:noProof/>
          <w:sz w:val="28"/>
          <w:lang w:val="uk-UA"/>
        </w:rPr>
        <w:t xml:space="preserve"> </w:t>
      </w:r>
      <w:r>
        <w:rPr>
          <w:noProof/>
          <w:sz w:val="28"/>
          <w:lang w:val="en-US"/>
        </w:rPr>
        <w:t>and</w:t>
      </w:r>
      <w:r>
        <w:rPr>
          <w:noProof/>
          <w:sz w:val="28"/>
          <w:lang w:val="uk-UA"/>
        </w:rPr>
        <w:t xml:space="preserve"> </w:t>
      </w:r>
      <w:r>
        <w:rPr>
          <w:noProof/>
          <w:sz w:val="28"/>
          <w:lang w:val="en-US"/>
        </w:rPr>
        <w:t>universals</w:t>
      </w:r>
      <w:r>
        <w:rPr>
          <w:noProof/>
          <w:sz w:val="28"/>
          <w:lang w:val="uk-UA"/>
        </w:rPr>
        <w:t xml:space="preserve">’: </w:t>
      </w:r>
      <w:r>
        <w:rPr>
          <w:noProof/>
          <w:sz w:val="28"/>
          <w:lang w:val="en-US"/>
        </w:rPr>
        <w:t>Oxford</w:t>
      </w:r>
      <w:r>
        <w:rPr>
          <w:noProof/>
          <w:sz w:val="28"/>
          <w:lang w:val="uk-UA"/>
        </w:rPr>
        <w:t xml:space="preserve"> </w:t>
      </w:r>
      <w:r>
        <w:rPr>
          <w:noProof/>
          <w:sz w:val="28"/>
          <w:lang w:val="en-US"/>
        </w:rPr>
        <w:t>University</w:t>
      </w:r>
      <w:r>
        <w:rPr>
          <w:noProof/>
          <w:sz w:val="28"/>
          <w:lang w:val="uk-UA"/>
        </w:rPr>
        <w:t xml:space="preserve">     </w:t>
      </w:r>
      <w:r>
        <w:rPr>
          <w:noProof/>
          <w:sz w:val="28"/>
          <w:lang w:val="en-US"/>
        </w:rPr>
        <w:t>Press</w:t>
      </w:r>
      <w:r>
        <w:rPr>
          <w:noProof/>
          <w:sz w:val="28"/>
          <w:lang w:val="uk-UA"/>
        </w:rPr>
        <w:t xml:space="preserve">, </w:t>
      </w:r>
      <w:r>
        <w:rPr>
          <w:noProof/>
          <w:sz w:val="28"/>
          <w:lang w:val="en-US"/>
        </w:rPr>
        <w:t>Oxford</w:t>
      </w:r>
      <w:r>
        <w:rPr>
          <w:noProof/>
          <w:sz w:val="28"/>
          <w:lang w:val="uk-UA"/>
        </w:rPr>
        <w:t xml:space="preserve">, </w:t>
      </w:r>
      <w:r>
        <w:rPr>
          <w:noProof/>
          <w:sz w:val="28"/>
          <w:lang w:val="en-US"/>
        </w:rPr>
        <w:t>New</w:t>
      </w:r>
      <w:r>
        <w:rPr>
          <w:noProof/>
          <w:sz w:val="28"/>
          <w:lang w:val="uk-UA"/>
        </w:rPr>
        <w:t>-</w:t>
      </w:r>
      <w:r>
        <w:rPr>
          <w:noProof/>
          <w:sz w:val="28"/>
          <w:lang w:val="en-US"/>
        </w:rPr>
        <w:t>York</w:t>
      </w:r>
      <w:r>
        <w:rPr>
          <w:noProof/>
          <w:sz w:val="28"/>
          <w:lang w:val="uk-UA"/>
        </w:rPr>
        <w:t>, 1996</w:t>
      </w:r>
      <w:r>
        <w:rPr>
          <w:noProof/>
          <w:sz w:val="28"/>
          <w:lang w:val="hr-HR"/>
        </w:rPr>
        <w:t>. – 500 p.</w:t>
      </w:r>
    </w:p>
    <w:p w:rsidR="00D14598" w:rsidRDefault="00D14598" w:rsidP="006216EB">
      <w:pPr>
        <w:numPr>
          <w:ilvl w:val="0"/>
          <w:numId w:val="61"/>
        </w:numPr>
        <w:tabs>
          <w:tab w:val="clear" w:pos="720"/>
          <w:tab w:val="num" w:pos="900"/>
        </w:tabs>
        <w:suppressAutoHyphens w:val="0"/>
        <w:spacing w:before="20" w:line="360" w:lineRule="auto"/>
        <w:ind w:left="714" w:hanging="357"/>
        <w:jc w:val="both"/>
        <w:rPr>
          <w:noProof/>
          <w:sz w:val="28"/>
          <w:lang w:val="uk-UA"/>
        </w:rPr>
      </w:pPr>
      <w:r>
        <w:rPr>
          <w:noProof/>
          <w:sz w:val="28"/>
          <w:lang w:val="en-US"/>
        </w:rPr>
        <w:t>Wierzbicka A. Semantics, culture and cognition: universal human concepts in culture-specific configurations. –  Oxford, New-York: Oxford University Press, 1992. – 487 p.</w:t>
      </w:r>
    </w:p>
    <w:p w:rsidR="00D14598" w:rsidRDefault="00D14598" w:rsidP="006216EB">
      <w:pPr>
        <w:numPr>
          <w:ilvl w:val="0"/>
          <w:numId w:val="61"/>
        </w:numPr>
        <w:tabs>
          <w:tab w:val="clear" w:pos="720"/>
          <w:tab w:val="num" w:pos="900"/>
        </w:tabs>
        <w:suppressAutoHyphens w:val="0"/>
        <w:spacing w:before="20" w:line="360" w:lineRule="auto"/>
        <w:ind w:left="714" w:hanging="357"/>
        <w:jc w:val="both"/>
        <w:rPr>
          <w:noProof/>
          <w:sz w:val="28"/>
          <w:lang w:val="de-DE"/>
        </w:rPr>
      </w:pPr>
      <w:r>
        <w:rPr>
          <w:noProof/>
          <w:sz w:val="28"/>
          <w:lang w:val="de-DE"/>
        </w:rPr>
        <w:t>Wildgen W</w:t>
      </w:r>
      <w:r>
        <w:rPr>
          <w:noProof/>
          <w:sz w:val="28"/>
          <w:lang w:val="uk-UA"/>
        </w:rPr>
        <w:t>.</w:t>
      </w:r>
      <w:r>
        <w:rPr>
          <w:noProof/>
          <w:sz w:val="28"/>
          <w:lang w:val="de-DE"/>
        </w:rPr>
        <w:t xml:space="preserve"> Hand und Auge: eine Studie zur Repräsentation und Selbstrepräsentation (kognitive und semantische Aspekte), Bd.21, Zentrum Philosophische Grundlagen der Wissenschaften. – Bremen, 1999. – 96 S.</w:t>
      </w:r>
    </w:p>
    <w:p w:rsidR="00D14598" w:rsidRDefault="00D14598" w:rsidP="006216EB">
      <w:pPr>
        <w:numPr>
          <w:ilvl w:val="0"/>
          <w:numId w:val="61"/>
        </w:numPr>
        <w:tabs>
          <w:tab w:val="clear" w:pos="720"/>
          <w:tab w:val="num" w:pos="900"/>
        </w:tabs>
        <w:suppressAutoHyphens w:val="0"/>
        <w:spacing w:before="20" w:line="360" w:lineRule="auto"/>
        <w:ind w:left="714" w:hanging="357"/>
        <w:jc w:val="both"/>
        <w:rPr>
          <w:noProof/>
          <w:sz w:val="28"/>
          <w:lang w:val="de-DE"/>
        </w:rPr>
      </w:pPr>
      <w:r>
        <w:rPr>
          <w:noProof/>
          <w:sz w:val="28"/>
          <w:lang w:val="de-DE"/>
        </w:rPr>
        <w:lastRenderedPageBreak/>
        <w:t xml:space="preserve"> Wolf D. Zur Vagheit in der Entwicklung der Sprachzeichbedeutung //Diachrone Semantik und Pragmatik: Untersuchungen zur Erklärung und Beschreibung des Sprachwandels / Dietrich Busse (Hg.). –Tübingen:Niemeyer, 1991. – 277 S. </w:t>
      </w:r>
    </w:p>
    <w:p w:rsidR="00D14598" w:rsidRDefault="00D14598" w:rsidP="006216EB">
      <w:pPr>
        <w:numPr>
          <w:ilvl w:val="0"/>
          <w:numId w:val="61"/>
        </w:numPr>
        <w:tabs>
          <w:tab w:val="clear" w:pos="720"/>
          <w:tab w:val="num" w:pos="900"/>
        </w:tabs>
        <w:suppressAutoHyphens w:val="0"/>
        <w:spacing w:before="20" w:line="360" w:lineRule="auto"/>
        <w:ind w:left="714" w:hanging="357"/>
        <w:jc w:val="both"/>
        <w:rPr>
          <w:noProof/>
          <w:sz w:val="28"/>
        </w:rPr>
      </w:pPr>
      <w:r>
        <w:rPr>
          <w:noProof/>
          <w:sz w:val="28"/>
          <w:lang w:val="de-DE"/>
        </w:rPr>
        <w:t xml:space="preserve"> Wotjak G. Untersuchung der Struktur der Bedeutung: Ein Beitrag zu Gegenstand und Methode der modernen Bedeutungsforschung. – Berlin: Akad. Verlag</w:t>
      </w:r>
      <w:r>
        <w:rPr>
          <w:noProof/>
          <w:sz w:val="28"/>
        </w:rPr>
        <w:t xml:space="preserve">, 1971. – 340 </w:t>
      </w:r>
      <w:r>
        <w:rPr>
          <w:noProof/>
          <w:sz w:val="28"/>
          <w:lang w:val="de-DE"/>
        </w:rPr>
        <w:t>S</w:t>
      </w:r>
      <w:r>
        <w:rPr>
          <w:noProof/>
          <w:sz w:val="28"/>
        </w:rPr>
        <w:t xml:space="preserve">. </w:t>
      </w:r>
    </w:p>
    <w:p w:rsidR="00D14598" w:rsidRDefault="00D14598" w:rsidP="00D14598">
      <w:pPr>
        <w:tabs>
          <w:tab w:val="left" w:pos="5509"/>
        </w:tabs>
        <w:spacing w:before="20" w:line="360" w:lineRule="auto"/>
        <w:jc w:val="both"/>
        <w:rPr>
          <w:noProof/>
          <w:sz w:val="28"/>
          <w:lang w:val="en-US"/>
        </w:rPr>
      </w:pPr>
      <w:r>
        <w:rPr>
          <w:noProof/>
          <w:sz w:val="28"/>
        </w:rPr>
        <w:tab/>
      </w:r>
    </w:p>
    <w:p w:rsidR="00D14598" w:rsidRDefault="00D14598" w:rsidP="00D14598">
      <w:pPr>
        <w:pStyle w:val="6"/>
        <w:ind w:firstLine="567"/>
        <w:rPr>
          <w:b w:val="0"/>
          <w:bCs/>
          <w:noProof/>
          <w:sz w:val="28"/>
          <w:lang w:val="uk-UA"/>
        </w:rPr>
      </w:pPr>
      <w:r>
        <w:rPr>
          <w:b w:val="0"/>
          <w:bCs/>
          <w:noProof/>
          <w:sz w:val="28"/>
          <w:lang w:val="uk-UA"/>
        </w:rPr>
        <w:t>Список використаних лексикографічних джерел</w:t>
      </w:r>
    </w:p>
    <w:p w:rsidR="00D14598" w:rsidRDefault="00D14598" w:rsidP="00D14598">
      <w:pPr>
        <w:spacing w:before="20" w:line="360" w:lineRule="auto"/>
        <w:ind w:left="360"/>
        <w:jc w:val="both"/>
        <w:rPr>
          <w:noProof/>
          <w:sz w:val="28"/>
        </w:rPr>
      </w:pP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hr-HR"/>
        </w:rPr>
        <w:t xml:space="preserve"> </w:t>
      </w:r>
      <w:r>
        <w:rPr>
          <w:noProof/>
          <w:sz w:val="28"/>
        </w:rPr>
        <w:t>Ахманова О. С. Словарь лингвистических терминов. – М.: 1969. – 606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Большой англо-русский политехнический словарь: в 2-х томах / С. М. Баринов, А. Б. Борковський, В. А. Владимиров и др. М.: РУССО, 2003. – Т. 1. – 704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Большой англо-русский политехнический словарь: в 2-х томах / С. М. Баринов, А. Б. Борковський, В. А. Владимиров и др. М.: РУССО, 2003. – Т. 2. – 720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Большой немецко-русский словарь: В 3 т./Сост. Е. И. Лепинг, Н. П. Страхова, Н. И. Филичева и др.; под рук. О. И. Москальской,</w:t>
      </w:r>
      <w:r>
        <w:rPr>
          <w:noProof/>
          <w:sz w:val="28"/>
          <w:lang w:val="uk-UA"/>
        </w:rPr>
        <w:t xml:space="preserve"> </w:t>
      </w:r>
      <w:r>
        <w:rPr>
          <w:noProof/>
          <w:sz w:val="28"/>
        </w:rPr>
        <w:t>- 5-е изд., стереотип.</w:t>
      </w:r>
      <w:r>
        <w:rPr>
          <w:noProof/>
          <w:sz w:val="28"/>
          <w:lang w:val="uk-UA"/>
        </w:rPr>
        <w:t xml:space="preserve"> </w:t>
      </w:r>
      <w:r>
        <w:rPr>
          <w:noProof/>
          <w:sz w:val="28"/>
        </w:rPr>
        <w:t>– М.: Русск. яз, 1999.</w:t>
      </w:r>
      <w:r>
        <w:rPr>
          <w:noProof/>
          <w:sz w:val="28"/>
          <w:lang w:val="hr-HR"/>
        </w:rPr>
        <w:t xml:space="preserve">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Большой русско-украинский политехнический словарь / под. ред.  </w:t>
      </w:r>
      <w:r>
        <w:rPr>
          <w:noProof/>
          <w:sz w:val="28"/>
        </w:rPr>
        <w:br/>
        <w:t>А. С. Благовещенского. – К.: Чумацкий шлях, 2002. – 749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Большой энциклопедический словарь. Языкознание / Гл. ред. </w:t>
      </w:r>
      <w:r>
        <w:rPr>
          <w:noProof/>
          <w:sz w:val="28"/>
        </w:rPr>
        <w:br/>
        <w:t>В. Н. Ярцева.</w:t>
      </w:r>
      <w:r>
        <w:rPr>
          <w:noProof/>
          <w:sz w:val="28"/>
          <w:lang w:val="uk-UA"/>
        </w:rPr>
        <w:t xml:space="preserve"> </w:t>
      </w:r>
      <w:r>
        <w:rPr>
          <w:noProof/>
          <w:sz w:val="28"/>
        </w:rPr>
        <w:t>– 2-е изд.</w:t>
      </w:r>
      <w:r>
        <w:rPr>
          <w:noProof/>
          <w:sz w:val="28"/>
          <w:lang w:val="uk-UA"/>
        </w:rPr>
        <w:t xml:space="preserve"> </w:t>
      </w:r>
      <w:r>
        <w:rPr>
          <w:noProof/>
          <w:sz w:val="28"/>
        </w:rPr>
        <w:t>– М.: Большая Российская энциклопедия, 1998. – 685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Девкин В.Д. Немецко-русский словарь разговорной лексики.</w:t>
      </w:r>
      <w:r>
        <w:rPr>
          <w:noProof/>
          <w:sz w:val="28"/>
          <w:lang w:val="uk-UA"/>
        </w:rPr>
        <w:t xml:space="preserve"> </w:t>
      </w:r>
      <w:r>
        <w:rPr>
          <w:noProof/>
          <w:sz w:val="28"/>
        </w:rPr>
        <w:t>– М.: Русский язык, 1994 –</w:t>
      </w:r>
      <w:r>
        <w:rPr>
          <w:noProof/>
          <w:sz w:val="28"/>
          <w:lang w:val="hr-HR"/>
        </w:rPr>
        <w:t xml:space="preserve"> </w:t>
      </w:r>
      <w:r>
        <w:rPr>
          <w:noProof/>
          <w:sz w:val="28"/>
        </w:rPr>
        <w:t>768</w:t>
      </w:r>
      <w:r>
        <w:rPr>
          <w:noProof/>
          <w:sz w:val="28"/>
          <w:lang w:val="hr-HR"/>
        </w:rPr>
        <w:t xml:space="preserve"> </w:t>
      </w:r>
      <w:r>
        <w:rPr>
          <w:noProof/>
          <w:sz w:val="28"/>
        </w:rPr>
        <w:t xml:space="preserve">с.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Елистратов В.С. Словарь московского арго, Материалы 1980–1994 гг. –М.: Русские словари, 1994. – 700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lastRenderedPageBreak/>
        <w:t>Левицкий В.В. Этимологический словарь германских языков. – Черновцы: Рута, т. 1–4, 2000, т.</w:t>
      </w:r>
      <w:r>
        <w:rPr>
          <w:noProof/>
          <w:sz w:val="28"/>
          <w:lang w:val="uk-UA"/>
        </w:rPr>
        <w:t xml:space="preserve"> </w:t>
      </w:r>
      <w:r>
        <w:rPr>
          <w:noProof/>
          <w:sz w:val="28"/>
        </w:rPr>
        <w:t>4, 2001г.</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Мокиенко М.В. Никитина Т.Г. Большой словарь русского жаргона, С-П., Норинт, 2001. – 717 с.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Немецко-русский политехнический словарь. – М: РУССО. 2000. – 864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Никитина Т.Г. Толковый словарь молодежного сленга. –М.: ООО Из-во Астрель, 2003. – 912 с.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Никитина Т.Г. Толковый словарь молодежного сленга: слова непонятные взрослым.</w:t>
      </w:r>
      <w:r>
        <w:rPr>
          <w:noProof/>
          <w:sz w:val="28"/>
          <w:lang w:val="uk-UA"/>
        </w:rPr>
        <w:t xml:space="preserve"> –</w:t>
      </w:r>
      <w:r>
        <w:rPr>
          <w:noProof/>
          <w:sz w:val="28"/>
        </w:rPr>
        <w:t xml:space="preserve"> М.: Астрель: АСТ, 2003. – 736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Политехнический словарь / под. ред. Артоболевского И. М. – М.: Из-во «Советская энциклопедия», 1977.  – 608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Политехнический словарь / под. ред. Ишлинского А. Ю. – М.: Из-во «Советская энциклопедия», 1989.  – 656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 xml:space="preserve"> </w:t>
      </w:r>
      <w:r>
        <w:rPr>
          <w:noProof/>
          <w:sz w:val="28"/>
          <w:lang w:val="uk-UA"/>
        </w:rPr>
        <w:t>Російсько-український політехнічний словник. –К.; Ірпінь: ВТФ “Перун”, 2000. – 512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w:t>
      </w:r>
      <w:r>
        <w:rPr>
          <w:noProof/>
          <w:sz w:val="28"/>
        </w:rPr>
        <w:t>Словарь современного русского литературного языка в 17-ти томах.</w:t>
      </w:r>
      <w:r>
        <w:rPr>
          <w:noProof/>
          <w:sz w:val="28"/>
          <w:lang w:val="uk-UA"/>
        </w:rPr>
        <w:t xml:space="preserve"> </w:t>
      </w:r>
      <w:r>
        <w:rPr>
          <w:noProof/>
          <w:sz w:val="28"/>
        </w:rPr>
        <w:t>-Москва-Ленинград: АН СССР, 1950-1965.</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Словник укра</w:t>
      </w:r>
      <w:r>
        <w:rPr>
          <w:noProof/>
          <w:sz w:val="28"/>
          <w:lang w:val="uk-UA"/>
        </w:rPr>
        <w:t>їн</w:t>
      </w:r>
      <w:r>
        <w:rPr>
          <w:noProof/>
          <w:sz w:val="28"/>
        </w:rPr>
        <w:t>сько</w:t>
      </w:r>
      <w:r>
        <w:rPr>
          <w:noProof/>
          <w:sz w:val="28"/>
          <w:lang w:val="uk-UA"/>
        </w:rPr>
        <w:t>ї</w:t>
      </w:r>
      <w:r>
        <w:rPr>
          <w:noProof/>
          <w:sz w:val="28"/>
        </w:rPr>
        <w:t xml:space="preserve"> мови в 11-ти томах / Гол. ред. Б</w:t>
      </w:r>
      <w:r>
        <w:rPr>
          <w:noProof/>
          <w:sz w:val="28"/>
          <w:lang w:val="uk-UA"/>
        </w:rPr>
        <w:t>іло</w:t>
      </w:r>
      <w:r>
        <w:rPr>
          <w:noProof/>
          <w:sz w:val="28"/>
        </w:rPr>
        <w:t>д</w:t>
      </w:r>
      <w:r>
        <w:rPr>
          <w:noProof/>
          <w:sz w:val="28"/>
          <w:lang w:val="uk-UA"/>
        </w:rPr>
        <w:t>ід</w:t>
      </w:r>
      <w:r>
        <w:rPr>
          <w:noProof/>
          <w:sz w:val="28"/>
        </w:rPr>
        <w:t xml:space="preserve"> I. К.- К.: Наукова думка, т. 1 – 1970–1980.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Ставицька Л. Короткий словник жаргонної лексики української мови. – К.: Критика, 2003. – 336 с. </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lang w:val="uk-UA"/>
        </w:rPr>
        <w:t xml:space="preserve"> Українсько-російський словник наукової термінології / за заг. ред. </w:t>
      </w:r>
      <w:r>
        <w:rPr>
          <w:noProof/>
          <w:sz w:val="28"/>
          <w:lang w:val="uk-UA"/>
        </w:rPr>
        <w:br/>
        <w:t>Л. О. Симоненко. – К.; Ірпінь: ВТФ “Перун”, 2004. –  416 с.</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Фасмер М. Этимологический словарь рус</w:t>
      </w:r>
      <w:r>
        <w:rPr>
          <w:noProof/>
          <w:sz w:val="28"/>
          <w:lang w:val="uk-UA"/>
        </w:rPr>
        <w:t>с</w:t>
      </w:r>
      <w:r>
        <w:rPr>
          <w:noProof/>
          <w:sz w:val="28"/>
        </w:rPr>
        <w:t>кого языка. Пер. с немецк. О. Н. Трубачева. Изд. второе, стереотипное, в 4-</w:t>
      </w:r>
      <w:r>
        <w:rPr>
          <w:noProof/>
          <w:sz w:val="28"/>
          <w:lang w:val="uk-UA"/>
        </w:rPr>
        <w:t>х</w:t>
      </w:r>
      <w:r>
        <w:rPr>
          <w:noProof/>
          <w:sz w:val="28"/>
        </w:rPr>
        <w:t xml:space="preserve"> томах.</w:t>
      </w:r>
      <w:r>
        <w:rPr>
          <w:noProof/>
          <w:sz w:val="28"/>
          <w:lang w:val="uk-UA"/>
        </w:rPr>
        <w:t xml:space="preserve"> </w:t>
      </w:r>
      <w:r>
        <w:rPr>
          <w:noProof/>
          <w:sz w:val="28"/>
        </w:rPr>
        <w:t>– М.: Прогресс,.</w:t>
      </w:r>
      <w:r>
        <w:rPr>
          <w:noProof/>
          <w:sz w:val="28"/>
          <w:lang w:val="uk-UA"/>
        </w:rPr>
        <w:t xml:space="preserve"> </w:t>
      </w:r>
      <w:r>
        <w:rPr>
          <w:noProof/>
          <w:sz w:val="28"/>
        </w:rPr>
        <w:t>–</w:t>
      </w:r>
      <w:r>
        <w:rPr>
          <w:noProof/>
          <w:sz w:val="28"/>
          <w:lang w:val="uk-UA"/>
        </w:rPr>
        <w:t xml:space="preserve"> </w:t>
      </w:r>
      <w:r>
        <w:rPr>
          <w:noProof/>
          <w:sz w:val="28"/>
        </w:rPr>
        <w:t>Т. 1. –Т. 2. – 1986, т. 3. – т. 4. – 1987.</w:t>
      </w:r>
    </w:p>
    <w:p w:rsidR="00D14598" w:rsidRDefault="00D14598" w:rsidP="006216EB">
      <w:pPr>
        <w:numPr>
          <w:ilvl w:val="0"/>
          <w:numId w:val="61"/>
        </w:numPr>
        <w:tabs>
          <w:tab w:val="clear" w:pos="720"/>
          <w:tab w:val="num" w:pos="900"/>
        </w:tabs>
        <w:suppressAutoHyphens w:val="0"/>
        <w:spacing w:before="20" w:line="360" w:lineRule="auto"/>
        <w:jc w:val="both"/>
        <w:rPr>
          <w:noProof/>
          <w:sz w:val="28"/>
        </w:rPr>
      </w:pPr>
      <w:r>
        <w:rPr>
          <w:noProof/>
          <w:sz w:val="28"/>
        </w:rPr>
        <w:t>Частотный словарь русского языка, ред. Л.Н Засорина. –</w:t>
      </w:r>
      <w:r>
        <w:rPr>
          <w:noProof/>
          <w:sz w:val="28"/>
          <w:lang w:val="uk-UA"/>
        </w:rPr>
        <w:t xml:space="preserve"> </w:t>
      </w:r>
      <w:r>
        <w:rPr>
          <w:noProof/>
          <w:sz w:val="28"/>
        </w:rPr>
        <w:t>М.: Русский язык, 1977. – 934 с.</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rPr>
        <w:t>Этимологический словарь украинского языка в 7 томах. / Под. ред. А. С. Мельничук и др.</w:t>
      </w:r>
      <w:r>
        <w:rPr>
          <w:noProof/>
          <w:sz w:val="28"/>
          <w:lang w:val="uk-UA"/>
        </w:rPr>
        <w:t xml:space="preserve"> </w:t>
      </w:r>
      <w:r>
        <w:rPr>
          <w:noProof/>
          <w:sz w:val="28"/>
        </w:rPr>
        <w:t>– К.: Наукова думка, т. 1.</w:t>
      </w:r>
      <w:r>
        <w:rPr>
          <w:noProof/>
          <w:sz w:val="28"/>
          <w:lang w:val="uk-UA"/>
        </w:rPr>
        <w:t xml:space="preserve"> </w:t>
      </w:r>
      <w:r>
        <w:rPr>
          <w:noProof/>
          <w:sz w:val="28"/>
        </w:rPr>
        <w:t xml:space="preserve">– </w:t>
      </w:r>
      <w:r>
        <w:rPr>
          <w:noProof/>
          <w:sz w:val="28"/>
          <w:lang w:val="de-DE"/>
        </w:rPr>
        <w:t xml:space="preserve">1982, </w:t>
      </w:r>
      <w:r>
        <w:rPr>
          <w:noProof/>
          <w:sz w:val="28"/>
        </w:rPr>
        <w:t>т</w:t>
      </w:r>
      <w:r>
        <w:rPr>
          <w:noProof/>
          <w:sz w:val="28"/>
          <w:lang w:val="de-DE"/>
        </w:rPr>
        <w:t>. 2.</w:t>
      </w:r>
      <w:r>
        <w:rPr>
          <w:noProof/>
          <w:sz w:val="28"/>
          <w:lang w:val="uk-UA"/>
        </w:rPr>
        <w:t xml:space="preserve"> </w:t>
      </w:r>
      <w:r>
        <w:rPr>
          <w:noProof/>
          <w:sz w:val="28"/>
          <w:lang w:val="de-DE"/>
        </w:rPr>
        <w:t xml:space="preserve">– 1985, </w:t>
      </w:r>
      <w:r>
        <w:rPr>
          <w:noProof/>
          <w:sz w:val="28"/>
        </w:rPr>
        <w:t>т</w:t>
      </w:r>
      <w:r>
        <w:rPr>
          <w:noProof/>
          <w:sz w:val="28"/>
          <w:lang w:val="de-DE"/>
        </w:rPr>
        <w:t>. 3.</w:t>
      </w:r>
      <w:r>
        <w:rPr>
          <w:noProof/>
          <w:sz w:val="28"/>
          <w:lang w:val="uk-UA"/>
        </w:rPr>
        <w:t xml:space="preserve"> </w:t>
      </w:r>
      <w:r>
        <w:rPr>
          <w:noProof/>
          <w:sz w:val="28"/>
          <w:lang w:val="de-DE"/>
        </w:rPr>
        <w:t>– 1989.</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lastRenderedPageBreak/>
        <w:t xml:space="preserve"> </w:t>
      </w:r>
      <w:r>
        <w:rPr>
          <w:noProof/>
          <w:sz w:val="28"/>
          <w:lang w:val="de-DE"/>
        </w:rPr>
        <w:t>Die deutsche Sprache. Kleine Enzyklopädie.Bd.1.</w:t>
      </w:r>
      <w:r>
        <w:rPr>
          <w:noProof/>
          <w:sz w:val="28"/>
          <w:lang w:val="uk-UA"/>
        </w:rPr>
        <w:t xml:space="preserve"> – </w:t>
      </w:r>
      <w:r>
        <w:rPr>
          <w:noProof/>
          <w:sz w:val="28"/>
          <w:lang w:val="de-DE"/>
        </w:rPr>
        <w:t>VEB Bibl.Inst-t, Leipzig, 1969</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de-DE"/>
        </w:rPr>
        <w:t>Duden “Das größe Wörterbuch  der deutschen Sprache” in 10 Bd. auf CD.</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de-DE"/>
        </w:rPr>
        <w:t>Duden “Das größe Wörterbuch  der deutschen Sprache” in 6 Bd./hrsg. u. bearb. vom Wissenschaftlichen Rat u. d. Dudenred. unter der Leit. Von Günther Drosdowski, Mannheim, Wien, Zürich: Bibliographische Institut, 1978</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de-DE"/>
        </w:rPr>
        <w:t>Duden Deutsches Universal Wörtebuch: Dudenverlag. – Mannheim, Leipzig, Wien, Zürich, 2001. – 1892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Etymologisches Wörterbuch des Deutschen erarb. Unter der Liet. von Pfeifer W,-DTV, Berlin, 1993</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de-DE"/>
        </w:rPr>
        <w:t xml:space="preserve">German Frequency word book based on Kaeding’s Häufigkeitswörterbuch der deutschen Sprache, arang. </w:t>
      </w:r>
      <w:r>
        <w:rPr>
          <w:noProof/>
          <w:sz w:val="28"/>
          <w:lang w:val="en-US"/>
        </w:rPr>
        <w:t>B.Q. Morgan, The Macmillan company, New-York, 1928</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Kluge F. Etymologisches Wörterbuch des deutschen Sprache, 23  erweiterte Auflage: Walter de Gruyter, Berlin-New-York, 1999</w:t>
      </w:r>
      <w:r>
        <w:rPr>
          <w:noProof/>
          <w:sz w:val="28"/>
          <w:lang w:val="uk-UA"/>
        </w:rPr>
        <w:t>. –</w:t>
      </w:r>
      <w:r>
        <w:rPr>
          <w:noProof/>
          <w:sz w:val="28"/>
          <w:lang w:val="de-DE"/>
        </w:rPr>
        <w:t xml:space="preserve"> </w:t>
      </w:r>
      <w:r>
        <w:rPr>
          <w:noProof/>
          <w:sz w:val="28"/>
          <w:lang w:val="uk-UA"/>
        </w:rPr>
        <w:t xml:space="preserve">921 </w:t>
      </w:r>
      <w:r>
        <w:rPr>
          <w:noProof/>
          <w:sz w:val="28"/>
          <w:lang w:val="de-DE"/>
        </w:rPr>
        <w:t>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Küpper H. Wörterbuch der deutschen Umgangssprache, Stuttgart: Klett Verlag für Wissen und Bildung GmbH, 1987.</w:t>
      </w:r>
      <w:r>
        <w:rPr>
          <w:noProof/>
          <w:sz w:val="28"/>
          <w:lang w:val="uk-UA"/>
        </w:rPr>
        <w:t xml:space="preserve"> </w:t>
      </w:r>
      <w:r>
        <w:rPr>
          <w:noProof/>
          <w:sz w:val="28"/>
          <w:lang w:val="de-DE"/>
        </w:rPr>
        <w:t xml:space="preserve">– 959 S. </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Langenscheidts Großwörterbuch Deutsch-Russisch in 2 Bänden, Langenscheidt, 2001. – Bd. 1. – 1076 s., Bd. 2. – 117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Longman dictionary of contemporary English chief edit. Adam: Longman dictio</w:t>
      </w:r>
      <w:r>
        <w:rPr>
          <w:noProof/>
          <w:sz w:val="28"/>
          <w:lang w:val="en-US"/>
        </w:rPr>
        <w:t>n</w:t>
      </w:r>
      <w:r>
        <w:rPr>
          <w:noProof/>
          <w:sz w:val="28"/>
          <w:lang w:val="en-US"/>
        </w:rPr>
        <w:t>aries, 1995</w:t>
      </w:r>
      <w:r>
        <w:rPr>
          <w:noProof/>
          <w:sz w:val="28"/>
        </w:rPr>
        <w:t>.</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Partridge E. A dictionary of slang and unconventional English 8</w:t>
      </w:r>
      <w:r>
        <w:rPr>
          <w:noProof/>
          <w:sz w:val="28"/>
          <w:vertAlign w:val="superscript"/>
          <w:lang w:val="en-US"/>
        </w:rPr>
        <w:t>th</w:t>
      </w:r>
      <w:r>
        <w:rPr>
          <w:noProof/>
          <w:sz w:val="28"/>
          <w:lang w:val="en-US"/>
        </w:rPr>
        <w:t xml:space="preserve"> edition, Routledge, 2002. – 1400 p.</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Partridge E. A short etymological dictionary of modern English, London/New-York, 2000</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de-DE"/>
        </w:rPr>
      </w:pPr>
      <w:r>
        <w:rPr>
          <w:noProof/>
          <w:sz w:val="28"/>
          <w:lang w:val="uk-UA"/>
        </w:rPr>
        <w:t xml:space="preserve"> </w:t>
      </w:r>
      <w:r>
        <w:rPr>
          <w:noProof/>
          <w:sz w:val="28"/>
          <w:lang w:val="de-DE"/>
        </w:rPr>
        <w:t>Pokorny J. Indogermanisches etymologisches Wörterbuch Bd. 1, Bern und München:  Francke Verlag, 1959. – 1183 S.</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The Encyclopedia of Language and linguistics. Asher R.E., Voll VIII, Pergamon Press, Oxford, 1994</w:t>
      </w:r>
      <w:r w:rsidRPr="00D14598">
        <w:rPr>
          <w:noProof/>
          <w:sz w:val="28"/>
          <w:lang w:val="en-US"/>
        </w:rPr>
        <w:t>.</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lastRenderedPageBreak/>
        <w:t xml:space="preserve"> </w:t>
      </w:r>
      <w:r>
        <w:rPr>
          <w:noProof/>
          <w:sz w:val="28"/>
          <w:lang w:val="en-US"/>
        </w:rPr>
        <w:t>The New Shorter Oxford English Dictionary edit. Lesley Brown, Clarendon Press-Oxford, 1993</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The Oxford Russian dictionary edit. Paul Falla, Oxford University Press, Oxford-New-York, 1995. – 1340 p.</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en-US"/>
        </w:rPr>
      </w:pPr>
      <w:r>
        <w:rPr>
          <w:noProof/>
          <w:sz w:val="28"/>
          <w:lang w:val="uk-UA"/>
        </w:rPr>
        <w:t xml:space="preserve"> </w:t>
      </w:r>
      <w:r>
        <w:rPr>
          <w:noProof/>
          <w:sz w:val="28"/>
          <w:lang w:val="en-US"/>
        </w:rPr>
        <w:t>The Oxford-Duden Pictorial German and English Dictionary, 2-edition; Duden redaction-Oxford University Press Dictionary Department Clarendon Press- O</w:t>
      </w:r>
      <w:r>
        <w:rPr>
          <w:noProof/>
          <w:sz w:val="28"/>
          <w:lang w:val="en-US"/>
        </w:rPr>
        <w:t>x</w:t>
      </w:r>
      <w:r>
        <w:rPr>
          <w:noProof/>
          <w:sz w:val="28"/>
          <w:lang w:val="en-US"/>
        </w:rPr>
        <w:t>ford</w:t>
      </w:r>
      <w:r>
        <w:rPr>
          <w:noProof/>
          <w:sz w:val="28"/>
          <w:lang w:val="uk-UA"/>
        </w:rPr>
        <w:t>.</w:t>
      </w:r>
      <w:r>
        <w:rPr>
          <w:noProof/>
          <w:sz w:val="28"/>
          <w:lang w:val="en-US"/>
        </w:rPr>
        <w:t xml:space="preserve"> –</w:t>
      </w:r>
      <w:r>
        <w:rPr>
          <w:noProof/>
          <w:sz w:val="28"/>
          <w:lang w:val="uk-UA"/>
        </w:rPr>
        <w:t xml:space="preserve"> </w:t>
      </w:r>
      <w:r>
        <w:rPr>
          <w:noProof/>
          <w:sz w:val="28"/>
          <w:lang w:val="en-US"/>
        </w:rPr>
        <w:t>1994. – 677 p.</w:t>
      </w:r>
    </w:p>
    <w:p w:rsidR="00D14598" w:rsidRDefault="00D14598" w:rsidP="006216EB">
      <w:pPr>
        <w:numPr>
          <w:ilvl w:val="0"/>
          <w:numId w:val="61"/>
        </w:numPr>
        <w:tabs>
          <w:tab w:val="clear" w:pos="720"/>
          <w:tab w:val="num" w:pos="900"/>
        </w:tabs>
        <w:suppressAutoHyphens w:val="0"/>
        <w:spacing w:before="20" w:line="360" w:lineRule="auto"/>
        <w:jc w:val="both"/>
        <w:rPr>
          <w:noProof/>
          <w:sz w:val="28"/>
          <w:lang w:val="uk-UA"/>
        </w:rPr>
      </w:pPr>
      <w:r>
        <w:rPr>
          <w:noProof/>
          <w:sz w:val="28"/>
          <w:lang w:val="uk-UA"/>
        </w:rPr>
        <w:t xml:space="preserve"> </w:t>
      </w:r>
      <w:r>
        <w:rPr>
          <w:noProof/>
          <w:sz w:val="28"/>
          <w:lang w:val="de-DE"/>
        </w:rPr>
        <w:t>Wahrig G. Deutsches Wörterbuch.</w:t>
      </w:r>
      <w:r>
        <w:rPr>
          <w:noProof/>
          <w:sz w:val="28"/>
          <w:lang w:val="uk-UA"/>
        </w:rPr>
        <w:t xml:space="preserve"> </w:t>
      </w:r>
      <w:r>
        <w:rPr>
          <w:noProof/>
          <w:sz w:val="28"/>
          <w:lang w:val="de-DE"/>
        </w:rPr>
        <w:t>– München: Mosaik Verlag, 1989.</w:t>
      </w:r>
      <w:r>
        <w:rPr>
          <w:noProof/>
          <w:sz w:val="28"/>
          <w:lang w:val="uk-UA"/>
        </w:rPr>
        <w:t xml:space="preserve"> –</w:t>
      </w:r>
      <w:r>
        <w:rPr>
          <w:noProof/>
          <w:sz w:val="28"/>
          <w:lang w:val="de-DE"/>
        </w:rPr>
        <w:t xml:space="preserve"> 1493 S. </w:t>
      </w:r>
    </w:p>
    <w:p w:rsidR="00D14598" w:rsidRDefault="00D14598" w:rsidP="00D14598">
      <w:pPr>
        <w:pStyle w:val="affffffff2"/>
        <w:ind w:left="0" w:right="23"/>
        <w:jc w:val="right"/>
        <w:rPr>
          <w:b/>
          <w:bCs/>
          <w:noProof/>
          <w:lang w:val="uk-UA"/>
        </w:rPr>
      </w:pPr>
    </w:p>
    <w:p w:rsidR="00D14598" w:rsidRDefault="00D14598" w:rsidP="00D14598">
      <w:pPr>
        <w:pStyle w:val="affffffff2"/>
        <w:ind w:left="0" w:right="23"/>
        <w:jc w:val="right"/>
        <w:rPr>
          <w:b/>
          <w:bCs/>
          <w:noProof/>
          <w:lang w:val="uk-UA"/>
        </w:rPr>
      </w:pPr>
    </w:p>
    <w:p w:rsidR="002D69D2" w:rsidRDefault="002D69D2" w:rsidP="008D2A93">
      <w:pPr>
        <w:spacing w:line="360" w:lineRule="auto"/>
        <w:rPr>
          <w:lang w:val="uk-UA"/>
        </w:rPr>
      </w:pPr>
    </w:p>
    <w:p w:rsidR="0071313E" w:rsidRPr="002D69D2" w:rsidRDefault="0071313E" w:rsidP="002D69D2">
      <w:pPr>
        <w:pStyle w:val="affffffff2"/>
        <w:ind w:firstLine="567"/>
        <w:rPr>
          <w:lang w:val="uk-UA"/>
        </w:rPr>
      </w:pPr>
    </w:p>
    <w:p w:rsidR="00E8063E" w:rsidRPr="00BE5DC6" w:rsidRDefault="00E8063E" w:rsidP="0071313E">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12"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EB" w:rsidRDefault="006216EB">
      <w:r>
        <w:separator/>
      </w:r>
    </w:p>
  </w:endnote>
  <w:endnote w:type="continuationSeparator" w:id="0">
    <w:p w:rsidR="006216EB" w:rsidRDefault="0062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001"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EB" w:rsidRDefault="006216EB">
      <w:r>
        <w:separator/>
      </w:r>
    </w:p>
  </w:footnote>
  <w:footnote w:type="continuationSeparator" w:id="0">
    <w:p w:rsidR="006216EB" w:rsidRDefault="00621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C2" w:rsidRDefault="00893BC2">
    <w:pPr>
      <w:pStyle w:val="afffffff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93BC2" w:rsidRDefault="00893BC2">
    <w:pPr>
      <w:pStyle w:val="affffff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C2" w:rsidRDefault="00893BC2">
    <w:pPr>
      <w:pStyle w:val="afffffff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D14598">
      <w:rPr>
        <w:rStyle w:val="af1"/>
        <w:noProof/>
      </w:rPr>
      <w:t>2</w:t>
    </w:r>
    <w:r>
      <w:rPr>
        <w:rStyle w:val="af1"/>
      </w:rPr>
      <w:fldChar w:fldCharType="end"/>
    </w:r>
  </w:p>
  <w:p w:rsidR="00893BC2" w:rsidRDefault="00893BC2">
    <w:pPr>
      <w:pStyle w:val="afffffffe"/>
      <w:ind w:right="360"/>
      <w:jc w:val="right"/>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C2" w:rsidRDefault="00893BC2">
    <w:pPr>
      <w:pStyle w:val="afffffffe"/>
      <w:jc w:val="right"/>
      <w:rPr>
        <w:lang w:val="uk-UA"/>
      </w:rPr>
    </w:pPr>
  </w:p>
  <w:p w:rsidR="00893BC2" w:rsidRDefault="00893BC2">
    <w:pPr>
      <w:pStyle w:val="afffffffe"/>
      <w:jc w:val="right"/>
      <w:rPr>
        <w:lang w:val="uk-UA"/>
      </w:rPr>
    </w:pPr>
  </w:p>
  <w:p w:rsidR="00893BC2" w:rsidRDefault="00893BC2">
    <w:pPr>
      <w:pStyle w:val="afffffffe"/>
      <w:jc w:val="right"/>
      <w:rPr>
        <w:lang w:val="uk-U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0CA55AD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0F473AC3"/>
    <w:multiLevelType w:val="hybridMultilevel"/>
    <w:tmpl w:val="35EE6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B5B315A"/>
    <w:multiLevelType w:val="hybridMultilevel"/>
    <w:tmpl w:val="E0D4E1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3EF621A4"/>
    <w:multiLevelType w:val="multilevel"/>
    <w:tmpl w:val="DE42077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62714572"/>
    <w:multiLevelType w:val="hybridMultilevel"/>
    <w:tmpl w:val="78E6702A"/>
    <w:lvl w:ilvl="0" w:tplc="04190011">
      <w:start w:val="1"/>
      <w:numFmt w:val="decimal"/>
      <w:lvlText w:val="%1)"/>
      <w:lvlJc w:val="left"/>
      <w:pPr>
        <w:tabs>
          <w:tab w:val="num" w:pos="720"/>
        </w:tabs>
        <w:ind w:left="720" w:hanging="360"/>
      </w:pPr>
      <w:rPr>
        <w:rFonts w:hint="default"/>
      </w:rPr>
    </w:lvl>
    <w:lvl w:ilvl="1" w:tplc="95F0B4AE">
      <w:start w:val="1"/>
      <w:numFmt w:val="decimal"/>
      <w:lvlText w:val="%2."/>
      <w:lvlJc w:val="left"/>
      <w:pPr>
        <w:tabs>
          <w:tab w:val="num" w:pos="1440"/>
        </w:tabs>
        <w:ind w:left="1440" w:hanging="360"/>
      </w:pPr>
      <w:rPr>
        <w:rFonts w:hint="default"/>
        <w:sz w:val="28"/>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6953422"/>
    <w:multiLevelType w:val="hybridMultilevel"/>
    <w:tmpl w:val="C60657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2">
    <w:nsid w:val="75A87FAA"/>
    <w:multiLevelType w:val="multilevel"/>
    <w:tmpl w:val="88E672D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4"/>
  </w:num>
  <w:num w:numId="39">
    <w:abstractNumId w:val="56"/>
  </w:num>
  <w:num w:numId="40">
    <w:abstractNumId w:val="7"/>
  </w:num>
  <w:num w:numId="41">
    <w:abstractNumId w:val="6"/>
  </w:num>
  <w:num w:numId="42">
    <w:abstractNumId w:val="5"/>
  </w:num>
  <w:num w:numId="43">
    <w:abstractNumId w:val="50"/>
  </w:num>
  <w:num w:numId="44">
    <w:abstractNumId w:val="52"/>
  </w:num>
  <w:num w:numId="45">
    <w:abstractNumId w:val="51"/>
  </w:num>
  <w:num w:numId="46">
    <w:abstractNumId w:val="0"/>
  </w:num>
  <w:num w:numId="47">
    <w:abstractNumId w:val="55"/>
  </w:num>
  <w:num w:numId="48">
    <w:abstractNumId w:val="45"/>
  </w:num>
  <w:num w:numId="49">
    <w:abstractNumId w:val="3"/>
  </w:num>
  <w:num w:numId="50">
    <w:abstractNumId w:val="2"/>
  </w:num>
  <w:num w:numId="51">
    <w:abstractNumId w:val="1"/>
  </w:num>
  <w:num w:numId="52">
    <w:abstractNumId w:val="49"/>
  </w:num>
  <w:num w:numId="53">
    <w:abstractNumId w:val="61"/>
  </w:num>
  <w:num w:numId="54">
    <w:abstractNumId w:val="4"/>
  </w:num>
  <w:num w:numId="55">
    <w:abstractNumId w:val="57"/>
  </w:num>
  <w:num w:numId="56">
    <w:abstractNumId w:val="60"/>
  </w:num>
  <w:num w:numId="57">
    <w:abstractNumId w:val="59"/>
  </w:num>
  <w:num w:numId="58">
    <w:abstractNumId w:val="58"/>
  </w:num>
  <w:num w:numId="59">
    <w:abstractNumId w:val="48"/>
  </w:num>
  <w:num w:numId="60">
    <w:abstractNumId w:val="62"/>
  </w:num>
  <w:num w:numId="61">
    <w:abstractNumId w:val="47"/>
  </w:num>
  <w:num w:numId="62">
    <w:abstractNumId w:val="53"/>
  </w:num>
  <w:num w:numId="63">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7C64"/>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07C2"/>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57034"/>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7DDB"/>
    <w:rsid w:val="00211C95"/>
    <w:rsid w:val="00214047"/>
    <w:rsid w:val="0021405D"/>
    <w:rsid w:val="00215489"/>
    <w:rsid w:val="00215CD2"/>
    <w:rsid w:val="0021648A"/>
    <w:rsid w:val="00220817"/>
    <w:rsid w:val="002241D6"/>
    <w:rsid w:val="0023370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D69D2"/>
    <w:rsid w:val="002E04F4"/>
    <w:rsid w:val="002E197C"/>
    <w:rsid w:val="002E39B7"/>
    <w:rsid w:val="002F1544"/>
    <w:rsid w:val="002F21AF"/>
    <w:rsid w:val="002F42F0"/>
    <w:rsid w:val="002F4E5A"/>
    <w:rsid w:val="002F550A"/>
    <w:rsid w:val="00301BAA"/>
    <w:rsid w:val="00301FD2"/>
    <w:rsid w:val="00304CCD"/>
    <w:rsid w:val="0030592D"/>
    <w:rsid w:val="0031511A"/>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B26DE"/>
    <w:rsid w:val="003C2F62"/>
    <w:rsid w:val="003C348B"/>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4305"/>
    <w:rsid w:val="004567B0"/>
    <w:rsid w:val="00457062"/>
    <w:rsid w:val="00460F5E"/>
    <w:rsid w:val="00467E31"/>
    <w:rsid w:val="00471B33"/>
    <w:rsid w:val="004732DA"/>
    <w:rsid w:val="00474FE8"/>
    <w:rsid w:val="0047579E"/>
    <w:rsid w:val="00476D89"/>
    <w:rsid w:val="00480D13"/>
    <w:rsid w:val="00481A76"/>
    <w:rsid w:val="00483F56"/>
    <w:rsid w:val="004864AF"/>
    <w:rsid w:val="004878F3"/>
    <w:rsid w:val="004A294F"/>
    <w:rsid w:val="004A4539"/>
    <w:rsid w:val="004A6F9B"/>
    <w:rsid w:val="004B03A8"/>
    <w:rsid w:val="004B332B"/>
    <w:rsid w:val="004B664F"/>
    <w:rsid w:val="004B7F0F"/>
    <w:rsid w:val="004C5F33"/>
    <w:rsid w:val="004C6816"/>
    <w:rsid w:val="004D0DD8"/>
    <w:rsid w:val="004D3393"/>
    <w:rsid w:val="004D425B"/>
    <w:rsid w:val="004E3FC1"/>
    <w:rsid w:val="004E625C"/>
    <w:rsid w:val="004F1A13"/>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59A7"/>
    <w:rsid w:val="00586696"/>
    <w:rsid w:val="00591CE4"/>
    <w:rsid w:val="005941E2"/>
    <w:rsid w:val="00594E11"/>
    <w:rsid w:val="005965F7"/>
    <w:rsid w:val="005A490F"/>
    <w:rsid w:val="005A4EFD"/>
    <w:rsid w:val="005B7C72"/>
    <w:rsid w:val="005C1BC1"/>
    <w:rsid w:val="005D0CA4"/>
    <w:rsid w:val="005E4C1D"/>
    <w:rsid w:val="005E5FDE"/>
    <w:rsid w:val="005E630D"/>
    <w:rsid w:val="005E7613"/>
    <w:rsid w:val="005E7AD8"/>
    <w:rsid w:val="005E7DC9"/>
    <w:rsid w:val="005F2235"/>
    <w:rsid w:val="006061DF"/>
    <w:rsid w:val="0061066D"/>
    <w:rsid w:val="006118C6"/>
    <w:rsid w:val="00620A08"/>
    <w:rsid w:val="006212A6"/>
    <w:rsid w:val="006216EB"/>
    <w:rsid w:val="006241B6"/>
    <w:rsid w:val="00627951"/>
    <w:rsid w:val="00630D55"/>
    <w:rsid w:val="00640284"/>
    <w:rsid w:val="00640A13"/>
    <w:rsid w:val="006436EA"/>
    <w:rsid w:val="006437D3"/>
    <w:rsid w:val="0064553D"/>
    <w:rsid w:val="006458A3"/>
    <w:rsid w:val="006462F4"/>
    <w:rsid w:val="00651EE2"/>
    <w:rsid w:val="006539F7"/>
    <w:rsid w:val="0066258B"/>
    <w:rsid w:val="0066494E"/>
    <w:rsid w:val="00665901"/>
    <w:rsid w:val="00666C2E"/>
    <w:rsid w:val="00671D93"/>
    <w:rsid w:val="00673235"/>
    <w:rsid w:val="00674E91"/>
    <w:rsid w:val="00676308"/>
    <w:rsid w:val="0068510E"/>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6A50"/>
    <w:rsid w:val="0071313E"/>
    <w:rsid w:val="00714643"/>
    <w:rsid w:val="007159A9"/>
    <w:rsid w:val="0071787C"/>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6148A"/>
    <w:rsid w:val="0076155F"/>
    <w:rsid w:val="00761D56"/>
    <w:rsid w:val="0076419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01AF"/>
    <w:rsid w:val="007B7CB6"/>
    <w:rsid w:val="007C5656"/>
    <w:rsid w:val="007D3122"/>
    <w:rsid w:val="007D7BF8"/>
    <w:rsid w:val="007E2097"/>
    <w:rsid w:val="007E3CE5"/>
    <w:rsid w:val="007F0DA3"/>
    <w:rsid w:val="007F3918"/>
    <w:rsid w:val="007F6C73"/>
    <w:rsid w:val="007F7FC3"/>
    <w:rsid w:val="00803798"/>
    <w:rsid w:val="00803975"/>
    <w:rsid w:val="008057C8"/>
    <w:rsid w:val="00812E93"/>
    <w:rsid w:val="0081422B"/>
    <w:rsid w:val="00816455"/>
    <w:rsid w:val="00822A43"/>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53F"/>
    <w:rsid w:val="00877AA5"/>
    <w:rsid w:val="00880E46"/>
    <w:rsid w:val="00881748"/>
    <w:rsid w:val="008834CF"/>
    <w:rsid w:val="0088540A"/>
    <w:rsid w:val="00890940"/>
    <w:rsid w:val="0089309B"/>
    <w:rsid w:val="00893BC2"/>
    <w:rsid w:val="00895489"/>
    <w:rsid w:val="008A109A"/>
    <w:rsid w:val="008B30F3"/>
    <w:rsid w:val="008B559C"/>
    <w:rsid w:val="008C734A"/>
    <w:rsid w:val="008D250C"/>
    <w:rsid w:val="008D2A93"/>
    <w:rsid w:val="008D33E9"/>
    <w:rsid w:val="008D40B1"/>
    <w:rsid w:val="008D5A37"/>
    <w:rsid w:val="008D67B7"/>
    <w:rsid w:val="008D693A"/>
    <w:rsid w:val="008D69F9"/>
    <w:rsid w:val="008E200A"/>
    <w:rsid w:val="008E3846"/>
    <w:rsid w:val="008F115A"/>
    <w:rsid w:val="008F3F5A"/>
    <w:rsid w:val="008F5625"/>
    <w:rsid w:val="008F5C92"/>
    <w:rsid w:val="008F5D67"/>
    <w:rsid w:val="008F646A"/>
    <w:rsid w:val="0090002C"/>
    <w:rsid w:val="00900EC5"/>
    <w:rsid w:val="00902A7A"/>
    <w:rsid w:val="0090321E"/>
    <w:rsid w:val="009051E8"/>
    <w:rsid w:val="00906EC1"/>
    <w:rsid w:val="00914C86"/>
    <w:rsid w:val="0091635B"/>
    <w:rsid w:val="00921185"/>
    <w:rsid w:val="00925BDA"/>
    <w:rsid w:val="0092636E"/>
    <w:rsid w:val="00927736"/>
    <w:rsid w:val="00932971"/>
    <w:rsid w:val="00934238"/>
    <w:rsid w:val="00934446"/>
    <w:rsid w:val="00946F51"/>
    <w:rsid w:val="00947B64"/>
    <w:rsid w:val="009625A4"/>
    <w:rsid w:val="00963CDE"/>
    <w:rsid w:val="00966F81"/>
    <w:rsid w:val="00970089"/>
    <w:rsid w:val="009763F0"/>
    <w:rsid w:val="00976953"/>
    <w:rsid w:val="0097769D"/>
    <w:rsid w:val="00990DE6"/>
    <w:rsid w:val="009A0641"/>
    <w:rsid w:val="009B4D7B"/>
    <w:rsid w:val="009C42C3"/>
    <w:rsid w:val="009C43EF"/>
    <w:rsid w:val="009C6512"/>
    <w:rsid w:val="009D054B"/>
    <w:rsid w:val="009D3ACA"/>
    <w:rsid w:val="009D4F72"/>
    <w:rsid w:val="009D6235"/>
    <w:rsid w:val="009E1786"/>
    <w:rsid w:val="009E1B56"/>
    <w:rsid w:val="009E2576"/>
    <w:rsid w:val="009F07CF"/>
    <w:rsid w:val="009F35A1"/>
    <w:rsid w:val="009F37FD"/>
    <w:rsid w:val="009F7AFA"/>
    <w:rsid w:val="00A04001"/>
    <w:rsid w:val="00A050FC"/>
    <w:rsid w:val="00A101F6"/>
    <w:rsid w:val="00A17946"/>
    <w:rsid w:val="00A212AC"/>
    <w:rsid w:val="00A23F1E"/>
    <w:rsid w:val="00A27D10"/>
    <w:rsid w:val="00A31F79"/>
    <w:rsid w:val="00A33B24"/>
    <w:rsid w:val="00A33C9B"/>
    <w:rsid w:val="00A33D42"/>
    <w:rsid w:val="00A37784"/>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803DE"/>
    <w:rsid w:val="00A83D03"/>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4E7"/>
    <w:rsid w:val="00B22C38"/>
    <w:rsid w:val="00B237A5"/>
    <w:rsid w:val="00B337F9"/>
    <w:rsid w:val="00B36487"/>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C4464"/>
    <w:rsid w:val="00BD0D04"/>
    <w:rsid w:val="00BD64F2"/>
    <w:rsid w:val="00BE0E8C"/>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B1D95"/>
    <w:rsid w:val="00DB3801"/>
    <w:rsid w:val="00DC5BA8"/>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325AF"/>
    <w:rsid w:val="00E33FB5"/>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4092"/>
    <w:rsid w:val="00EF6625"/>
    <w:rsid w:val="00EF6AFF"/>
    <w:rsid w:val="00F028D2"/>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23AB"/>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BodyTextIndent">
    <w:name w:val="Body Text Indent"/>
    <w:basedOn w:val="ab"/>
    <w:rsid w:val="00CC483A"/>
    <w:pPr>
      <w:suppressAutoHyphens w:val="0"/>
      <w:spacing w:after="120"/>
      <w:ind w:left="360"/>
    </w:pPr>
    <w:rPr>
      <w:rFonts w:ascii="Times New Roman" w:eastAsia="Times New Roman" w:hAnsi="Times New Roman" w:cs="Times New Roman"/>
      <w:lang w:val="en-US" w:eastAsia="en-US"/>
    </w:rPr>
  </w:style>
  <w:style w:type="paragraph" w:customStyle="1" w:styleId="BodyText24">
    <w:name w:val="Body Text 2"/>
    <w:basedOn w:val="ab"/>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d">
    <w:name w:val="Назва таблиці"/>
    <w:basedOn w:val="ab"/>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Normal0">
    <w:name w:val="Normal"/>
    <w:rsid w:val="008D2A93"/>
    <w:pPr>
      <w:widowControl w:val="0"/>
      <w:ind w:firstLine="720"/>
      <w:jc w:val="both"/>
    </w:pPr>
    <w:rPr>
      <w:rFonts w:ascii="Arial" w:eastAsia="Times New Roman" w:hAnsi="Arial" w:cs="Times New Roman"/>
      <w:snapToGrid w:val="0"/>
      <w:sz w:val="24"/>
    </w:rPr>
  </w:style>
  <w:style w:type="paragraph" w:customStyle="1" w:styleId="afffffffffffffffffffffffffffe">
    <w:name w:val="Новий"/>
    <w:autoRedefine/>
    <w:rsid w:val="00E325AF"/>
    <w:pPr>
      <w:autoSpaceDE w:val="0"/>
      <w:autoSpaceDN w:val="0"/>
      <w:ind w:firstLine="720"/>
      <w:jc w:val="both"/>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b"/>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b"/>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b"/>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
    <w:basedOn w:val="ab"/>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c"/>
    <w:rsid w:val="00900EC5"/>
    <w:rPr>
      <w:rFonts w:ascii="Arial" w:hAnsi="Arial" w:cs="Arial" w:hint="default"/>
      <w:sz w:val="24"/>
      <w:szCs w:val="24"/>
    </w:rPr>
  </w:style>
  <w:style w:type="paragraph" w:customStyle="1" w:styleId="caaieiaie32">
    <w:name w:val="caaieiaie32"/>
    <w:basedOn w:val="ab"/>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b"/>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b"/>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BodyTextIndent">
    <w:name w:val="Body Text Indent"/>
    <w:basedOn w:val="ab"/>
    <w:rsid w:val="00CC483A"/>
    <w:pPr>
      <w:suppressAutoHyphens w:val="0"/>
      <w:spacing w:after="120"/>
      <w:ind w:left="360"/>
    </w:pPr>
    <w:rPr>
      <w:rFonts w:ascii="Times New Roman" w:eastAsia="Times New Roman" w:hAnsi="Times New Roman" w:cs="Times New Roman"/>
      <w:lang w:val="en-US" w:eastAsia="en-US"/>
    </w:rPr>
  </w:style>
  <w:style w:type="paragraph" w:customStyle="1" w:styleId="BodyText24">
    <w:name w:val="Body Text 2"/>
    <w:basedOn w:val="ab"/>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d">
    <w:name w:val="Назва таблиці"/>
    <w:basedOn w:val="ab"/>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Normal0">
    <w:name w:val="Normal"/>
    <w:rsid w:val="008D2A93"/>
    <w:pPr>
      <w:widowControl w:val="0"/>
      <w:ind w:firstLine="720"/>
      <w:jc w:val="both"/>
    </w:pPr>
    <w:rPr>
      <w:rFonts w:ascii="Arial" w:eastAsia="Times New Roman" w:hAnsi="Arial" w:cs="Times New Roman"/>
      <w:snapToGrid w:val="0"/>
      <w:sz w:val="24"/>
    </w:rPr>
  </w:style>
  <w:style w:type="paragraph" w:customStyle="1" w:styleId="afffffffffffffffffffffffffffe">
    <w:name w:val="Новий"/>
    <w:autoRedefine/>
    <w:rsid w:val="00E325AF"/>
    <w:pPr>
      <w:autoSpaceDE w:val="0"/>
      <w:autoSpaceDN w:val="0"/>
      <w:ind w:firstLine="720"/>
      <w:jc w:val="both"/>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disser.com/search.html"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2307</TotalTime>
  <Pages>47</Pages>
  <Words>11401</Words>
  <Characters>64989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76238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763</cp:revision>
  <cp:lastPrinted>2009-02-06T08:36:00Z</cp:lastPrinted>
  <dcterms:created xsi:type="dcterms:W3CDTF">2015-03-22T11:10:00Z</dcterms:created>
  <dcterms:modified xsi:type="dcterms:W3CDTF">2015-04-13T15:51:00Z</dcterms:modified>
</cp:coreProperties>
</file>