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FA" w14:textId="0A85F0C8" w:rsidR="00C4437E" w:rsidRDefault="00D05F5C" w:rsidP="00D05F5C">
      <w:pPr>
        <w:rPr>
          <w:rFonts w:ascii="Verdana" w:hAnsi="Verdana"/>
          <w:b/>
          <w:bCs/>
          <w:color w:val="000000"/>
          <w:shd w:val="clear" w:color="auto" w:fill="FFFFFF"/>
        </w:rPr>
      </w:pPr>
      <w:r>
        <w:rPr>
          <w:rFonts w:ascii="Verdana" w:hAnsi="Verdana"/>
          <w:b/>
          <w:bCs/>
          <w:color w:val="000000"/>
          <w:shd w:val="clear" w:color="auto" w:fill="FFFFFF"/>
        </w:rPr>
        <w:t>Даниленко Світлана Василівна. Моделювання системи управління фінансовими коштами галузевого міністерства: дис... канд. екон. наук: 08.03.02 / Донецький національний ун-т. - Донецьк, 2004</w:t>
      </w:r>
    </w:p>
    <w:p w14:paraId="2C626314" w14:textId="77777777" w:rsidR="00D05F5C" w:rsidRPr="00D05F5C" w:rsidRDefault="00D05F5C" w:rsidP="00D05F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5F5C">
        <w:rPr>
          <w:rFonts w:ascii="Times New Roman" w:eastAsia="Times New Roman" w:hAnsi="Times New Roman" w:cs="Times New Roman"/>
          <w:b/>
          <w:bCs/>
          <w:color w:val="000000"/>
          <w:sz w:val="27"/>
          <w:szCs w:val="27"/>
        </w:rPr>
        <w:t>Диниленко С.В. Моделювання системи управління фінансовими коштами галузевого міністерства. – Рукопис.</w:t>
      </w:r>
    </w:p>
    <w:p w14:paraId="557FC3E4" w14:textId="77777777" w:rsidR="00D05F5C" w:rsidRPr="00D05F5C" w:rsidRDefault="00D05F5C" w:rsidP="00D05F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5F5C">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08.03.02 – Економіко-математичне моделювання. Донецький національний університет Міністерства освіти і науки України, Донецьк, 2004 р.</w:t>
      </w:r>
    </w:p>
    <w:p w14:paraId="218AE290" w14:textId="77777777" w:rsidR="00D05F5C" w:rsidRPr="00D05F5C" w:rsidRDefault="00D05F5C" w:rsidP="00D05F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5F5C">
        <w:rPr>
          <w:rFonts w:ascii="Times New Roman" w:eastAsia="Times New Roman" w:hAnsi="Times New Roman" w:cs="Times New Roman"/>
          <w:color w:val="000000"/>
          <w:sz w:val="27"/>
          <w:szCs w:val="27"/>
        </w:rPr>
        <w:t>У дисертаційній роботі досліджено і розглянуто теоретичні, методологічні і практичні питання моделювання системи управління фінансовими коштами галузевого міністерства. Проаналізовано існуючу структуру системи ведення обліку руху фінансових потоків галузевого міністерства, виявлено її принципові недоліки, запропонована удосконалена модель, що їх не має. Проведено аналіз існуючих підходів до управління фінансовими коштами галузевого міністерства. Виявлено їхні достоїнства і недоліки. Розроблено концепцію організації системи управління фінансовими коштами галузевого міністерства, що базується на механізмах бюджетування і стимулювання підвідомчих економічних об'єктів, інвестування перспективних проектів, що забезпечує ефективне регулювання бюджетних коштів. Розроблено динамічну модель функціонування компонент концептуальної моделі.</w:t>
      </w:r>
    </w:p>
    <w:p w14:paraId="682274E5" w14:textId="77777777" w:rsidR="00D05F5C" w:rsidRPr="00D05F5C" w:rsidRDefault="00D05F5C" w:rsidP="00D05F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5F5C">
        <w:rPr>
          <w:rFonts w:ascii="Times New Roman" w:eastAsia="Times New Roman" w:hAnsi="Times New Roman" w:cs="Times New Roman"/>
          <w:color w:val="000000"/>
          <w:sz w:val="27"/>
          <w:szCs w:val="27"/>
        </w:rPr>
        <w:t>Запропоновано структуру інформаційної системи підтримки прийняття рішень у системі управління фінансовими коштами галузевого міністерства та модель системи управління процесом прийняття звітної документації підвідомчих економічних об'єктів.</w:t>
      </w:r>
    </w:p>
    <w:p w14:paraId="4F72EAE4" w14:textId="77777777" w:rsidR="00D05F5C" w:rsidRPr="00D05F5C" w:rsidRDefault="00D05F5C" w:rsidP="00D05F5C"/>
    <w:sectPr w:rsidR="00D05F5C" w:rsidRPr="00D05F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3EC4" w14:textId="77777777" w:rsidR="00E24568" w:rsidRDefault="00E24568">
      <w:pPr>
        <w:spacing w:after="0" w:line="240" w:lineRule="auto"/>
      </w:pPr>
      <w:r>
        <w:separator/>
      </w:r>
    </w:p>
  </w:endnote>
  <w:endnote w:type="continuationSeparator" w:id="0">
    <w:p w14:paraId="667DACF9" w14:textId="77777777" w:rsidR="00E24568" w:rsidRDefault="00E2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01E7" w14:textId="77777777" w:rsidR="00E24568" w:rsidRDefault="00E24568">
      <w:pPr>
        <w:spacing w:after="0" w:line="240" w:lineRule="auto"/>
      </w:pPr>
      <w:r>
        <w:separator/>
      </w:r>
    </w:p>
  </w:footnote>
  <w:footnote w:type="continuationSeparator" w:id="0">
    <w:p w14:paraId="11B7F6B1" w14:textId="77777777" w:rsidR="00E24568" w:rsidRDefault="00E24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45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68"/>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84905</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2976</cp:revision>
  <dcterms:created xsi:type="dcterms:W3CDTF">2024-06-20T08:51:00Z</dcterms:created>
  <dcterms:modified xsi:type="dcterms:W3CDTF">2024-09-20T20:26:00Z</dcterms:modified>
  <cp:category/>
</cp:coreProperties>
</file>