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30FCD" w:rsidRDefault="00A74283"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государственной поддержки семьи, материнства, отцовства и детства в России</w:t>
      </w:r>
      <w:r>
        <w:rPr>
          <w:rFonts w:ascii="Verdana" w:hAnsi="Verdana"/>
          <w:color w:val="000000"/>
          <w:sz w:val="18"/>
          <w:szCs w:val="18"/>
        </w:rPr>
        <w:br/>
      </w:r>
      <w:r>
        <w:rPr>
          <w:rFonts w:ascii="Verdana" w:hAnsi="Verdana"/>
          <w:color w:val="000000"/>
          <w:sz w:val="18"/>
          <w:szCs w:val="18"/>
        </w:rPr>
        <w:br/>
      </w:r>
    </w:p>
    <w:p w:rsidR="00A74283" w:rsidRDefault="00A74283" w:rsidP="003C1328">
      <w:pPr>
        <w:jc w:val="both"/>
        <w:rPr>
          <w:rFonts w:ascii="Verdana" w:hAnsi="Verdana"/>
          <w:color w:val="000000"/>
          <w:sz w:val="18"/>
          <w:szCs w:val="18"/>
        </w:rPr>
      </w:pPr>
    </w:p>
    <w:p w:rsidR="00A74283" w:rsidRDefault="00A74283" w:rsidP="003C1328">
      <w:pPr>
        <w:jc w:val="both"/>
        <w:rPr>
          <w:rFonts w:ascii="Verdana" w:hAnsi="Verdana"/>
          <w:color w:val="000000"/>
          <w:sz w:val="18"/>
          <w:szCs w:val="18"/>
        </w:rPr>
      </w:pP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Год: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2011</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Шушания, Шорена Семеновна</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Москва</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12.00.02</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74283" w:rsidRDefault="00A74283" w:rsidP="00A7428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A74283" w:rsidRDefault="00A74283" w:rsidP="00A74283">
      <w:pPr>
        <w:spacing w:line="270" w:lineRule="atLeast"/>
        <w:rPr>
          <w:rFonts w:ascii="Verdana" w:hAnsi="Verdana"/>
          <w:color w:val="000000"/>
          <w:sz w:val="18"/>
          <w:szCs w:val="18"/>
        </w:rPr>
      </w:pPr>
      <w:r>
        <w:rPr>
          <w:rFonts w:ascii="Verdana" w:hAnsi="Verdana"/>
          <w:color w:val="000000"/>
          <w:sz w:val="18"/>
          <w:szCs w:val="18"/>
        </w:rPr>
        <w:t>196</w:t>
      </w:r>
    </w:p>
    <w:p w:rsidR="00A74283" w:rsidRDefault="00A74283" w:rsidP="00A7428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Шушания, Шорена Семеновна</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Поддержка</w:t>
      </w:r>
      <w:r>
        <w:rPr>
          <w:rStyle w:val="WW8Num3z0"/>
          <w:rFonts w:ascii="Verdana" w:hAnsi="Verdana"/>
          <w:color w:val="000000"/>
          <w:sz w:val="18"/>
          <w:szCs w:val="18"/>
        </w:rPr>
        <w:t> </w:t>
      </w:r>
      <w:r>
        <w:rPr>
          <w:rStyle w:val="WW8Num4z0"/>
          <w:rFonts w:ascii="Verdana" w:hAnsi="Verdana"/>
          <w:color w:val="4682B4"/>
          <w:sz w:val="18"/>
          <w:szCs w:val="18"/>
        </w:rPr>
        <w:t>семьи</w:t>
      </w:r>
      <w:r>
        <w:rPr>
          <w:rFonts w:ascii="Verdana" w:hAnsi="Verdana"/>
          <w:color w:val="000000"/>
          <w:sz w:val="18"/>
          <w:szCs w:val="18"/>
        </w:rPr>
        <w:t>, материнства, отцовства и детства в контексте</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реализации принципа социального; государства:.:.:.И</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Семья и брак как объекты конституционно-правового регулирования.</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конституционно-правового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поддержки семьи,- материнства, отцовства и</w:t>
      </w:r>
      <w:r>
        <w:rPr>
          <w:rStyle w:val="WW8Num3z0"/>
          <w:rFonts w:ascii="Verdana" w:hAnsi="Verdana"/>
          <w:color w:val="000000"/>
          <w:sz w:val="18"/>
          <w:szCs w:val="18"/>
        </w:rPr>
        <w:t> </w:t>
      </w:r>
      <w:r>
        <w:rPr>
          <w:rStyle w:val="WW8Num4z0"/>
          <w:rFonts w:ascii="Verdana" w:hAnsi="Verdana"/>
          <w:color w:val="4682B4"/>
          <w:sz w:val="18"/>
          <w:szCs w:val="18"/>
        </w:rPr>
        <w:t>детства</w:t>
      </w:r>
      <w:r>
        <w:rPr>
          <w:rStyle w:val="WW8Num3z0"/>
          <w:rFonts w:ascii="Verdana" w:hAnsi="Verdana"/>
          <w:color w:val="000000"/>
          <w:sz w:val="18"/>
          <w:szCs w:val="18"/>
        </w:rPr>
        <w:t> </w:t>
      </w:r>
      <w:r>
        <w:rPr>
          <w:rFonts w:ascii="Verdana" w:hAnsi="Verdana"/>
          <w:color w:val="000000"/>
          <w:sz w:val="18"/>
          <w:szCs w:val="18"/>
        </w:rPr>
        <w:t>в России.:.</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Система правового регулирования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семьи материнства, отцовства и детства</w:t>
      </w:r>
      <w:proofErr w:type="gramStart"/>
      <w:r>
        <w:rPr>
          <w:rFonts w:ascii="Verdana" w:hAnsi="Verdana"/>
          <w:color w:val="000000"/>
          <w:sz w:val="18"/>
          <w:szCs w:val="18"/>
        </w:rPr>
        <w:t>;.</w:t>
      </w:r>
    </w:p>
    <w:p w:rsidR="00A74283" w:rsidRDefault="00A74283" w:rsidP="00A74283">
      <w:pPr>
        <w:pStyle w:val="WW8Num2z0"/>
        <w:shd w:val="clear" w:color="auto" w:fill="F7F7F7"/>
        <w:spacing w:line="270" w:lineRule="atLeast"/>
        <w:jc w:val="both"/>
        <w:rPr>
          <w:rFonts w:ascii="Verdana" w:hAnsi="Verdana"/>
          <w:color w:val="000000"/>
          <w:sz w:val="18"/>
          <w:szCs w:val="18"/>
        </w:rPr>
      </w:pPr>
      <w:proofErr w:type="gramEnd"/>
      <w:r>
        <w:rPr>
          <w:rFonts w:ascii="Verdana" w:hAnsi="Verdana"/>
          <w:color w:val="000000"/>
          <w:sz w:val="18"/>
          <w:szCs w:val="18"/>
        </w:rPr>
        <w:t>Глава 2. Меры государственной поддержки семьи,</w:t>
      </w:r>
      <w:r>
        <w:rPr>
          <w:rStyle w:val="WW8Num3z0"/>
          <w:rFonts w:ascii="Verdana" w:hAnsi="Verdana"/>
          <w:color w:val="000000"/>
          <w:sz w:val="18"/>
          <w:szCs w:val="18"/>
        </w:rPr>
        <w:t> </w:t>
      </w:r>
      <w:r>
        <w:rPr>
          <w:rStyle w:val="WW8Num4z0"/>
          <w:rFonts w:ascii="Verdana" w:hAnsi="Verdana"/>
          <w:color w:val="4682B4"/>
          <w:sz w:val="18"/>
          <w:szCs w:val="18"/>
        </w:rPr>
        <w:t>материнства</w:t>
      </w:r>
      <w:r>
        <w:rPr>
          <w:rFonts w:ascii="Verdana" w:hAnsi="Verdana"/>
          <w:color w:val="000000"/>
          <w:sz w:val="18"/>
          <w:szCs w:val="18"/>
        </w:rPr>
        <w:t>; отцовства и детства на современном этапе развития</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1. Реформирование политики государственной поддержки семьи, </w:t>
      </w:r>
      <w:proofErr w:type="gramStart"/>
      <w:r>
        <w:rPr>
          <w:rFonts w:ascii="Verdana" w:hAnsi="Verdana"/>
          <w:color w:val="000000"/>
          <w:sz w:val="18"/>
          <w:szCs w:val="18"/>
        </w:rPr>
        <w:t>матери нства</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Разработка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мер</w:t>
      </w:r>
      <w:r>
        <w:rPr>
          <w:rFonts w:ascii="Verdana" w:hAnsi="Verdana"/>
          <w:color w:val="000000"/>
          <w:sz w:val="18"/>
          <w:szCs w:val="18"/>
        </w:rPr>
        <w:t xml:space="preserve"> </w:t>
      </w:r>
      <w:r>
        <w:rPr>
          <w:rFonts w:ascii="Verdana" w:hAnsi="Verdana" w:cs="Verdana"/>
          <w:color w:val="000000"/>
          <w:sz w:val="18"/>
          <w:szCs w:val="18"/>
        </w:rPr>
        <w:t>государственной</w:t>
      </w:r>
      <w:r>
        <w:rPr>
          <w:rFonts w:ascii="Verdana" w:hAnsi="Verdana"/>
          <w:color w:val="000000"/>
          <w:sz w:val="18"/>
          <w:szCs w:val="18"/>
        </w:rPr>
        <w:t xml:space="preserve"> </w:t>
      </w:r>
      <w:r>
        <w:rPr>
          <w:rFonts w:ascii="Verdana" w:hAnsi="Verdana" w:cs="Verdana"/>
          <w:color w:val="000000"/>
          <w:sz w:val="18"/>
          <w:szCs w:val="18"/>
        </w:rPr>
        <w:t>поддержки</w:t>
      </w:r>
      <w:r>
        <w:rPr>
          <w:rFonts w:ascii="Verdana" w:hAnsi="Verdana"/>
          <w:color w:val="000000"/>
          <w:sz w:val="18"/>
          <w:szCs w:val="18"/>
        </w:rPr>
        <w:t xml:space="preserve"> </w:t>
      </w:r>
      <w:r>
        <w:rPr>
          <w:rFonts w:ascii="Verdana" w:hAnsi="Verdana" w:cs="Verdana"/>
          <w:color w:val="000000"/>
          <w:sz w:val="18"/>
          <w:szCs w:val="18"/>
        </w:rPr>
        <w:t>семьи</w:t>
      </w:r>
      <w:r>
        <w:rPr>
          <w:rFonts w:ascii="Verdana" w:hAnsi="Verdana"/>
          <w:color w:val="000000"/>
          <w:sz w:val="18"/>
          <w:szCs w:val="18"/>
        </w:rPr>
        <w:t xml:space="preserve">* </w:t>
      </w:r>
      <w:r>
        <w:rPr>
          <w:rFonts w:ascii="Verdana" w:hAnsi="Verdana" w:cs="Verdana"/>
          <w:color w:val="000000"/>
          <w:sz w:val="18"/>
          <w:szCs w:val="18"/>
        </w:rPr>
        <w:t>материнства</w:t>
      </w:r>
      <w:r>
        <w:rPr>
          <w:rFonts w:ascii="Verdana" w:hAnsi="Verdana"/>
          <w:color w:val="000000"/>
          <w:sz w:val="18"/>
          <w:szCs w:val="18"/>
        </w:rPr>
        <w:t xml:space="preserve">, </w:t>
      </w:r>
      <w:r>
        <w:rPr>
          <w:rFonts w:ascii="Verdana" w:hAnsi="Verdana" w:cs="Verdana"/>
          <w:color w:val="000000"/>
          <w:sz w:val="18"/>
          <w:szCs w:val="18"/>
        </w:rPr>
        <w:t>отцов</w:t>
      </w:r>
      <w:r>
        <w:rPr>
          <w:rFonts w:ascii="Verdana" w:hAnsi="Verdana"/>
          <w:color w:val="000000"/>
          <w:sz w:val="18"/>
          <w:szCs w:val="18"/>
        </w:rPr>
        <w:t>ства и детства в России;.;.</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Поддержка семей,</w:t>
      </w:r>
      <w:r>
        <w:rPr>
          <w:rStyle w:val="WW8Num3z0"/>
          <w:rFonts w:ascii="Verdana" w:hAnsi="Verdana"/>
          <w:color w:val="000000"/>
          <w:sz w:val="18"/>
          <w:szCs w:val="18"/>
        </w:rPr>
        <w:t> </w:t>
      </w:r>
      <w:r>
        <w:rPr>
          <w:rStyle w:val="WW8Num4z0"/>
          <w:rFonts w:ascii="Verdana" w:hAnsi="Verdana"/>
          <w:color w:val="4682B4"/>
          <w:sz w:val="18"/>
          <w:szCs w:val="18"/>
        </w:rPr>
        <w:t>усыновивших</w:t>
      </w:r>
      <w:r>
        <w:rPr>
          <w:rStyle w:val="WW8Num3z0"/>
          <w:rFonts w:ascii="Verdana" w:hAnsi="Verdana"/>
          <w:color w:val="000000"/>
          <w:sz w:val="18"/>
          <w:szCs w:val="18"/>
        </w:rPr>
        <w:t> </w:t>
      </w:r>
      <w:r>
        <w:rPr>
          <w:rFonts w:ascii="Verdana" w:hAnsi="Verdana"/>
          <w:color w:val="000000"/>
          <w:sz w:val="18"/>
          <w:szCs w:val="18"/>
        </w:rPr>
        <w:t xml:space="preserve">(удочеривших) детей, в </w:t>
      </w:r>
      <w:proofErr w:type="gramStart"/>
      <w:r>
        <w:rPr>
          <w:rFonts w:ascii="Verdana" w:hAnsi="Verdana"/>
          <w:color w:val="000000"/>
          <w:sz w:val="18"/>
          <w:szCs w:val="18"/>
        </w:rPr>
        <w:t>г</w:t>
      </w:r>
      <w:proofErr w:type="gramEnd"/>
      <w:r>
        <w:rPr>
          <w:rFonts w:ascii="Verdana" w:hAnsi="Verdana"/>
          <w:color w:val="000000"/>
          <w:sz w:val="18"/>
          <w:szCs w:val="18"/>
        </w:rPr>
        <w:t xml:space="preserve"> современном российском обществе.</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Практика решения проблем семьи, материнства, отцовства и детства в субъектах Российской Федерации (на примере Москвы и Московской области).</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государственной поддержки семьи, материнства, отцовства и детства в Москве.—.</w:t>
      </w:r>
    </w:p>
    <w:p w:rsidR="00A74283" w:rsidRDefault="00A74283" w:rsidP="00A742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Эффективность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государственной поддержки семьи, материнства, отцовства и детства в Московской области.</w:t>
      </w:r>
    </w:p>
    <w:p w:rsidR="00A74283" w:rsidRDefault="00A74283" w:rsidP="00A7428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государственной поддержки семьи, материнства, отцовства и детства в России"</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современной социально-демографической ситуации в Российской Федерации институты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приобретают повышенную</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значимость, что обусловливает необходимость-создания-законодателем адекватной системьь социальной защиты. В' Концепции демографической</w:t>
      </w:r>
      <w:proofErr w:type="gramStart"/>
      <w:r>
        <w:rPr>
          <w:rFonts w:ascii="Verdana" w:hAnsi="Verdana"/>
          <w:color w:val="000000"/>
          <w:sz w:val="18"/>
          <w:szCs w:val="18"/>
        </w:rPr>
        <w:t>1</w:t>
      </w:r>
      <w:proofErr w:type="gramEnd"/>
      <w:r>
        <w:rPr>
          <w:rFonts w:ascii="Verdana" w:hAnsi="Verdana"/>
          <w:color w:val="000000"/>
          <w:sz w:val="18"/>
          <w:szCs w:val="18"/>
        </w:rPr>
        <w:t xml:space="preserve"> политики Российской Федерации на период до 2015 года в числе приоритетов в области стимулирования рождаемости и укрепления семьи предлагается совершенствовать систему выплат пособий</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xml:space="preserve">, имеющим </w:t>
      </w:r>
      <w:r>
        <w:rPr>
          <w:rFonts w:ascii="Verdana" w:hAnsi="Verdana"/>
          <w:color w:val="000000"/>
          <w:sz w:val="18"/>
          <w:szCs w:val="18"/>
        </w:rPr>
        <w:lastRenderedPageBreak/>
        <w:t>детей; повысить и дифференцировать их размеры с учетом материальных и социальных условий семьи, сделав их адресными.</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Система защиты семьи, материнства, отцовства и детства призвана не только </w:t>
      </w:r>
      <w:proofErr w:type="gramStart"/>
      <w:r>
        <w:rPr>
          <w:rFonts w:ascii="Verdana" w:hAnsi="Verdana"/>
          <w:color w:val="000000"/>
          <w:sz w:val="18"/>
          <w:szCs w:val="18"/>
        </w:rPr>
        <w:t>гарантировать</w:t>
      </w:r>
      <w:proofErr w:type="gramEnd"/>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материального обеспечения, но и способствовать созданию реальных предпосылок для становления семей с детьми субъектами экономической деятельности, в условиях формирующегося рынка труда.</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В Российской Федерации существует ряд нерешенных социальных проблем, к числу которых относятся: низкая по сравнению с развитыми странами заработная плата, рост цен и тарифов, падение жизненного уровня, увеличение безработицы, недостаточная защищенность детей, женщин, недоступность для молодых людей качественного профессионального образования, медицинского обслуживания; отсутствие должных условий для приобретения жилья и приемлемых условий отдыха;</w:t>
      </w:r>
      <w:proofErr w:type="gramEnd"/>
      <w:r>
        <w:rPr>
          <w:rFonts w:ascii="Verdana" w:hAnsi="Verdana"/>
          <w:color w:val="000000"/>
          <w:sz w:val="18"/>
          <w:szCs w:val="18"/>
        </w:rPr>
        <w:t xml:space="preserve"> ряд других. Такое состояние социальной сферы на современном этапе развития России требует активизации социальной политики вообще и демографической в частности.</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принят ряд важнейших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этом направлении. Однако проблема охраны и семьи, материнства, отцовства и детства продолжает оставаться актуальной, затрагивает вопросы жизнедеятельности каждого россиянина. Необходим общий системный анализ законодательства в области охраны и защиты семьи, материнства, отцовства и детства для оценки степени его развития и приближения его системности к тому уровню, когда можно говорить о стройном и целостном механизме охраны и защиты семьи, материнства, отцовства и детства. Однако в настоящее время имеются лишь отдельные разрозненные исследования в рассматриваемой области правовых отношений.</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семейных отношений направлено, прежде всего, на охрану прав« и интересов членов семьи, создание в семье необходимых условий для воспитания детей. Критерием «</w:t>
      </w:r>
      <w:r>
        <w:rPr>
          <w:rStyle w:val="WW8Num4z0"/>
          <w:rFonts w:ascii="Verdana" w:hAnsi="Verdana"/>
          <w:color w:val="4682B4"/>
          <w:sz w:val="18"/>
          <w:szCs w:val="18"/>
        </w:rPr>
        <w:t>качества жизни</w:t>
      </w:r>
      <w:r>
        <w:rPr>
          <w:rFonts w:ascii="Verdana" w:hAnsi="Verdana"/>
          <w:color w:val="000000"/>
          <w:sz w:val="18"/>
          <w:szCs w:val="18"/>
        </w:rPr>
        <w:t>» становится и «</w:t>
      </w:r>
      <w:r>
        <w:rPr>
          <w:rStyle w:val="WW8Num4z0"/>
          <w:rFonts w:ascii="Verdana" w:hAnsi="Verdana"/>
          <w:color w:val="4682B4"/>
          <w:sz w:val="18"/>
          <w:szCs w:val="18"/>
        </w:rPr>
        <w:t>качество человека</w:t>
      </w:r>
      <w:r>
        <w:rPr>
          <w:rFonts w:ascii="Verdana" w:hAnsi="Verdana"/>
          <w:color w:val="000000"/>
          <w:sz w:val="18"/>
          <w:szCs w:val="18"/>
        </w:rPr>
        <w:t>», что определяет и перемены в роли спорта, медицины, искусства. Затраты на «</w:t>
      </w:r>
      <w:r>
        <w:rPr>
          <w:rStyle w:val="WW8Num4z0"/>
          <w:rFonts w:ascii="Verdana" w:hAnsi="Verdana"/>
          <w:color w:val="4682B4"/>
          <w:sz w:val="18"/>
          <w:szCs w:val="18"/>
        </w:rPr>
        <w:t>индустрию здоровья</w:t>
      </w:r>
      <w:r>
        <w:rPr>
          <w:rFonts w:ascii="Verdana" w:hAnsi="Verdana"/>
          <w:color w:val="000000"/>
          <w:sz w:val="18"/>
          <w:szCs w:val="18"/>
        </w:rPr>
        <w:t>» составляют уже сегодня 20% национального дохода развитых стран: профилактика, ранняя* диагностика, отказ от грубого и запоздалого «</w:t>
      </w:r>
      <w:r>
        <w:rPr>
          <w:rStyle w:val="WW8Num4z0"/>
          <w:rFonts w:ascii="Verdana" w:hAnsi="Verdana"/>
          <w:color w:val="4682B4"/>
          <w:sz w:val="18"/>
          <w:szCs w:val="18"/>
        </w:rPr>
        <w:t>ремонта</w:t>
      </w:r>
      <w:r>
        <w:rPr>
          <w:rFonts w:ascii="Verdana" w:hAnsi="Verdana"/>
          <w:color w:val="000000"/>
          <w:sz w:val="18"/>
          <w:szCs w:val="18"/>
        </w:rPr>
        <w:t>» человека. Начался моральный террор против курильщиков, материальное и моральное стимулирование здорового образа жизни. Создается новый имидж нового человека.</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становится очевиден кризис семьи как традиционной «</w:t>
      </w:r>
      <w:r>
        <w:rPr>
          <w:rStyle w:val="WW8Num4z0"/>
          <w:rFonts w:ascii="Verdana" w:hAnsi="Verdana"/>
          <w:color w:val="4682B4"/>
          <w:sz w:val="18"/>
          <w:szCs w:val="18"/>
        </w:rPr>
        <w:t>ячейки общества</w:t>
      </w:r>
      <w:r>
        <w:rPr>
          <w:rFonts w:ascii="Verdana" w:hAnsi="Verdana"/>
          <w:color w:val="000000"/>
          <w:sz w:val="18"/>
          <w:szCs w:val="18"/>
        </w:rPr>
        <w:t>», индивид, а не семья выступает в роли «</w:t>
      </w:r>
      <w:r>
        <w:rPr>
          <w:rStyle w:val="WW8Num4z0"/>
          <w:rFonts w:ascii="Verdana" w:hAnsi="Verdana"/>
          <w:color w:val="4682B4"/>
          <w:sz w:val="18"/>
          <w:szCs w:val="18"/>
        </w:rPr>
        <w:t>социальной единицы</w:t>
      </w:r>
      <w:r>
        <w:rPr>
          <w:rFonts w:ascii="Verdana" w:hAnsi="Verdana"/>
          <w:color w:val="000000"/>
          <w:sz w:val="18"/>
          <w:szCs w:val="18"/>
        </w:rPr>
        <w:t>» — приоритетными стали права «</w:t>
      </w:r>
      <w:r>
        <w:rPr>
          <w:rStyle w:val="WW8Num4z0"/>
          <w:rFonts w:ascii="Verdana" w:hAnsi="Verdana"/>
          <w:color w:val="4682B4"/>
          <w:sz w:val="18"/>
          <w:szCs w:val="18"/>
        </w:rPr>
        <w:t>свободной личности</w:t>
      </w:r>
      <w:r>
        <w:rPr>
          <w:rFonts w:ascii="Verdana" w:hAnsi="Verdana"/>
          <w:color w:val="000000"/>
          <w:sz w:val="18"/>
          <w:szCs w:val="18"/>
        </w:rPr>
        <w:t>». Появились «</w:t>
      </w:r>
      <w:r>
        <w:rPr>
          <w:rStyle w:val="WW8Num4z0"/>
          <w:rFonts w:ascii="Verdana" w:hAnsi="Verdana"/>
          <w:color w:val="4682B4"/>
          <w:sz w:val="18"/>
          <w:szCs w:val="18"/>
        </w:rPr>
        <w:t>заменители</w:t>
      </w:r>
      <w:r>
        <w:rPr>
          <w:rFonts w:ascii="Verdana" w:hAnsi="Verdana"/>
          <w:color w:val="000000"/>
          <w:sz w:val="18"/>
          <w:szCs w:val="18"/>
        </w:rPr>
        <w:t>» семьи: группы, кружки по интересам, клубы знакомств и т.д.</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представляются актуальными исследование институтов семьи и брака как объектов конституционно-правового регулирования; системы правового регулирования государственной поддержки семьи материнства, отцовства и детства; реформирования политики государственной поддержки семьи, материнства, отцовства и детства; разработки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мер государственной поддержки семьи, материнства, отцовства и детства в России;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ребенка в условиях приоритета государственной поддержки в случаях распада семьи, детей-сирот и детей, оставшихся без попечения родителей; поддержки семей,</w:t>
      </w:r>
      <w:r>
        <w:rPr>
          <w:rStyle w:val="WW8Num3z0"/>
          <w:rFonts w:ascii="Verdana" w:hAnsi="Verdana"/>
          <w:color w:val="000000"/>
          <w:sz w:val="18"/>
          <w:szCs w:val="18"/>
        </w:rPr>
        <w:t> </w:t>
      </w:r>
      <w:r>
        <w:rPr>
          <w:rStyle w:val="WW8Num4z0"/>
          <w:rFonts w:ascii="Verdana" w:hAnsi="Verdana"/>
          <w:color w:val="4682B4"/>
          <w:sz w:val="18"/>
          <w:szCs w:val="18"/>
        </w:rPr>
        <w:t>усыновивших</w:t>
      </w:r>
      <w:r>
        <w:rPr>
          <w:rStyle w:val="WW8Num3z0"/>
          <w:rFonts w:ascii="Verdana" w:hAnsi="Verdana"/>
          <w:color w:val="000000"/>
          <w:sz w:val="18"/>
          <w:szCs w:val="18"/>
        </w:rPr>
        <w:t> </w:t>
      </w:r>
      <w:r>
        <w:rPr>
          <w:rFonts w:ascii="Verdana" w:hAnsi="Verdana"/>
          <w:color w:val="000000"/>
          <w:sz w:val="18"/>
          <w:szCs w:val="18"/>
        </w:rPr>
        <w:t>(удочеривших) детей, в современном российском обществе; практики решения проблем семьи, материнства, отцовства и детства в отдельных субъектах Российской Федерации.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Невысокая степень научной разработанности данной темы в современной российской и зарубежной литературе, а также ее очевидная практическая значимость обусловили выбор в качестве темы настоящего исследования.</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исследования. Неоднократно обращались к исследованию семьи как к генетическому источнику социальной сферы общества многие российские ученые (В.П.Васильев, В.И.Жуков, И.Г.Зайнышев, С.В.Кадомцева, ГН</w:t>
      </w:r>
      <w:proofErr w:type="gramStart"/>
      <w:r>
        <w:rPr>
          <w:rFonts w:ascii="Verdana" w:hAnsi="Verdana"/>
          <w:color w:val="000000"/>
          <w:sz w:val="18"/>
          <w:szCs w:val="18"/>
        </w:rPr>
        <w:t>.К</w:t>
      </w:r>
      <w:proofErr w:type="gramEnd"/>
      <w:r>
        <w:rPr>
          <w:rFonts w:ascii="Verdana" w:hAnsi="Verdana"/>
          <w:color w:val="000000"/>
          <w:sz w:val="18"/>
          <w:szCs w:val="18"/>
        </w:rPr>
        <w:t>арелова, В.М.Капицын, В.Н.Ковалев, ВЖКолков,</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B.Г.Малыхин, Г.И.Осадчая, Л.И.Савинов, Б.В.Тихомиров, С.В.Устименко, Е.И.Холостова, Т.В.Шеляг, З.А.Янкова и др.).</w:t>
      </w:r>
      <w:proofErr w:type="gramEnd"/>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Новый этап в развитии научных взглядов на политику государства в отношении семьи и детей относится к началу 90-х годов XX в. и связан с процессами осознания новой роли семьи в обществе, </w:t>
      </w:r>
      <w:r>
        <w:rPr>
          <w:rFonts w:ascii="Verdana" w:hAnsi="Verdana"/>
          <w:color w:val="000000"/>
          <w:sz w:val="18"/>
          <w:szCs w:val="18"/>
        </w:rPr>
        <w:lastRenderedPageBreak/>
        <w:t xml:space="preserve">необходимости существенных изменений в осуществлении государственной семейной политики. </w:t>
      </w:r>
      <w:proofErr w:type="gramStart"/>
      <w:r>
        <w:rPr>
          <w:rFonts w:ascii="Verdana" w:hAnsi="Verdana"/>
          <w:color w:val="000000"/>
          <w:sz w:val="18"/>
          <w:szCs w:val="18"/>
        </w:rPr>
        <w:t>Этим проблемам посвящен целый ряд научных исследований (В.Н.Архангельский, А.Г.Вишневский,</w:t>
      </w:r>
      <w:proofErr w:type="gramEnd"/>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C.В.Дармодехин, Л.Т.Дулинова, В.В.Елизаров, Л.П.Кукса, В.А.Луков, М.С.Мацковский, Э.А.Манукян, В.М.Медков, О.Б.Осколкова, А.М.Панов, Л.В.Топчий, Е.М.Черняк).</w:t>
      </w:r>
      <w:proofErr w:type="gramEnd"/>
      <w:r>
        <w:rPr>
          <w:rFonts w:ascii="Verdana" w:hAnsi="Verdana"/>
          <w:color w:val="000000"/>
          <w:sz w:val="18"/>
          <w:szCs w:val="18"/>
        </w:rPr>
        <w:t xml:space="preserve"> Различные проблемы жизнедеятельности семьи, ее социальной защиты рассматриваются в работах В.Н.Бобкова, Ж.Е.Ивановой, Ю.А.Королева, А.Ф.Кусова, Ю.И.Муратова, Н.В.Панкратьевой, Л.С.Ржаницыной и др.</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юридической науке последнего времени попытку исследования особенностей социального обеспечения населения предпринимали Е.Г.Азарова, Г.Б.Челнокова, Л.В.Отырба, Е.В.Протас, Е.В.Соловьева, Е.Ф.Чернышева, Л.В.Сотникова и др.</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Констатируя, что проблемы государственной поддержки семьи и социальной сферы в целом изучаются сегодня весьма широко и плодотворно представителями различных отраслей науки, заметим, что конкретные вопросы конституционно-правового регулирования государственной поддержки семьи, материнства, отцовства и детства в России пока не стали предметом специального юридического исследования, изучены недостаточно и поэтому не получили практического применения.</w:t>
      </w:r>
      <w:proofErr w:type="gramEnd"/>
      <w:r>
        <w:rPr>
          <w:rFonts w:ascii="Verdana" w:hAnsi="Verdana"/>
          <w:color w:val="000000"/>
          <w:sz w:val="18"/>
          <w:szCs w:val="18"/>
        </w:rPr>
        <w:t xml:space="preserve"> Вместе с тем, в настоящее время существует настоятельная необходимость в системной концептуальной проработке данной темы, проведении комплексных исследований, целостном теоретическом осмыслений и, самое главное, в разработке практических рекомендаций по совершенствованию регулирования государственной поддержки семьи, материнства, отцовства и детства в России.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сфере: реализации, государственной поддержки семьи, материнства, отцовства и детства в России.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являютсяь правовые нормы, регулирующие общественные отношения в сфере государственной поддержки семьи, материнства, отцовства и: детства; практик</w:t>
      </w:r>
      <w:proofErr w:type="gramStart"/>
      <w:r>
        <w:rPr>
          <w:rFonts w:ascii="Verdana" w:hAnsi="Verdana"/>
          <w:color w:val="000000"/>
          <w:sz w:val="18"/>
          <w:szCs w:val="18"/>
        </w:rPr>
        <w:t>а-</w:t>
      </w:r>
      <w:proofErr w:type="gramEnd"/>
      <w:r>
        <w:rPr>
          <w:rFonts w:ascii="Verdana" w:hAnsi="Verdana"/>
          <w:color w:val="000000"/>
          <w:sz w:val="18"/>
          <w:szCs w:val="18"/>
        </w:rPr>
        <w:t xml:space="preserve"> их реализации - в современной России.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развитие научных; знаний' о конституционно-правовом регулировании государственной поддержки семьи, материнства, отцовства и детства в России.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автор ставит перед собой следующие задачи:</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понятия «</w:t>
      </w:r>
      <w:r>
        <w:rPr>
          <w:rStyle w:val="WW8Num4z0"/>
          <w:rFonts w:ascii="Verdana" w:hAnsi="Verdana"/>
          <w:color w:val="4682B4"/>
          <w:sz w:val="18"/>
          <w:szCs w:val="18"/>
        </w:rPr>
        <w:t>семья</w:t>
      </w:r>
      <w:r>
        <w:rPr>
          <w:rFonts w:ascii="Verdana" w:hAnsi="Verdana"/>
          <w:color w:val="000000"/>
          <w:sz w:val="18"/>
          <w:szCs w:val="18"/>
        </w:rPr>
        <w:t>» и «брак» как объекты конституционно-правового регулирования;</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проблемы утверждения базовых принципов конституционно-правового регулирования государственной поддержки семьи, материнства, отцовства и детства в России, нацеленных на реализацию национального проекта в области демографии;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систему правового регулирования государственной поддержки семьи материнства, отцовства и детства;</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реформирование политики государственной</w:t>
      </w:r>
      <w:proofErr w:type="gramStart"/>
      <w:r>
        <w:rPr>
          <w:rFonts w:ascii="Verdana" w:hAnsi="Verdana"/>
          <w:color w:val="000000"/>
          <w:sz w:val="18"/>
          <w:szCs w:val="18"/>
        </w:rPr>
        <w:t>.п</w:t>
      </w:r>
      <w:proofErr w:type="gramEnd"/>
      <w:r>
        <w:rPr>
          <w:rFonts w:ascii="Verdana" w:hAnsi="Verdana"/>
          <w:color w:val="000000"/>
          <w:sz w:val="18"/>
          <w:szCs w:val="18"/>
        </w:rPr>
        <w:t>оддержки семьи, материнства, отцовства и детства;</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разработку государственных гарантий и мер государственной поддержки семьи, материнства, отцовства и детства в России и выявить меры по защите имущественных прав ребенка в условиях приоритета государственной поддержки в случаях распада семьи, детей-сирот и детей, оставшихся без попечения родителей;</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государственной поддержки семьи, материнства, отцовства и детства в Москве;</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эффективность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государственной поддержки семьи, материнства, отцовства и детства в Московской области.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для полного, комплексного и системного решения поставленных в работе задач является весь комплекс общенаучных методов познания.</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выполнении работы использовались &lt; такие методы, научного анализа, как сравнительно-правовой; конкретногисторический,, лингвистический^ логико-юридический; структурно-</w:t>
      </w:r>
      <w:r>
        <w:rPr>
          <w:rFonts w:ascii="Verdana" w:hAnsi="Verdana"/>
          <w:color w:val="000000"/>
          <w:sz w:val="18"/>
          <w:szCs w:val="18"/>
        </w:rPr>
        <w:lastRenderedPageBreak/>
        <w:t>функциональный; институциональный^ статистический, формально-юридический, ретроспективный.</w:t>
      </w:r>
      <w:proofErr w:type="gramStart"/>
      <w:r>
        <w:rPr>
          <w:rFonts w:ascii="Verdana" w:hAnsi="Verdana"/>
          <w:color w:val="000000"/>
          <w:sz w:val="18"/>
          <w:szCs w:val="18"/>
        </w:rPr>
        <w:t xml:space="preserve"> .</w:t>
      </w:r>
      <w:proofErr w:type="gramEnd"/>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прежде всего,- материалы статистическо</w:t>
      </w:r>
      <w:proofErr w:type="gramStart"/>
      <w:r>
        <w:rPr>
          <w:rFonts w:ascii="Verdana" w:hAnsi="Verdana"/>
          <w:color w:val="000000"/>
          <w:sz w:val="18"/>
          <w:szCs w:val="18"/>
        </w:rPr>
        <w:t>й-</w:t>
      </w:r>
      <w:proofErr w:type="gramEnd"/>
      <w:r>
        <w:rPr>
          <w:rFonts w:ascii="Verdana" w:hAnsi="Verdana"/>
          <w:color w:val="000000"/>
          <w:sz w:val="18"/>
          <w:szCs w:val="18"/>
        </w:rPr>
        <w:t xml:space="preserve"> отчетности; В работе использовались материалы, отделений; Пенсионного фонда Российской Федерации и Фонда социального страхования- Российской Федерации.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является комплексным, исследованием; посвященны</w:t>
      </w:r>
      <w:proofErr w:type="gramStart"/>
      <w:r>
        <w:rPr>
          <w:rFonts w:ascii="Verdana" w:hAnsi="Verdana"/>
          <w:color w:val="000000"/>
          <w:sz w:val="18"/>
          <w:szCs w:val="18"/>
        </w:rPr>
        <w:t>м-</w:t>
      </w:r>
      <w:proofErr w:type="gramEnd"/>
      <w:r>
        <w:rPr>
          <w:rFonts w:ascii="Verdana" w:hAnsi="Verdana"/>
          <w:color w:val="000000"/>
          <w:sz w:val="18"/>
          <w:szCs w:val="18"/>
        </w:rPr>
        <w:t xml:space="preserve"> конституционногправовому регулированию государственной; поддержки; семьи, материнства; отцовства и детства в России. Вопросы, рассмотренные в работе, до этого были предметом научных исследований в сфере экономической социологии и демографии.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эволюция взглядов ученых на</w:t>
      </w:r>
      <w:proofErr w:type="gramStart"/>
      <w:r>
        <w:rPr>
          <w:rFonts w:ascii="Verdana" w:hAnsi="Verdana"/>
          <w:color w:val="000000"/>
          <w:sz w:val="18"/>
          <w:szCs w:val="18"/>
        </w:rPr>
        <w:t>.с</w:t>
      </w:r>
      <w:proofErr w:type="gramEnd"/>
      <w:r>
        <w:rPr>
          <w:rFonts w:ascii="Verdana" w:hAnsi="Verdana"/>
          <w:color w:val="000000"/>
          <w:sz w:val="18"/>
          <w:szCs w:val="18"/>
        </w:rPr>
        <w:t>ущность институтов сет мьи и брака как объектов конституционно-правового регулирования; система правового регулирования государственной поддержки семьи, материнства, отцовства и детства; реформирование политики государственной поддержки семьи, материнства, отцовства и детства; разработка государственных гарантий и мер государственной поддержки семьи, материнства, отцовства и детства в. России; защита имущественных прав ребенка в условиях приоритета государственной поддержки в случаях распада семьи, детей-сирот и детей, оставшихся без попечения родителей; поддержка семей, усыновивших (удочеривших) детей, в современном российском обществе; практика решения проблем семьи, материнства, отцовства и детства в Москве и Московской области.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содержит теоретические выводы по вопросам конституционно-правового регулирования государственной поддержки семьи, материнства, отцовства и детства в России. На фактическом материале проиллюстрированы особенности правового регулирования отношений по государственной поддержке семьи, материнства, отцовства и детства в Москве и Московской области.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выдвигает конкретные предложения по совершенствованию правового регулирования государственной поддержки семьи, материнства; отцовства и детства в России.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автором исследования на защиту выносятся следующие* положения диссертации, одновременно отражающие ю ее* научную новизну:</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Закрепление в ст. 38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положения о государственной охране, поддержке и защите семьи свидетельствует о том, что российское общество заинтересовано в сохранении и укреплении семьи как уникальной социальной структуры, способной выполнять комплекс важнейших социальных функций. В диссертационном исследовании представлено авторское определение понятия «государственная поддержк</w:t>
      </w:r>
      <w:proofErr w:type="gramStart"/>
      <w:r>
        <w:rPr>
          <w:rFonts w:ascii="Verdana" w:hAnsi="Verdana"/>
          <w:color w:val="000000"/>
          <w:sz w:val="18"/>
          <w:szCs w:val="18"/>
        </w:rPr>
        <w:t>а-</w:t>
      </w:r>
      <w:proofErr w:type="gramEnd"/>
      <w:r>
        <w:rPr>
          <w:rFonts w:ascii="Verdana" w:hAnsi="Verdana"/>
          <w:color w:val="000000"/>
          <w:sz w:val="18"/>
          <w:szCs w:val="18"/>
        </w:rPr>
        <w:t xml:space="preserve"> семьи, материнства, отцовства и детства», которое определяется как система решений субъектов' государственной семейной политики, имеющих целью организовать среду, обеспечивающую благоприятные социально-экономические условия для социализации детей и возможности совмещения материнства, отцовства и профессиональной деятельности, на основе адресности оказания помощи!</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Реализация положений о социальном характере государства,</w:t>
      </w:r>
      <w:r>
        <w:rPr>
          <w:rStyle w:val="WW8Num3z0"/>
          <w:rFonts w:ascii="Verdana" w:hAnsi="Verdana"/>
          <w:color w:val="000000"/>
          <w:sz w:val="18"/>
          <w:szCs w:val="18"/>
        </w:rPr>
        <w:t> </w:t>
      </w:r>
      <w:r>
        <w:rPr>
          <w:rStyle w:val="WW8Num4z0"/>
          <w:rFonts w:ascii="Verdana" w:hAnsi="Verdana"/>
          <w:color w:val="4682B4"/>
          <w:sz w:val="18"/>
          <w:szCs w:val="18"/>
        </w:rPr>
        <w:t>закрепленном</w:t>
      </w:r>
      <w:r>
        <w:rPr>
          <w:rStyle w:val="WW8Num3z0"/>
          <w:rFonts w:ascii="Verdana" w:hAnsi="Verdana"/>
          <w:color w:val="000000"/>
          <w:sz w:val="18"/>
          <w:szCs w:val="18"/>
        </w:rPr>
        <w:t> </w:t>
      </w:r>
      <w:r>
        <w:rPr>
          <w:rFonts w:ascii="Verdana" w:hAnsi="Verdana"/>
          <w:color w:val="000000"/>
          <w:sz w:val="18"/>
          <w:szCs w:val="18"/>
        </w:rPr>
        <w:t>в качестве одной из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в современных условиях предполагает адресный характер государственной политики в сфере поддержки семьи, материнства, отцовства и детств</w:t>
      </w:r>
      <w:proofErr w:type="gramStart"/>
      <w:r>
        <w:rPr>
          <w:rFonts w:ascii="Verdana" w:hAnsi="Verdana"/>
          <w:color w:val="000000"/>
          <w:sz w:val="18"/>
          <w:szCs w:val="18"/>
        </w:rPr>
        <w:t>а-</w:t>
      </w:r>
      <w:proofErr w:type="gramEnd"/>
      <w:r>
        <w:rPr>
          <w:rFonts w:ascii="Verdana" w:hAnsi="Verdana"/>
          <w:color w:val="000000"/>
          <w:sz w:val="18"/>
          <w:szCs w:val="18"/>
        </w:rPr>
        <w:t>. Следствием этого является направление усилий государства на оказание социальной поддержки наиболее слабым индивидам (детям-сиротам, детям, оставшимся без попечения родителей, детям-инвалидам и т.п.), а также на побуждение к труду и самообеспечению иных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Среди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механизмов защиты прав ребенка в Российской Федерации диссертант отметил позитивную роль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наряду с общей позитивной тенденцией развития его</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 xml:space="preserve">деятельности выявлен ряд проблем правового регулирования статуса данного органа. </w:t>
      </w:r>
      <w:proofErr w:type="gramStart"/>
      <w:r>
        <w:rPr>
          <w:rFonts w:ascii="Verdana" w:hAnsi="Verdana"/>
          <w:color w:val="000000"/>
          <w:sz w:val="18"/>
          <w:szCs w:val="18"/>
        </w:rPr>
        <w:t>В соответствии с международными стандартами 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институтов должны быть установлены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независимости, а именно: а) особый порядок назначения, предполагающий право неправительственных правозащитных организаций предлагать кандидатуры на данную должность; б) срочный характер</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xml:space="preserve">; в) перечень установленных в законе </w:t>
      </w:r>
      <w:r>
        <w:rPr>
          <w:rFonts w:ascii="Verdana" w:hAnsi="Verdana"/>
          <w:color w:val="000000"/>
          <w:sz w:val="18"/>
          <w:szCs w:val="18"/>
        </w:rPr>
        <w:lastRenderedPageBreak/>
        <w:t>обстоятельств, препятствующих выполнению</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данной должности и являющихся основанием для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w:t>
      </w:r>
      <w:proofErr w:type="gramEnd"/>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Обоснована необходимость закрепления статуса Уполномоченного по правам ребенка в федеральном законе, который должен регулировать круг полномочий по выявлению и проверке фактов нарушения прав ребенка, а также меры реагирования по восстановлению нарушенных прав и привлечению к ответственности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Наряду с </w:t>
      </w:r>
      <w:proofErr w:type="gramStart"/>
      <w:r>
        <w:rPr>
          <w:rFonts w:ascii="Verdana" w:hAnsi="Verdana"/>
          <w:color w:val="000000"/>
          <w:sz w:val="18"/>
          <w:szCs w:val="18"/>
        </w:rPr>
        <w:t>указанными</w:t>
      </w:r>
      <w:proofErr w:type="gramEnd"/>
      <w:r>
        <w:rPr>
          <w:rFonts w:ascii="Verdana" w:hAnsi="Verdana"/>
          <w:color w:val="000000"/>
          <w:sz w:val="18"/>
          <w:szCs w:val="18"/>
        </w:rPr>
        <w:t xml:space="preserve"> целесообразно наделить Уполномоченного по правам ребенка правом осуществлять мониторинг соблюдения прав ребенка в Российской Федерации и по его результатам вносить предложения по совершенствованию законодательства и мер государственной поддержки семьи, материнства, отцовства и детства.</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Сделан вывод о том, что до сих пор в субъектах Российской Федерации отсутствует программный документ, определяющий основные приоритеты и направления семейной политики и содержащий комплекс мероприятий, направленных на их реализацию. </w:t>
      </w:r>
      <w:proofErr w:type="gramStart"/>
      <w:r>
        <w:rPr>
          <w:rFonts w:ascii="Verdana" w:hAnsi="Verdana"/>
          <w:color w:val="000000"/>
          <w:sz w:val="18"/>
          <w:szCs w:val="18"/>
        </w:rPr>
        <w:t>Автором обоснована необходимость формирования комплексной региональной стратегии, консолидирующей все общество и направленной на повышение ценности семьи к семейного образа жизни, оказания помощи семье в реализации всех ее функций, которая должна включать следующие направления: а) меры экономического характера, обеспечивающие условия для удовлетворения интересов и запросов семей, повышения их экономической независимости; б) меры социальной поддержки и социального обеспечения семьи и детства;</w:t>
      </w:r>
      <w:proofErr w:type="gramEnd"/>
      <w:r>
        <w:rPr>
          <w:rFonts w:ascii="Verdana" w:hAnsi="Verdana"/>
          <w:color w:val="000000"/>
          <w:sz w:val="18"/>
          <w:szCs w:val="18"/>
        </w:rPr>
        <w:t xml:space="preserve"> в) меры по улучшению демографической ситуации, направленные на повышение рождаемости; г) по формированию» нравственно-ценностных основ; семьи и брака, укреплению духовных основ; общества. В целях повышения значимости</w:t>
      </w:r>
      <w:proofErr w:type="gramStart"/>
      <w:r>
        <w:rPr>
          <w:rFonts w:ascii="Verdana" w:hAnsi="Verdana"/>
          <w:color w:val="000000"/>
          <w:sz w:val="18"/>
          <w:szCs w:val="18"/>
        </w:rPr>
        <w:t>,с</w:t>
      </w:r>
      <w:proofErr w:type="gramEnd"/>
      <w:r>
        <w:rPr>
          <w:rFonts w:ascii="Verdana" w:hAnsi="Verdana"/>
          <w:color w:val="000000"/>
          <w:sz w:val="18"/>
          <w:szCs w:val="18"/>
        </w:rPr>
        <w:t>емьи и семейного образа жизни предложено разработать и ввести в действие систему подготовки; молодежи?к.браку и семейной жизни (система общего и начального профессионального образования): преподавание в- рамках регионального компонента: стандартов среднего; и высшего профессионального образования спёциальных курсов^ ориентированных на роль и значимость семьи в жизни человека и общества.</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 практическаяг значимость исследования. Результаты исследования, теоретические выводы, предложения, а также научно-практические рекомендации могут быть учтены: а) при разработке федеральных законов;, регулирующих </w:t>
      </w:r>
      <w:proofErr w:type="gramStart"/>
      <w:r>
        <w:rPr>
          <w:rFonts w:ascii="Verdana" w:hAnsi="Verdana"/>
          <w:color w:val="000000"/>
          <w:sz w:val="18"/>
          <w:szCs w:val="18"/>
        </w:rPr>
        <w:t>под держку</w:t>
      </w:r>
      <w:proofErr w:type="gramEnd"/>
      <w:r>
        <w:rPr>
          <w:rFonts w:ascii="Verdana" w:hAnsi="Verdana"/>
          <w:color w:val="000000"/>
          <w:sz w:val="18"/>
          <w:szCs w:val="18"/>
        </w:rPr>
        <w:t xml:space="preserve"> семьи, материнства, отцовства и детства; б) в процессе текущего нормотворчества;:в) приняты во внимание при разработке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г) использованы в научных целях, дс также реализованы в учебном процессе, например, при подготовке учебно-методических рекомендаций^ учебников^ и, пособий по курсам: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Правоведение</w:t>
      </w:r>
      <w:r>
        <w:rPr>
          <w:rFonts w:ascii="Verdana" w:hAnsi="Verdana"/>
          <w:color w:val="000000"/>
          <w:sz w:val="18"/>
          <w:szCs w:val="18"/>
        </w:rPr>
        <w:t>».</w:t>
      </w:r>
    </w:p>
    <w:p w:rsidR="00A74283" w:rsidRDefault="00A74283" w:rsidP="00A742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w:t>
      </w:r>
      <w:proofErr w:type="gramStart"/>
      <w:r>
        <w:rPr>
          <w:rFonts w:ascii="Verdana" w:hAnsi="Verdana"/>
          <w:color w:val="000000"/>
          <w:sz w:val="18"/>
          <w:szCs w:val="18"/>
        </w:rPr>
        <w:t>Содержащиеся в диссертации теоретические положения, выводы и научно-практические рекомендации, направленные на совершенствование действующего законодательства, в области конституционно-правового регулирования государственной поддержки семьи, материнства, отцовства и детства в России получили апробацию в учебном процессе Российского Государственного Аграрного Университета -</w:t>
      </w:r>
      <w:r>
        <w:rPr>
          <w:rStyle w:val="WW8Num3z0"/>
          <w:rFonts w:ascii="Verdana" w:hAnsi="Verdana"/>
          <w:color w:val="000000"/>
          <w:sz w:val="18"/>
          <w:szCs w:val="18"/>
        </w:rPr>
        <w:t> </w:t>
      </w:r>
      <w:r>
        <w:rPr>
          <w:rStyle w:val="WW8Num4z0"/>
          <w:rFonts w:ascii="Verdana" w:hAnsi="Verdana"/>
          <w:color w:val="4682B4"/>
          <w:sz w:val="18"/>
          <w:szCs w:val="18"/>
        </w:rPr>
        <w:t>МСХА</w:t>
      </w:r>
      <w:r>
        <w:rPr>
          <w:rStyle w:val="WW8Num3z0"/>
          <w:rFonts w:ascii="Verdana" w:hAnsi="Verdana"/>
          <w:color w:val="000000"/>
          <w:sz w:val="18"/>
          <w:szCs w:val="18"/>
        </w:rPr>
        <w:t> </w:t>
      </w:r>
      <w:r>
        <w:rPr>
          <w:rFonts w:ascii="Verdana" w:hAnsi="Verdana"/>
          <w:color w:val="000000"/>
          <w:sz w:val="18"/>
          <w:szCs w:val="18"/>
        </w:rPr>
        <w:t>им. К.А.Тимирязева при подготовке учебно-методических материалов по курсу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при проведении автором лекционных и семинарских занятий по</w:t>
      </w:r>
      <w:proofErr w:type="gramEnd"/>
      <w:r>
        <w:rPr>
          <w:rFonts w:ascii="Verdana" w:hAnsi="Verdana"/>
          <w:color w:val="000000"/>
          <w:sz w:val="18"/>
          <w:szCs w:val="18"/>
        </w:rPr>
        <w:t xml:space="preserve"> курсу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докладах, сделанных диссертантом на научно-практических семинарах и конференциях, а также в публикациях основных положений диссертации.</w:t>
      </w:r>
    </w:p>
    <w:p w:rsidR="00A74283" w:rsidRDefault="00A74283" w:rsidP="00A742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Структура диссертации обусловлена ее целями и задачами. Работа состоит из введения, трех глав, заключения, списка нормативных правовых актов, библиографии.</w:t>
      </w:r>
    </w:p>
    <w:p w:rsidR="00A74283" w:rsidRDefault="00A74283" w:rsidP="00A74283">
      <w:pPr>
        <w:jc w:val="both"/>
        <w:rPr>
          <w:rFonts w:ascii="Verdana" w:hAnsi="Verdana"/>
          <w:color w:val="000000"/>
          <w:sz w:val="18"/>
          <w:szCs w:val="18"/>
        </w:rPr>
      </w:pPr>
      <w:r>
        <w:rPr>
          <w:rFonts w:ascii="Verdana" w:hAnsi="Verdana"/>
          <w:color w:val="000000"/>
          <w:sz w:val="18"/>
          <w:szCs w:val="18"/>
        </w:rPr>
        <w:br/>
      </w:r>
      <w:bookmarkStart w:id="0" w:name="_GoBack"/>
      <w:bookmarkEnd w:id="0"/>
    </w:p>
    <w:p w:rsidR="00A74283" w:rsidRDefault="00A74283" w:rsidP="003C1328">
      <w:pPr>
        <w:jc w:val="both"/>
        <w:rPr>
          <w:rFonts w:ascii="Verdana" w:hAnsi="Verdana"/>
          <w:color w:val="000000"/>
          <w:sz w:val="18"/>
          <w:szCs w:val="18"/>
        </w:rPr>
      </w:pPr>
    </w:p>
    <w:p w:rsidR="00F30FCD" w:rsidRDefault="00F30FC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F3" w:rsidRDefault="004D23F3">
      <w:r>
        <w:separator/>
      </w:r>
    </w:p>
  </w:endnote>
  <w:endnote w:type="continuationSeparator" w:id="0">
    <w:p w:rsidR="004D23F3" w:rsidRDefault="004D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F3" w:rsidRDefault="004D23F3">
      <w:r>
        <w:separator/>
      </w:r>
    </w:p>
  </w:footnote>
  <w:footnote w:type="continuationSeparator" w:id="0">
    <w:p w:rsidR="004D23F3" w:rsidRDefault="004D2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3F3"/>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6E0B-431B-4971-A240-FE36E157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5</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2009-02-06T08:36:00Z</cp:lastPrinted>
  <dcterms:created xsi:type="dcterms:W3CDTF">2015-03-22T11:10:00Z</dcterms:created>
  <dcterms:modified xsi:type="dcterms:W3CDTF">2015-10-08T08:58:00Z</dcterms:modified>
</cp:coreProperties>
</file>