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4B6" w:rsidRPr="00A914B6" w:rsidRDefault="00A914B6" w:rsidP="00A914B6">
      <w:pPr>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A914B6">
        <w:rPr>
          <w:rFonts w:ascii="Times New Roman" w:eastAsia="Times New Roman" w:hAnsi="Times New Roman" w:cs="Times New Roman"/>
          <w:b/>
          <w:bCs/>
          <w:kern w:val="0"/>
          <w:sz w:val="28"/>
          <w:szCs w:val="28"/>
          <w:lang w:val="uk-UA" w:eastAsia="ru-RU"/>
        </w:rPr>
        <w:t>Міністерство внутрішніх справ України</w:t>
      </w:r>
    </w:p>
    <w:p w:rsidR="00A914B6" w:rsidRPr="00A914B6" w:rsidRDefault="00A914B6" w:rsidP="00A914B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A914B6">
        <w:rPr>
          <w:rFonts w:ascii="Times New Roman" w:eastAsia="Times New Roman" w:hAnsi="Times New Roman" w:cs="Times New Roman"/>
          <w:b/>
          <w:bCs/>
          <w:kern w:val="0"/>
          <w:sz w:val="28"/>
          <w:szCs w:val="28"/>
          <w:lang w:val="uk-UA" w:eastAsia="ru-RU"/>
        </w:rPr>
        <w:t>Харківський національний університет внутрішніх справ</w:t>
      </w:r>
    </w:p>
    <w:p w:rsidR="00A914B6" w:rsidRPr="00A914B6" w:rsidRDefault="00A914B6" w:rsidP="00A914B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A914B6" w:rsidRPr="00A914B6" w:rsidRDefault="00A914B6" w:rsidP="00A914B6">
      <w:pPr>
        <w:widowControl/>
        <w:tabs>
          <w:tab w:val="clear" w:pos="709"/>
        </w:tabs>
        <w:suppressAutoHyphens w:val="0"/>
        <w:spacing w:after="0" w:line="360" w:lineRule="auto"/>
        <w:ind w:firstLine="0"/>
        <w:jc w:val="right"/>
        <w:rPr>
          <w:rFonts w:ascii="Times New Roman" w:eastAsia="Times New Roman" w:hAnsi="Times New Roman" w:cs="Times New Roman"/>
          <w:i/>
          <w:kern w:val="0"/>
          <w:sz w:val="28"/>
          <w:szCs w:val="28"/>
          <w:lang w:val="uk-UA" w:eastAsia="ru-RU"/>
        </w:rPr>
      </w:pPr>
      <w:r w:rsidRPr="00A914B6">
        <w:rPr>
          <w:rFonts w:ascii="Times New Roman" w:eastAsia="Times New Roman" w:hAnsi="Times New Roman" w:cs="Times New Roman"/>
          <w:i/>
          <w:kern w:val="0"/>
          <w:sz w:val="28"/>
          <w:szCs w:val="28"/>
          <w:lang w:val="uk-UA" w:eastAsia="ru-RU"/>
        </w:rPr>
        <w:t>На правах рукопису</w:t>
      </w:r>
    </w:p>
    <w:p w:rsidR="00A914B6" w:rsidRPr="00A914B6" w:rsidRDefault="00A914B6" w:rsidP="00A914B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Pr>
          <w:rFonts w:ascii="Times New Roman" w:eastAsia="Times New Roman" w:hAnsi="Times New Roman" w:cs="Times New Roman"/>
          <w:b/>
          <w:noProof/>
          <w:kern w:val="0"/>
          <w:sz w:val="28"/>
          <w:szCs w:val="28"/>
          <w:lang w:eastAsia="ru-RU"/>
        </w:rPr>
        <w:drawing>
          <wp:anchor distT="0" distB="0" distL="114300" distR="114300" simplePos="0" relativeHeight="251658240" behindDoc="1" locked="0" layoutInCell="1" allowOverlap="1">
            <wp:simplePos x="0" y="0"/>
            <wp:positionH relativeFrom="column">
              <wp:posOffset>4686300</wp:posOffset>
            </wp:positionH>
            <wp:positionV relativeFrom="paragraph">
              <wp:posOffset>30480</wp:posOffset>
            </wp:positionV>
            <wp:extent cx="840740" cy="1028700"/>
            <wp:effectExtent l="19050" t="0" r="0" b="0"/>
            <wp:wrapNone/>
            <wp:docPr id="5" name="Рисунок 5" descr="Під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ідпис"/>
                    <pic:cNvPicPr>
                      <a:picLocks noChangeAspect="1" noChangeArrowheads="1"/>
                    </pic:cNvPicPr>
                  </pic:nvPicPr>
                  <pic:blipFill>
                    <a:blip r:embed="rId8" cstate="print">
                      <a:lum bright="-6000" contrast="18000"/>
                      <a:grayscl/>
                    </a:blip>
                    <a:srcRect/>
                    <a:stretch>
                      <a:fillRect/>
                    </a:stretch>
                  </pic:blipFill>
                  <pic:spPr bwMode="auto">
                    <a:xfrm>
                      <a:off x="0" y="0"/>
                      <a:ext cx="840740" cy="1028700"/>
                    </a:xfrm>
                    <a:prstGeom prst="rect">
                      <a:avLst/>
                    </a:prstGeom>
                    <a:noFill/>
                    <a:ln w="9525">
                      <a:noFill/>
                      <a:miter lim="800000"/>
                      <a:headEnd/>
                      <a:tailEnd/>
                    </a:ln>
                  </pic:spPr>
                </pic:pic>
              </a:graphicData>
            </a:graphic>
          </wp:anchor>
        </w:drawing>
      </w:r>
    </w:p>
    <w:p w:rsidR="00A914B6" w:rsidRPr="00A914B6" w:rsidRDefault="00A914B6" w:rsidP="00A914B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A914B6">
        <w:rPr>
          <w:rFonts w:ascii="Times New Roman" w:eastAsia="Times New Roman" w:hAnsi="Times New Roman" w:cs="Times New Roman"/>
          <w:b/>
          <w:kern w:val="0"/>
          <w:sz w:val="28"/>
          <w:szCs w:val="28"/>
          <w:lang w:val="uk-UA" w:eastAsia="ru-RU"/>
        </w:rPr>
        <w:t>ПАЦЕЛЯ ГАЛИНА АНАТОЛІЇВНА</w:t>
      </w:r>
    </w:p>
    <w:p w:rsidR="00A914B6" w:rsidRPr="00A914B6" w:rsidRDefault="00A914B6" w:rsidP="00A914B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A914B6" w:rsidRPr="00A914B6" w:rsidRDefault="00A914B6" w:rsidP="00A914B6">
      <w:pPr>
        <w:widowControl/>
        <w:tabs>
          <w:tab w:val="clear" w:pos="709"/>
        </w:tabs>
        <w:suppressAutoHyphens w:val="0"/>
        <w:spacing w:after="0" w:line="360" w:lineRule="auto"/>
        <w:ind w:firstLine="0"/>
        <w:jc w:val="right"/>
        <w:rPr>
          <w:rFonts w:ascii="Times New Roman" w:eastAsia="Times New Roman" w:hAnsi="Times New Roman" w:cs="Times New Roman"/>
          <w:i/>
          <w:kern w:val="0"/>
          <w:sz w:val="28"/>
          <w:szCs w:val="28"/>
          <w:lang w:val="uk-UA" w:eastAsia="ru-RU"/>
        </w:rPr>
      </w:pPr>
    </w:p>
    <w:p w:rsidR="00A914B6" w:rsidRPr="00A914B6" w:rsidRDefault="00A914B6" w:rsidP="00A914B6">
      <w:pPr>
        <w:widowControl/>
        <w:tabs>
          <w:tab w:val="clear" w:pos="709"/>
        </w:tabs>
        <w:suppressAutoHyphens w:val="0"/>
        <w:spacing w:after="0" w:line="360" w:lineRule="auto"/>
        <w:ind w:firstLine="0"/>
        <w:jc w:val="right"/>
        <w:rPr>
          <w:rFonts w:ascii="Times New Roman" w:eastAsia="Times New Roman" w:hAnsi="Times New Roman" w:cs="Times New Roman"/>
          <w:i/>
          <w:kern w:val="0"/>
          <w:sz w:val="28"/>
          <w:szCs w:val="28"/>
          <w:lang w:val="uk-UA" w:eastAsia="ru-RU"/>
        </w:rPr>
      </w:pPr>
      <w:r w:rsidRPr="00A914B6">
        <w:rPr>
          <w:rFonts w:ascii="Times New Roman" w:eastAsia="Times New Roman" w:hAnsi="Times New Roman" w:cs="Times New Roman"/>
          <w:i/>
          <w:kern w:val="0"/>
          <w:sz w:val="28"/>
          <w:szCs w:val="28"/>
          <w:lang w:val="uk-UA" w:eastAsia="ru-RU"/>
        </w:rPr>
        <w:t>УДК 343.37 (477)</w:t>
      </w:r>
    </w:p>
    <w:p w:rsidR="00A914B6" w:rsidRPr="00A914B6" w:rsidRDefault="00A914B6" w:rsidP="00A914B6">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rsidR="00A914B6" w:rsidRPr="00A914B6" w:rsidRDefault="00A914B6" w:rsidP="00A914B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p>
    <w:p w:rsidR="00A914B6" w:rsidRPr="00A914B6" w:rsidRDefault="00A914B6" w:rsidP="00A914B6">
      <w:pPr>
        <w:widowControl/>
        <w:tabs>
          <w:tab w:val="clear" w:pos="709"/>
        </w:tabs>
        <w:suppressAutoHyphens w:val="0"/>
        <w:spacing w:after="0" w:line="360" w:lineRule="auto"/>
        <w:ind w:firstLine="0"/>
        <w:jc w:val="center"/>
        <w:rPr>
          <w:rFonts w:ascii="Times New Roman" w:eastAsia="Times New Roman" w:hAnsi="Times New Roman" w:cs="Times New Roman"/>
          <w:b/>
          <w:kern w:val="0"/>
          <w:sz w:val="32"/>
          <w:szCs w:val="32"/>
          <w:lang w:val="uk-UA" w:eastAsia="ru-RU"/>
        </w:rPr>
      </w:pPr>
      <w:r w:rsidRPr="00A914B6">
        <w:rPr>
          <w:rFonts w:ascii="Times New Roman" w:eastAsia="Times New Roman" w:hAnsi="Times New Roman" w:cs="Times New Roman"/>
          <w:b/>
          <w:kern w:val="0"/>
          <w:sz w:val="32"/>
          <w:szCs w:val="32"/>
          <w:lang w:val="uk-UA" w:eastAsia="ru-RU"/>
        </w:rPr>
        <w:t>ПІДСТАВИ ТА ПРИНЦИПИ КРИМІНАЛІЗАЦІЇ УХИЛЕННЯ ВІД ПОВЕРНЕННЯ ВИРУЧКИ В ІНОЗЕМНІЙ ВАЛЮТІ</w:t>
      </w:r>
    </w:p>
    <w:p w:rsidR="00A914B6" w:rsidRPr="00A914B6" w:rsidRDefault="00A914B6" w:rsidP="00A914B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A914B6" w:rsidRPr="00A914B6" w:rsidRDefault="00A914B6" w:rsidP="00A914B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A914B6" w:rsidRPr="00A914B6" w:rsidRDefault="00A914B6" w:rsidP="00A914B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12.00.08 – кримінальне право та кримінологія;</w:t>
      </w:r>
    </w:p>
    <w:p w:rsidR="00A914B6" w:rsidRPr="00A914B6" w:rsidRDefault="00A914B6" w:rsidP="00A914B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 xml:space="preserve">        кримінально-виконавче право</w:t>
      </w:r>
    </w:p>
    <w:p w:rsidR="00A914B6" w:rsidRPr="00A914B6" w:rsidRDefault="00A914B6" w:rsidP="00A914B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A914B6" w:rsidRPr="00A914B6" w:rsidRDefault="00A914B6" w:rsidP="00A914B6">
      <w:pPr>
        <w:keepNext/>
        <w:widowControl/>
        <w:tabs>
          <w:tab w:val="clear" w:pos="709"/>
        </w:tabs>
        <w:suppressAutoHyphens w:val="0"/>
        <w:spacing w:after="0" w:line="360" w:lineRule="auto"/>
        <w:ind w:firstLine="0"/>
        <w:jc w:val="center"/>
        <w:outlineLvl w:val="3"/>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Дисертація на здобуття наукового ступеня</w:t>
      </w:r>
    </w:p>
    <w:p w:rsidR="00A914B6" w:rsidRPr="00A914B6" w:rsidRDefault="00A914B6" w:rsidP="00A914B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A914B6">
        <w:rPr>
          <w:rFonts w:ascii="Times New Roman" w:eastAsia="Times New Roman" w:hAnsi="Times New Roman" w:cs="Times New Roman"/>
          <w:kern w:val="0"/>
          <w:sz w:val="28"/>
          <w:szCs w:val="28"/>
          <w:lang w:val="uk-UA" w:eastAsia="ru-RU"/>
        </w:rPr>
        <w:t>кандидата юридичних наук</w:t>
      </w:r>
    </w:p>
    <w:p w:rsidR="00A914B6" w:rsidRPr="00A914B6" w:rsidRDefault="00A914B6" w:rsidP="00A914B6">
      <w:pPr>
        <w:widowControl/>
        <w:tabs>
          <w:tab w:val="clear" w:pos="709"/>
        </w:tabs>
        <w:suppressAutoHyphens w:val="0"/>
        <w:spacing w:after="0" w:line="360" w:lineRule="auto"/>
        <w:ind w:firstLine="0"/>
        <w:jc w:val="center"/>
        <w:rPr>
          <w:rFonts w:ascii="Times New Roman" w:eastAsia="Times New Roman" w:hAnsi="Times New Roman" w:cs="Times New Roman"/>
          <w:kern w:val="0"/>
          <w:sz w:val="20"/>
          <w:szCs w:val="20"/>
          <w:lang w:val="uk-UA" w:eastAsia="ru-RU"/>
        </w:rPr>
      </w:pPr>
    </w:p>
    <w:p w:rsidR="00A914B6" w:rsidRPr="00A914B6" w:rsidRDefault="00A914B6" w:rsidP="00A914B6">
      <w:pPr>
        <w:widowControl/>
        <w:tabs>
          <w:tab w:val="clear" w:pos="709"/>
        </w:tabs>
        <w:suppressAutoHyphens w:val="0"/>
        <w:spacing w:after="0" w:line="360" w:lineRule="auto"/>
        <w:ind w:firstLine="0"/>
        <w:jc w:val="center"/>
        <w:rPr>
          <w:rFonts w:ascii="Times New Roman" w:eastAsia="Times New Roman" w:hAnsi="Times New Roman" w:cs="Times New Roman"/>
          <w:kern w:val="0"/>
          <w:sz w:val="20"/>
          <w:szCs w:val="20"/>
          <w:lang w:val="uk-UA" w:eastAsia="ru-RU"/>
        </w:rPr>
      </w:pPr>
    </w:p>
    <w:p w:rsidR="00A914B6" w:rsidRPr="00A914B6" w:rsidRDefault="00A914B6" w:rsidP="00A914B6">
      <w:pPr>
        <w:widowControl/>
        <w:tabs>
          <w:tab w:val="clear" w:pos="709"/>
        </w:tabs>
        <w:suppressAutoHyphens w:val="0"/>
        <w:spacing w:after="0" w:line="360" w:lineRule="auto"/>
        <w:ind w:firstLine="0"/>
        <w:jc w:val="center"/>
        <w:rPr>
          <w:rFonts w:ascii="Times New Roman" w:eastAsia="Times New Roman" w:hAnsi="Times New Roman" w:cs="Times New Roman"/>
          <w:kern w:val="0"/>
          <w:sz w:val="20"/>
          <w:szCs w:val="20"/>
          <w:lang w:val="uk-UA" w:eastAsia="ru-RU"/>
        </w:rPr>
      </w:pPr>
    </w:p>
    <w:p w:rsidR="00A914B6" w:rsidRPr="00A914B6" w:rsidRDefault="00A914B6" w:rsidP="00A914B6">
      <w:pPr>
        <w:widowControl/>
        <w:tabs>
          <w:tab w:val="clear" w:pos="709"/>
        </w:tabs>
        <w:suppressAutoHyphens w:val="0"/>
        <w:spacing w:after="0" w:line="240" w:lineRule="auto"/>
        <w:ind w:left="5400" w:firstLine="0"/>
        <w:rPr>
          <w:rFonts w:ascii="Times New Roman" w:eastAsia="Times New Roman" w:hAnsi="Times New Roman" w:cs="Times New Roman"/>
          <w:b/>
          <w:kern w:val="0"/>
          <w:sz w:val="28"/>
          <w:szCs w:val="28"/>
          <w:lang w:val="uk-UA" w:eastAsia="ru-RU"/>
        </w:rPr>
      </w:pPr>
      <w:r w:rsidRPr="00A914B6">
        <w:rPr>
          <w:rFonts w:ascii="Times New Roman" w:eastAsia="Times New Roman" w:hAnsi="Times New Roman" w:cs="Times New Roman"/>
          <w:b/>
          <w:kern w:val="0"/>
          <w:sz w:val="28"/>
          <w:szCs w:val="28"/>
          <w:lang w:val="uk-UA" w:eastAsia="ru-RU"/>
        </w:rPr>
        <w:t>Науковий керівник</w:t>
      </w:r>
    </w:p>
    <w:p w:rsidR="00A914B6" w:rsidRPr="00A914B6" w:rsidRDefault="00A914B6" w:rsidP="00A914B6">
      <w:pPr>
        <w:widowControl/>
        <w:tabs>
          <w:tab w:val="clear" w:pos="709"/>
        </w:tabs>
        <w:suppressAutoHyphens w:val="0"/>
        <w:spacing w:after="0" w:line="240" w:lineRule="auto"/>
        <w:ind w:left="5400" w:firstLine="0"/>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Бандурка Олександр Маркович</w:t>
      </w:r>
    </w:p>
    <w:p w:rsidR="00A914B6" w:rsidRPr="00A914B6" w:rsidRDefault="00A914B6" w:rsidP="00A914B6">
      <w:pPr>
        <w:widowControl/>
        <w:tabs>
          <w:tab w:val="clear" w:pos="709"/>
        </w:tabs>
        <w:suppressAutoHyphens w:val="0"/>
        <w:spacing w:after="0" w:line="240" w:lineRule="auto"/>
        <w:ind w:left="5400" w:firstLine="0"/>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доктор юридичних наук, професор,</w:t>
      </w:r>
    </w:p>
    <w:p w:rsidR="00A914B6" w:rsidRPr="00A914B6" w:rsidRDefault="00A914B6" w:rsidP="00A914B6">
      <w:pPr>
        <w:widowControl/>
        <w:tabs>
          <w:tab w:val="clear" w:pos="709"/>
        </w:tabs>
        <w:suppressAutoHyphens w:val="0"/>
        <w:spacing w:after="0" w:line="240" w:lineRule="auto"/>
        <w:ind w:left="5400" w:firstLine="0"/>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академік Національної академії правових наук України</w:t>
      </w:r>
    </w:p>
    <w:p w:rsidR="00A914B6" w:rsidRPr="00A914B6" w:rsidRDefault="00A914B6" w:rsidP="00A914B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A914B6" w:rsidRPr="00A914B6" w:rsidRDefault="00A914B6" w:rsidP="00A914B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A914B6" w:rsidRPr="00A914B6" w:rsidRDefault="00A914B6" w:rsidP="00A914B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A914B6" w:rsidRPr="00A914B6" w:rsidRDefault="00A914B6" w:rsidP="00A914B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A914B6" w:rsidRPr="00A914B6" w:rsidRDefault="00A914B6" w:rsidP="00A914B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A914B6">
        <w:rPr>
          <w:rFonts w:ascii="Times New Roman" w:eastAsia="Times New Roman" w:hAnsi="Times New Roman" w:cs="Times New Roman"/>
          <w:b/>
          <w:kern w:val="0"/>
          <w:sz w:val="28"/>
          <w:szCs w:val="28"/>
          <w:lang w:val="uk-UA" w:eastAsia="ru-RU"/>
        </w:rPr>
        <w:t>Харків – 2016</w:t>
      </w:r>
    </w:p>
    <w:p w:rsidR="00A914B6" w:rsidRPr="00A914B6" w:rsidRDefault="00A914B6" w:rsidP="00A914B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A914B6">
        <w:rPr>
          <w:rFonts w:ascii="Times New Roman" w:eastAsia="Times New Roman" w:hAnsi="Times New Roman" w:cs="Times New Roman"/>
          <w:b/>
          <w:kern w:val="0"/>
          <w:sz w:val="28"/>
          <w:szCs w:val="28"/>
          <w:lang w:val="uk-UA" w:eastAsia="ru-RU"/>
        </w:rPr>
        <w:t>ЗМІСТ</w:t>
      </w:r>
    </w:p>
    <w:p w:rsidR="00A914B6" w:rsidRPr="00A914B6" w:rsidRDefault="00A914B6" w:rsidP="00A914B6">
      <w:pPr>
        <w:widowControl/>
        <w:tabs>
          <w:tab w:val="clear" w:pos="709"/>
          <w:tab w:val="left" w:pos="930"/>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A914B6" w:rsidRPr="00A914B6" w:rsidRDefault="00A914B6" w:rsidP="00A914B6">
      <w:pPr>
        <w:widowControl/>
        <w:tabs>
          <w:tab w:val="clear" w:pos="709"/>
          <w:tab w:val="right" w:leader="dot" w:pos="9627"/>
        </w:tabs>
        <w:suppressAutoHyphens w:val="0"/>
        <w:spacing w:after="0" w:line="360" w:lineRule="auto"/>
        <w:ind w:firstLine="0"/>
        <w:rPr>
          <w:rFonts w:ascii="Times New Roman" w:eastAsia="Times New Roman" w:hAnsi="Times New Roman" w:cs="Times New Roman"/>
          <w:b/>
          <w:noProof/>
          <w:color w:val="0000FF"/>
          <w:kern w:val="0"/>
          <w:sz w:val="28"/>
          <w:u w:val="single"/>
          <w:lang w:val="uk-UA" w:eastAsia="ru-RU"/>
        </w:rPr>
      </w:pPr>
      <w:r w:rsidRPr="00A914B6">
        <w:rPr>
          <w:rFonts w:ascii="Times New Roman" w:eastAsia="Times New Roman" w:hAnsi="Times New Roman" w:cs="Times New Roman"/>
          <w:kern w:val="0"/>
          <w:sz w:val="28"/>
          <w:szCs w:val="28"/>
          <w:lang w:val="uk-UA" w:eastAsia="ru-RU"/>
        </w:rPr>
        <w:fldChar w:fldCharType="begin"/>
      </w:r>
      <w:r w:rsidRPr="00A914B6">
        <w:rPr>
          <w:rFonts w:ascii="Times New Roman" w:eastAsia="Times New Roman" w:hAnsi="Times New Roman" w:cs="Times New Roman"/>
          <w:kern w:val="0"/>
          <w:sz w:val="28"/>
          <w:szCs w:val="28"/>
          <w:lang w:val="uk-UA" w:eastAsia="ru-RU"/>
        </w:rPr>
        <w:instrText xml:space="preserve"> TOC \o "1-2" \h \z \u </w:instrText>
      </w:r>
      <w:r w:rsidRPr="00A914B6">
        <w:rPr>
          <w:rFonts w:ascii="Times New Roman" w:eastAsia="Times New Roman" w:hAnsi="Times New Roman" w:cs="Times New Roman"/>
          <w:kern w:val="0"/>
          <w:sz w:val="28"/>
          <w:szCs w:val="28"/>
          <w:lang w:val="uk-UA" w:eastAsia="ru-RU"/>
        </w:rPr>
        <w:fldChar w:fldCharType="separate"/>
      </w:r>
      <w:hyperlink w:anchor="_Toc448403372" w:history="1">
        <w:r w:rsidRPr="00A914B6">
          <w:rPr>
            <w:rFonts w:ascii="Times New Roman" w:eastAsia="Times New Roman" w:hAnsi="Times New Roman" w:cs="Times New Roman"/>
            <w:b/>
            <w:noProof/>
            <w:color w:val="0000FF"/>
            <w:kern w:val="0"/>
            <w:sz w:val="28"/>
            <w:u w:val="single"/>
            <w:lang w:val="uk-UA" w:eastAsia="ru-RU"/>
          </w:rPr>
          <w:t>ВСТУП</w:t>
        </w:r>
        <w:r w:rsidRPr="00A914B6">
          <w:rPr>
            <w:rFonts w:ascii="Times New Roman" w:eastAsia="Times New Roman" w:hAnsi="Times New Roman" w:cs="Times New Roman"/>
            <w:b/>
            <w:noProof/>
            <w:webHidden/>
            <w:kern w:val="0"/>
            <w:sz w:val="28"/>
            <w:szCs w:val="28"/>
            <w:lang w:val="uk-UA" w:eastAsia="ru-RU"/>
          </w:rPr>
          <w:tab/>
        </w:r>
        <w:r w:rsidRPr="00A914B6">
          <w:rPr>
            <w:rFonts w:ascii="Times New Roman" w:eastAsia="Times New Roman" w:hAnsi="Times New Roman" w:cs="Times New Roman"/>
            <w:b/>
            <w:noProof/>
            <w:webHidden/>
            <w:kern w:val="0"/>
            <w:sz w:val="28"/>
            <w:szCs w:val="28"/>
            <w:lang w:val="uk-UA" w:eastAsia="ru-RU"/>
          </w:rPr>
          <w:fldChar w:fldCharType="begin"/>
        </w:r>
        <w:r w:rsidRPr="00A914B6">
          <w:rPr>
            <w:rFonts w:ascii="Times New Roman" w:eastAsia="Times New Roman" w:hAnsi="Times New Roman" w:cs="Times New Roman"/>
            <w:b/>
            <w:noProof/>
            <w:webHidden/>
            <w:kern w:val="0"/>
            <w:sz w:val="28"/>
            <w:szCs w:val="28"/>
            <w:lang w:val="uk-UA" w:eastAsia="ru-RU"/>
          </w:rPr>
          <w:instrText xml:space="preserve"> PAGEREF _Toc448403372 \h </w:instrText>
        </w:r>
        <w:r w:rsidRPr="00A914B6">
          <w:rPr>
            <w:rFonts w:ascii="Times New Roman" w:eastAsia="Times New Roman" w:hAnsi="Times New Roman" w:cs="Times New Roman"/>
            <w:b/>
            <w:noProof/>
            <w:kern w:val="0"/>
            <w:sz w:val="28"/>
            <w:szCs w:val="28"/>
            <w:lang w:val="uk-UA" w:eastAsia="ru-RU"/>
          </w:rPr>
        </w:r>
        <w:r w:rsidRPr="00A914B6">
          <w:rPr>
            <w:rFonts w:ascii="Times New Roman" w:eastAsia="Times New Roman" w:hAnsi="Times New Roman" w:cs="Times New Roman"/>
            <w:b/>
            <w:noProof/>
            <w:webHidden/>
            <w:kern w:val="0"/>
            <w:sz w:val="28"/>
            <w:szCs w:val="28"/>
            <w:lang w:val="uk-UA" w:eastAsia="ru-RU"/>
          </w:rPr>
          <w:fldChar w:fldCharType="separate"/>
        </w:r>
        <w:r w:rsidRPr="00A914B6">
          <w:rPr>
            <w:rFonts w:ascii="Times New Roman" w:eastAsia="Times New Roman" w:hAnsi="Times New Roman" w:cs="Times New Roman"/>
            <w:b/>
            <w:noProof/>
            <w:webHidden/>
            <w:kern w:val="0"/>
            <w:sz w:val="28"/>
            <w:szCs w:val="28"/>
            <w:lang w:val="uk-UA" w:eastAsia="ru-RU"/>
          </w:rPr>
          <w:t>4</w:t>
        </w:r>
        <w:r w:rsidRPr="00A914B6">
          <w:rPr>
            <w:rFonts w:ascii="Times New Roman" w:eastAsia="Times New Roman" w:hAnsi="Times New Roman" w:cs="Times New Roman"/>
            <w:b/>
            <w:noProof/>
            <w:webHidden/>
            <w:kern w:val="0"/>
            <w:sz w:val="28"/>
            <w:szCs w:val="28"/>
            <w:lang w:val="uk-UA" w:eastAsia="ru-RU"/>
          </w:rPr>
          <w:fldChar w:fldCharType="end"/>
        </w:r>
      </w:hyperlink>
    </w:p>
    <w:p w:rsidR="00A914B6" w:rsidRPr="00A914B6" w:rsidRDefault="00A914B6" w:rsidP="00A914B6">
      <w:pPr>
        <w:widowControl/>
        <w:tabs>
          <w:tab w:val="clear" w:pos="709"/>
        </w:tabs>
        <w:suppressAutoHyphens w:val="0"/>
        <w:spacing w:after="0" w:line="240" w:lineRule="auto"/>
        <w:ind w:firstLine="0"/>
        <w:jc w:val="left"/>
        <w:rPr>
          <w:rFonts w:ascii="Times New Roman" w:eastAsia="Times New Roman" w:hAnsi="Times New Roman" w:cs="Times New Roman"/>
          <w:noProof/>
          <w:kern w:val="0"/>
          <w:sz w:val="24"/>
          <w:szCs w:val="24"/>
          <w:lang w:val="uk-UA" w:eastAsia="ru-RU"/>
        </w:rPr>
      </w:pPr>
    </w:p>
    <w:p w:rsidR="00A914B6" w:rsidRPr="00A914B6" w:rsidRDefault="00A914B6" w:rsidP="00A914B6">
      <w:pPr>
        <w:widowControl/>
        <w:tabs>
          <w:tab w:val="clear" w:pos="709"/>
          <w:tab w:val="right" w:leader="dot" w:pos="9627"/>
        </w:tabs>
        <w:suppressAutoHyphens w:val="0"/>
        <w:spacing w:after="0" w:line="360" w:lineRule="auto"/>
        <w:ind w:firstLine="0"/>
        <w:rPr>
          <w:rFonts w:ascii="Times New Roman" w:eastAsia="Times New Roman" w:hAnsi="Times New Roman" w:cs="Times New Roman"/>
          <w:b/>
          <w:noProof/>
          <w:kern w:val="0"/>
          <w:sz w:val="28"/>
          <w:szCs w:val="28"/>
          <w:lang w:val="uk-UA" w:eastAsia="ru-RU"/>
        </w:rPr>
      </w:pPr>
      <w:hyperlink w:anchor="_Toc448403373" w:history="1">
        <w:r w:rsidRPr="00A914B6">
          <w:rPr>
            <w:rFonts w:ascii="Times New Roman" w:eastAsia="Times New Roman" w:hAnsi="Times New Roman" w:cs="Times New Roman"/>
            <w:b/>
            <w:noProof/>
            <w:color w:val="0000FF"/>
            <w:kern w:val="0"/>
            <w:sz w:val="28"/>
            <w:u w:val="single"/>
            <w:lang w:val="uk-UA" w:eastAsia="ru-RU"/>
          </w:rPr>
          <w:t>РОЗДІЛ 1</w:t>
        </w:r>
      </w:hyperlink>
      <w:r w:rsidRPr="00A914B6">
        <w:rPr>
          <w:rFonts w:ascii="Times New Roman" w:eastAsia="Times New Roman" w:hAnsi="Times New Roman" w:cs="Times New Roman"/>
          <w:b/>
          <w:noProof/>
          <w:kern w:val="0"/>
          <w:sz w:val="28"/>
          <w:lang w:val="uk-UA" w:eastAsia="ru-RU"/>
        </w:rPr>
        <w:t xml:space="preserve"> </w:t>
      </w:r>
      <w:hyperlink w:anchor="_Toc448403374" w:history="1">
        <w:r w:rsidRPr="00A914B6">
          <w:rPr>
            <w:rFonts w:ascii="Times New Roman" w:eastAsia="Times New Roman" w:hAnsi="Times New Roman" w:cs="Times New Roman"/>
            <w:b/>
            <w:noProof/>
            <w:color w:val="0000FF"/>
            <w:kern w:val="0"/>
            <w:sz w:val="28"/>
            <w:u w:val="single"/>
            <w:lang w:val="uk-UA" w:eastAsia="ru-RU"/>
          </w:rPr>
          <w:t>СОЦІАЛЬНО ЗУМОВЛЕНІ ПІДСТАВИ ТА ПРИНЦИПИ КРИМІНАЛІЗАЦІЇ УХИЛЕННЯ ВІД ПОВЕРНЕННЯ ВИРУЧКИ В ІНОЗЕМНІЙ ВАЛЮТІ</w:t>
        </w:r>
        <w:r w:rsidRPr="00A914B6">
          <w:rPr>
            <w:rFonts w:ascii="Times New Roman" w:eastAsia="Times New Roman" w:hAnsi="Times New Roman" w:cs="Times New Roman"/>
            <w:b/>
            <w:noProof/>
            <w:webHidden/>
            <w:kern w:val="0"/>
            <w:sz w:val="28"/>
            <w:szCs w:val="28"/>
            <w:lang w:val="uk-UA" w:eastAsia="ru-RU"/>
          </w:rPr>
          <w:tab/>
        </w:r>
        <w:r w:rsidRPr="00A914B6">
          <w:rPr>
            <w:rFonts w:ascii="Times New Roman" w:eastAsia="Times New Roman" w:hAnsi="Times New Roman" w:cs="Times New Roman"/>
            <w:b/>
            <w:noProof/>
            <w:webHidden/>
            <w:kern w:val="0"/>
            <w:sz w:val="28"/>
            <w:szCs w:val="28"/>
            <w:lang w:val="uk-UA" w:eastAsia="ru-RU"/>
          </w:rPr>
          <w:fldChar w:fldCharType="begin"/>
        </w:r>
        <w:r w:rsidRPr="00A914B6">
          <w:rPr>
            <w:rFonts w:ascii="Times New Roman" w:eastAsia="Times New Roman" w:hAnsi="Times New Roman" w:cs="Times New Roman"/>
            <w:b/>
            <w:noProof/>
            <w:webHidden/>
            <w:kern w:val="0"/>
            <w:sz w:val="28"/>
            <w:szCs w:val="28"/>
            <w:lang w:val="uk-UA" w:eastAsia="ru-RU"/>
          </w:rPr>
          <w:instrText xml:space="preserve"> PAGEREF _Toc448403374 \h </w:instrText>
        </w:r>
        <w:r w:rsidRPr="00A914B6">
          <w:rPr>
            <w:rFonts w:ascii="Times New Roman" w:eastAsia="Times New Roman" w:hAnsi="Times New Roman" w:cs="Times New Roman"/>
            <w:b/>
            <w:noProof/>
            <w:kern w:val="0"/>
            <w:sz w:val="28"/>
            <w:szCs w:val="28"/>
            <w:lang w:val="uk-UA" w:eastAsia="ru-RU"/>
          </w:rPr>
        </w:r>
        <w:r w:rsidRPr="00A914B6">
          <w:rPr>
            <w:rFonts w:ascii="Times New Roman" w:eastAsia="Times New Roman" w:hAnsi="Times New Roman" w:cs="Times New Roman"/>
            <w:b/>
            <w:noProof/>
            <w:webHidden/>
            <w:kern w:val="0"/>
            <w:sz w:val="28"/>
            <w:szCs w:val="28"/>
            <w:lang w:val="uk-UA" w:eastAsia="ru-RU"/>
          </w:rPr>
          <w:fldChar w:fldCharType="separate"/>
        </w:r>
        <w:r w:rsidRPr="00A914B6">
          <w:rPr>
            <w:rFonts w:ascii="Times New Roman" w:eastAsia="Times New Roman" w:hAnsi="Times New Roman" w:cs="Times New Roman"/>
            <w:b/>
            <w:noProof/>
            <w:webHidden/>
            <w:kern w:val="0"/>
            <w:sz w:val="28"/>
            <w:szCs w:val="28"/>
            <w:lang w:val="uk-UA" w:eastAsia="ru-RU"/>
          </w:rPr>
          <w:t>15</w:t>
        </w:r>
        <w:r w:rsidRPr="00A914B6">
          <w:rPr>
            <w:rFonts w:ascii="Times New Roman" w:eastAsia="Times New Roman" w:hAnsi="Times New Roman" w:cs="Times New Roman"/>
            <w:b/>
            <w:noProof/>
            <w:webHidden/>
            <w:kern w:val="0"/>
            <w:sz w:val="28"/>
            <w:szCs w:val="28"/>
            <w:lang w:val="uk-UA" w:eastAsia="ru-RU"/>
          </w:rPr>
          <w:fldChar w:fldCharType="end"/>
        </w:r>
      </w:hyperlink>
    </w:p>
    <w:p w:rsidR="00A914B6" w:rsidRPr="00A914B6" w:rsidRDefault="00A914B6" w:rsidP="00A914B6">
      <w:pPr>
        <w:widowControl/>
        <w:tabs>
          <w:tab w:val="clear" w:pos="709"/>
          <w:tab w:val="right" w:leader="dot" w:pos="9627"/>
        </w:tabs>
        <w:suppressAutoHyphens w:val="0"/>
        <w:spacing w:after="0" w:line="360" w:lineRule="auto"/>
        <w:ind w:left="240" w:firstLine="0"/>
        <w:rPr>
          <w:rFonts w:ascii="Times New Roman" w:eastAsia="Times New Roman" w:hAnsi="Times New Roman" w:cs="Times New Roman"/>
          <w:noProof/>
          <w:kern w:val="0"/>
          <w:sz w:val="28"/>
          <w:szCs w:val="28"/>
          <w:lang w:val="uk-UA" w:eastAsia="ru-RU"/>
        </w:rPr>
      </w:pPr>
      <w:hyperlink w:anchor="_Toc448403375" w:history="1">
        <w:r w:rsidRPr="00A914B6">
          <w:rPr>
            <w:rFonts w:ascii="Times New Roman" w:eastAsia="Times New Roman" w:hAnsi="Times New Roman" w:cs="Times New Roman"/>
            <w:noProof/>
            <w:color w:val="0000FF"/>
            <w:kern w:val="0"/>
            <w:sz w:val="28"/>
            <w:u w:val="single"/>
            <w:lang w:val="uk-UA" w:eastAsia="ru-RU"/>
          </w:rPr>
          <w:t>1.1 Наукові засади криміналізації суспільно небезпечних діянь</w:t>
        </w:r>
        <w:r w:rsidRPr="00A914B6">
          <w:rPr>
            <w:rFonts w:ascii="Times New Roman" w:eastAsia="Times New Roman" w:hAnsi="Times New Roman" w:cs="Times New Roman"/>
            <w:noProof/>
            <w:webHidden/>
            <w:kern w:val="0"/>
            <w:sz w:val="28"/>
            <w:szCs w:val="28"/>
            <w:lang w:val="uk-UA" w:eastAsia="ru-RU"/>
          </w:rPr>
          <w:tab/>
        </w:r>
        <w:r w:rsidRPr="00A914B6">
          <w:rPr>
            <w:rFonts w:ascii="Times New Roman" w:eastAsia="Times New Roman" w:hAnsi="Times New Roman" w:cs="Times New Roman"/>
            <w:noProof/>
            <w:webHidden/>
            <w:kern w:val="0"/>
            <w:sz w:val="28"/>
            <w:szCs w:val="28"/>
            <w:lang w:val="uk-UA" w:eastAsia="ru-RU"/>
          </w:rPr>
          <w:fldChar w:fldCharType="begin"/>
        </w:r>
        <w:r w:rsidRPr="00A914B6">
          <w:rPr>
            <w:rFonts w:ascii="Times New Roman" w:eastAsia="Times New Roman" w:hAnsi="Times New Roman" w:cs="Times New Roman"/>
            <w:noProof/>
            <w:webHidden/>
            <w:kern w:val="0"/>
            <w:sz w:val="28"/>
            <w:szCs w:val="28"/>
            <w:lang w:val="uk-UA" w:eastAsia="ru-RU"/>
          </w:rPr>
          <w:instrText xml:space="preserve"> PAGEREF _Toc448403375 \h </w:instrText>
        </w:r>
        <w:r w:rsidRPr="00A914B6">
          <w:rPr>
            <w:rFonts w:ascii="Times New Roman" w:eastAsia="Times New Roman" w:hAnsi="Times New Roman" w:cs="Times New Roman"/>
            <w:noProof/>
            <w:kern w:val="0"/>
            <w:sz w:val="28"/>
            <w:szCs w:val="28"/>
            <w:lang w:val="uk-UA" w:eastAsia="ru-RU"/>
          </w:rPr>
        </w:r>
        <w:r w:rsidRPr="00A914B6">
          <w:rPr>
            <w:rFonts w:ascii="Times New Roman" w:eastAsia="Times New Roman" w:hAnsi="Times New Roman" w:cs="Times New Roman"/>
            <w:noProof/>
            <w:webHidden/>
            <w:kern w:val="0"/>
            <w:sz w:val="28"/>
            <w:szCs w:val="28"/>
            <w:lang w:val="uk-UA" w:eastAsia="ru-RU"/>
          </w:rPr>
          <w:fldChar w:fldCharType="separate"/>
        </w:r>
        <w:r w:rsidRPr="00A914B6">
          <w:rPr>
            <w:rFonts w:ascii="Times New Roman" w:eastAsia="Times New Roman" w:hAnsi="Times New Roman" w:cs="Times New Roman"/>
            <w:noProof/>
            <w:webHidden/>
            <w:kern w:val="0"/>
            <w:sz w:val="28"/>
            <w:szCs w:val="28"/>
            <w:lang w:val="uk-UA" w:eastAsia="ru-RU"/>
          </w:rPr>
          <w:t>15</w:t>
        </w:r>
        <w:r w:rsidRPr="00A914B6">
          <w:rPr>
            <w:rFonts w:ascii="Times New Roman" w:eastAsia="Times New Roman" w:hAnsi="Times New Roman" w:cs="Times New Roman"/>
            <w:noProof/>
            <w:webHidden/>
            <w:kern w:val="0"/>
            <w:sz w:val="28"/>
            <w:szCs w:val="28"/>
            <w:lang w:val="uk-UA" w:eastAsia="ru-RU"/>
          </w:rPr>
          <w:fldChar w:fldCharType="end"/>
        </w:r>
      </w:hyperlink>
    </w:p>
    <w:p w:rsidR="00A914B6" w:rsidRPr="00A914B6" w:rsidRDefault="00A914B6" w:rsidP="00A914B6">
      <w:pPr>
        <w:widowControl/>
        <w:tabs>
          <w:tab w:val="clear" w:pos="709"/>
          <w:tab w:val="right" w:leader="dot" w:pos="9627"/>
        </w:tabs>
        <w:suppressAutoHyphens w:val="0"/>
        <w:spacing w:after="0" w:line="360" w:lineRule="auto"/>
        <w:ind w:left="240" w:firstLine="0"/>
        <w:rPr>
          <w:rFonts w:ascii="Times New Roman" w:eastAsia="Times New Roman" w:hAnsi="Times New Roman" w:cs="Times New Roman"/>
          <w:noProof/>
          <w:kern w:val="0"/>
          <w:sz w:val="28"/>
          <w:szCs w:val="28"/>
          <w:lang w:val="uk-UA" w:eastAsia="ru-RU"/>
        </w:rPr>
      </w:pPr>
      <w:hyperlink w:anchor="_Toc448403376" w:history="1">
        <w:r w:rsidRPr="00A914B6">
          <w:rPr>
            <w:rFonts w:ascii="Times New Roman" w:eastAsia="Times New Roman" w:hAnsi="Times New Roman" w:cs="Times New Roman"/>
            <w:noProof/>
            <w:color w:val="0000FF"/>
            <w:kern w:val="0"/>
            <w:sz w:val="28"/>
            <w:u w:val="single"/>
            <w:lang w:val="uk-UA" w:eastAsia="ru-RU"/>
          </w:rPr>
          <w:t>1.2 Соціально-зумовлені підстави криміналізації ухилення від повернення виручки в іноземній валюті</w:t>
        </w:r>
        <w:r w:rsidRPr="00A914B6">
          <w:rPr>
            <w:rFonts w:ascii="Times New Roman" w:eastAsia="Times New Roman" w:hAnsi="Times New Roman" w:cs="Times New Roman"/>
            <w:noProof/>
            <w:webHidden/>
            <w:kern w:val="0"/>
            <w:sz w:val="28"/>
            <w:szCs w:val="28"/>
            <w:lang w:val="uk-UA" w:eastAsia="ru-RU"/>
          </w:rPr>
          <w:tab/>
        </w:r>
        <w:r w:rsidRPr="00A914B6">
          <w:rPr>
            <w:rFonts w:ascii="Times New Roman" w:eastAsia="Times New Roman" w:hAnsi="Times New Roman" w:cs="Times New Roman"/>
            <w:noProof/>
            <w:webHidden/>
            <w:kern w:val="0"/>
            <w:sz w:val="28"/>
            <w:szCs w:val="28"/>
            <w:lang w:val="uk-UA" w:eastAsia="ru-RU"/>
          </w:rPr>
          <w:fldChar w:fldCharType="begin"/>
        </w:r>
        <w:r w:rsidRPr="00A914B6">
          <w:rPr>
            <w:rFonts w:ascii="Times New Roman" w:eastAsia="Times New Roman" w:hAnsi="Times New Roman" w:cs="Times New Roman"/>
            <w:noProof/>
            <w:webHidden/>
            <w:kern w:val="0"/>
            <w:sz w:val="28"/>
            <w:szCs w:val="28"/>
            <w:lang w:val="uk-UA" w:eastAsia="ru-RU"/>
          </w:rPr>
          <w:instrText xml:space="preserve"> PAGEREF _Toc448403376 \h </w:instrText>
        </w:r>
        <w:r w:rsidRPr="00A914B6">
          <w:rPr>
            <w:rFonts w:ascii="Times New Roman" w:eastAsia="Times New Roman" w:hAnsi="Times New Roman" w:cs="Times New Roman"/>
            <w:noProof/>
            <w:kern w:val="0"/>
            <w:sz w:val="28"/>
            <w:szCs w:val="28"/>
            <w:lang w:val="uk-UA" w:eastAsia="ru-RU"/>
          </w:rPr>
        </w:r>
        <w:r w:rsidRPr="00A914B6">
          <w:rPr>
            <w:rFonts w:ascii="Times New Roman" w:eastAsia="Times New Roman" w:hAnsi="Times New Roman" w:cs="Times New Roman"/>
            <w:noProof/>
            <w:webHidden/>
            <w:kern w:val="0"/>
            <w:sz w:val="28"/>
            <w:szCs w:val="28"/>
            <w:lang w:val="uk-UA" w:eastAsia="ru-RU"/>
          </w:rPr>
          <w:fldChar w:fldCharType="separate"/>
        </w:r>
        <w:r w:rsidRPr="00A914B6">
          <w:rPr>
            <w:rFonts w:ascii="Times New Roman" w:eastAsia="Times New Roman" w:hAnsi="Times New Roman" w:cs="Times New Roman"/>
            <w:noProof/>
            <w:webHidden/>
            <w:kern w:val="0"/>
            <w:sz w:val="28"/>
            <w:szCs w:val="28"/>
            <w:lang w:val="uk-UA" w:eastAsia="ru-RU"/>
          </w:rPr>
          <w:t>35</w:t>
        </w:r>
        <w:r w:rsidRPr="00A914B6">
          <w:rPr>
            <w:rFonts w:ascii="Times New Roman" w:eastAsia="Times New Roman" w:hAnsi="Times New Roman" w:cs="Times New Roman"/>
            <w:noProof/>
            <w:webHidden/>
            <w:kern w:val="0"/>
            <w:sz w:val="28"/>
            <w:szCs w:val="28"/>
            <w:lang w:val="uk-UA" w:eastAsia="ru-RU"/>
          </w:rPr>
          <w:fldChar w:fldCharType="end"/>
        </w:r>
      </w:hyperlink>
    </w:p>
    <w:p w:rsidR="00A914B6" w:rsidRPr="00A914B6" w:rsidRDefault="00A914B6" w:rsidP="00A914B6">
      <w:pPr>
        <w:widowControl/>
        <w:tabs>
          <w:tab w:val="clear" w:pos="709"/>
          <w:tab w:val="right" w:leader="dot" w:pos="9627"/>
        </w:tabs>
        <w:suppressAutoHyphens w:val="0"/>
        <w:spacing w:after="0" w:line="360" w:lineRule="auto"/>
        <w:ind w:left="240" w:firstLine="0"/>
        <w:rPr>
          <w:rFonts w:ascii="Times New Roman" w:eastAsia="Times New Roman" w:hAnsi="Times New Roman" w:cs="Times New Roman"/>
          <w:noProof/>
          <w:kern w:val="0"/>
          <w:sz w:val="28"/>
          <w:szCs w:val="28"/>
          <w:lang w:val="uk-UA" w:eastAsia="ru-RU"/>
        </w:rPr>
      </w:pPr>
      <w:hyperlink w:anchor="_Toc448403377" w:history="1">
        <w:r w:rsidRPr="00A914B6">
          <w:rPr>
            <w:rFonts w:ascii="Times New Roman" w:eastAsia="Times New Roman" w:hAnsi="Times New Roman" w:cs="Times New Roman"/>
            <w:noProof/>
            <w:color w:val="0000FF"/>
            <w:kern w:val="0"/>
            <w:sz w:val="28"/>
            <w:u w:val="single"/>
            <w:lang w:val="uk-UA" w:eastAsia="ru-RU"/>
          </w:rPr>
          <w:t>1.3 Принципи криміналізації ухилення від повернення виручки в іноземній валюті</w:t>
        </w:r>
        <w:r w:rsidRPr="00A914B6">
          <w:rPr>
            <w:rFonts w:ascii="Times New Roman" w:eastAsia="Times New Roman" w:hAnsi="Times New Roman" w:cs="Times New Roman"/>
            <w:noProof/>
            <w:webHidden/>
            <w:kern w:val="0"/>
            <w:sz w:val="28"/>
            <w:szCs w:val="28"/>
            <w:lang w:val="uk-UA" w:eastAsia="ru-RU"/>
          </w:rPr>
          <w:tab/>
        </w:r>
        <w:r w:rsidRPr="00A914B6">
          <w:rPr>
            <w:rFonts w:ascii="Times New Roman" w:eastAsia="Times New Roman" w:hAnsi="Times New Roman" w:cs="Times New Roman"/>
            <w:noProof/>
            <w:webHidden/>
            <w:kern w:val="0"/>
            <w:sz w:val="28"/>
            <w:szCs w:val="28"/>
            <w:lang w:val="uk-UA" w:eastAsia="ru-RU"/>
          </w:rPr>
          <w:fldChar w:fldCharType="begin"/>
        </w:r>
        <w:r w:rsidRPr="00A914B6">
          <w:rPr>
            <w:rFonts w:ascii="Times New Roman" w:eastAsia="Times New Roman" w:hAnsi="Times New Roman" w:cs="Times New Roman"/>
            <w:noProof/>
            <w:webHidden/>
            <w:kern w:val="0"/>
            <w:sz w:val="28"/>
            <w:szCs w:val="28"/>
            <w:lang w:val="uk-UA" w:eastAsia="ru-RU"/>
          </w:rPr>
          <w:instrText xml:space="preserve"> PAGEREF _Toc448403377 \h </w:instrText>
        </w:r>
        <w:r w:rsidRPr="00A914B6">
          <w:rPr>
            <w:rFonts w:ascii="Times New Roman" w:eastAsia="Times New Roman" w:hAnsi="Times New Roman" w:cs="Times New Roman"/>
            <w:noProof/>
            <w:kern w:val="0"/>
            <w:sz w:val="28"/>
            <w:szCs w:val="28"/>
            <w:lang w:val="uk-UA" w:eastAsia="ru-RU"/>
          </w:rPr>
        </w:r>
        <w:r w:rsidRPr="00A914B6">
          <w:rPr>
            <w:rFonts w:ascii="Times New Roman" w:eastAsia="Times New Roman" w:hAnsi="Times New Roman" w:cs="Times New Roman"/>
            <w:noProof/>
            <w:webHidden/>
            <w:kern w:val="0"/>
            <w:sz w:val="28"/>
            <w:szCs w:val="28"/>
            <w:lang w:val="uk-UA" w:eastAsia="ru-RU"/>
          </w:rPr>
          <w:fldChar w:fldCharType="separate"/>
        </w:r>
        <w:r w:rsidRPr="00A914B6">
          <w:rPr>
            <w:rFonts w:ascii="Times New Roman" w:eastAsia="Times New Roman" w:hAnsi="Times New Roman" w:cs="Times New Roman"/>
            <w:noProof/>
            <w:webHidden/>
            <w:kern w:val="0"/>
            <w:sz w:val="28"/>
            <w:szCs w:val="28"/>
            <w:lang w:val="uk-UA" w:eastAsia="ru-RU"/>
          </w:rPr>
          <w:t>69</w:t>
        </w:r>
        <w:r w:rsidRPr="00A914B6">
          <w:rPr>
            <w:rFonts w:ascii="Times New Roman" w:eastAsia="Times New Roman" w:hAnsi="Times New Roman" w:cs="Times New Roman"/>
            <w:noProof/>
            <w:webHidden/>
            <w:kern w:val="0"/>
            <w:sz w:val="28"/>
            <w:szCs w:val="28"/>
            <w:lang w:val="uk-UA" w:eastAsia="ru-RU"/>
          </w:rPr>
          <w:fldChar w:fldCharType="end"/>
        </w:r>
      </w:hyperlink>
    </w:p>
    <w:p w:rsidR="00A914B6" w:rsidRPr="00A914B6" w:rsidRDefault="00A914B6" w:rsidP="00A914B6">
      <w:pPr>
        <w:widowControl/>
        <w:tabs>
          <w:tab w:val="clear" w:pos="709"/>
          <w:tab w:val="right" w:leader="dot" w:pos="9627"/>
        </w:tabs>
        <w:suppressAutoHyphens w:val="0"/>
        <w:spacing w:after="0" w:line="360" w:lineRule="auto"/>
        <w:ind w:left="240" w:firstLine="0"/>
        <w:rPr>
          <w:rFonts w:ascii="Times New Roman" w:eastAsia="Times New Roman" w:hAnsi="Times New Roman" w:cs="Times New Roman"/>
          <w:noProof/>
          <w:color w:val="0000FF"/>
          <w:kern w:val="0"/>
          <w:sz w:val="28"/>
          <w:u w:val="single"/>
          <w:lang w:val="uk-UA" w:eastAsia="ru-RU"/>
        </w:rPr>
      </w:pPr>
      <w:hyperlink w:anchor="_Toc448403378" w:history="1">
        <w:r w:rsidRPr="00A914B6">
          <w:rPr>
            <w:rFonts w:ascii="Times New Roman" w:eastAsia="Times New Roman" w:hAnsi="Times New Roman" w:cs="Times New Roman"/>
            <w:noProof/>
            <w:color w:val="0000FF"/>
            <w:kern w:val="0"/>
            <w:sz w:val="28"/>
            <w:u w:val="single"/>
            <w:lang w:val="uk-UA" w:eastAsia="ru-RU"/>
          </w:rPr>
          <w:t>Висновки до розділу 1</w:t>
        </w:r>
        <w:r w:rsidRPr="00A914B6">
          <w:rPr>
            <w:rFonts w:ascii="Times New Roman" w:eastAsia="Times New Roman" w:hAnsi="Times New Roman" w:cs="Times New Roman"/>
            <w:noProof/>
            <w:webHidden/>
            <w:kern w:val="0"/>
            <w:sz w:val="28"/>
            <w:szCs w:val="28"/>
            <w:lang w:val="uk-UA" w:eastAsia="ru-RU"/>
          </w:rPr>
          <w:tab/>
        </w:r>
        <w:r w:rsidRPr="00A914B6">
          <w:rPr>
            <w:rFonts w:ascii="Times New Roman" w:eastAsia="Times New Roman" w:hAnsi="Times New Roman" w:cs="Times New Roman"/>
            <w:noProof/>
            <w:webHidden/>
            <w:kern w:val="0"/>
            <w:sz w:val="28"/>
            <w:szCs w:val="28"/>
            <w:lang w:val="uk-UA" w:eastAsia="ru-RU"/>
          </w:rPr>
          <w:fldChar w:fldCharType="begin"/>
        </w:r>
        <w:r w:rsidRPr="00A914B6">
          <w:rPr>
            <w:rFonts w:ascii="Times New Roman" w:eastAsia="Times New Roman" w:hAnsi="Times New Roman" w:cs="Times New Roman"/>
            <w:noProof/>
            <w:webHidden/>
            <w:kern w:val="0"/>
            <w:sz w:val="28"/>
            <w:szCs w:val="28"/>
            <w:lang w:val="uk-UA" w:eastAsia="ru-RU"/>
          </w:rPr>
          <w:instrText xml:space="preserve"> PAGEREF _Toc448403378 \h </w:instrText>
        </w:r>
        <w:r w:rsidRPr="00A914B6">
          <w:rPr>
            <w:rFonts w:ascii="Times New Roman" w:eastAsia="Times New Roman" w:hAnsi="Times New Roman" w:cs="Times New Roman"/>
            <w:noProof/>
            <w:kern w:val="0"/>
            <w:sz w:val="28"/>
            <w:szCs w:val="28"/>
            <w:lang w:val="uk-UA" w:eastAsia="ru-RU"/>
          </w:rPr>
        </w:r>
        <w:r w:rsidRPr="00A914B6">
          <w:rPr>
            <w:rFonts w:ascii="Times New Roman" w:eastAsia="Times New Roman" w:hAnsi="Times New Roman" w:cs="Times New Roman"/>
            <w:noProof/>
            <w:webHidden/>
            <w:kern w:val="0"/>
            <w:sz w:val="28"/>
            <w:szCs w:val="28"/>
            <w:lang w:val="uk-UA" w:eastAsia="ru-RU"/>
          </w:rPr>
          <w:fldChar w:fldCharType="separate"/>
        </w:r>
        <w:r w:rsidRPr="00A914B6">
          <w:rPr>
            <w:rFonts w:ascii="Times New Roman" w:eastAsia="Times New Roman" w:hAnsi="Times New Roman" w:cs="Times New Roman"/>
            <w:noProof/>
            <w:webHidden/>
            <w:kern w:val="0"/>
            <w:sz w:val="28"/>
            <w:szCs w:val="28"/>
            <w:lang w:val="uk-UA" w:eastAsia="ru-RU"/>
          </w:rPr>
          <w:t>82</w:t>
        </w:r>
        <w:r w:rsidRPr="00A914B6">
          <w:rPr>
            <w:rFonts w:ascii="Times New Roman" w:eastAsia="Times New Roman" w:hAnsi="Times New Roman" w:cs="Times New Roman"/>
            <w:noProof/>
            <w:webHidden/>
            <w:kern w:val="0"/>
            <w:sz w:val="28"/>
            <w:szCs w:val="28"/>
            <w:lang w:val="uk-UA" w:eastAsia="ru-RU"/>
          </w:rPr>
          <w:fldChar w:fldCharType="end"/>
        </w:r>
      </w:hyperlink>
    </w:p>
    <w:p w:rsidR="00A914B6" w:rsidRPr="00A914B6" w:rsidRDefault="00A914B6" w:rsidP="00A914B6">
      <w:pPr>
        <w:widowControl/>
        <w:tabs>
          <w:tab w:val="clear" w:pos="709"/>
        </w:tabs>
        <w:suppressAutoHyphens w:val="0"/>
        <w:spacing w:after="0" w:line="240" w:lineRule="auto"/>
        <w:ind w:firstLine="0"/>
        <w:jc w:val="left"/>
        <w:rPr>
          <w:rFonts w:ascii="Times New Roman" w:eastAsia="Times New Roman" w:hAnsi="Times New Roman" w:cs="Times New Roman"/>
          <w:noProof/>
          <w:kern w:val="0"/>
          <w:sz w:val="24"/>
          <w:szCs w:val="24"/>
          <w:lang w:val="uk-UA" w:eastAsia="ru-RU"/>
        </w:rPr>
      </w:pPr>
    </w:p>
    <w:p w:rsidR="00A914B6" w:rsidRPr="00A914B6" w:rsidRDefault="00A914B6" w:rsidP="00A914B6">
      <w:pPr>
        <w:widowControl/>
        <w:tabs>
          <w:tab w:val="clear" w:pos="709"/>
          <w:tab w:val="right" w:leader="dot" w:pos="9627"/>
        </w:tabs>
        <w:suppressAutoHyphens w:val="0"/>
        <w:spacing w:after="0" w:line="360" w:lineRule="auto"/>
        <w:ind w:firstLine="0"/>
        <w:rPr>
          <w:rFonts w:ascii="Times New Roman" w:eastAsia="Times New Roman" w:hAnsi="Times New Roman" w:cs="Times New Roman"/>
          <w:b/>
          <w:noProof/>
          <w:kern w:val="0"/>
          <w:sz w:val="28"/>
          <w:szCs w:val="28"/>
          <w:lang w:val="uk-UA" w:eastAsia="ru-RU"/>
        </w:rPr>
      </w:pPr>
      <w:hyperlink w:anchor="_Toc448403379" w:history="1">
        <w:r w:rsidRPr="00A914B6">
          <w:rPr>
            <w:rFonts w:ascii="Times New Roman" w:eastAsia="Times New Roman" w:hAnsi="Times New Roman" w:cs="Times New Roman"/>
            <w:b/>
            <w:noProof/>
            <w:color w:val="0000FF"/>
            <w:kern w:val="0"/>
            <w:sz w:val="28"/>
            <w:u w:val="single"/>
            <w:lang w:val="uk-UA" w:eastAsia="ru-RU"/>
          </w:rPr>
          <w:t>РОЗДІЛ 2</w:t>
        </w:r>
      </w:hyperlink>
      <w:r w:rsidRPr="00A914B6">
        <w:rPr>
          <w:rFonts w:ascii="Times New Roman" w:eastAsia="Times New Roman" w:hAnsi="Times New Roman" w:cs="Times New Roman"/>
          <w:b/>
          <w:noProof/>
          <w:kern w:val="0"/>
          <w:sz w:val="28"/>
          <w:lang w:val="uk-UA" w:eastAsia="ru-RU"/>
        </w:rPr>
        <w:t xml:space="preserve"> </w:t>
      </w:r>
      <w:hyperlink w:anchor="_Toc448403380" w:history="1">
        <w:r w:rsidRPr="00A914B6">
          <w:rPr>
            <w:rFonts w:ascii="Times New Roman" w:eastAsia="Times New Roman" w:hAnsi="Times New Roman" w:cs="Times New Roman"/>
            <w:b/>
            <w:noProof/>
            <w:color w:val="0000FF"/>
            <w:kern w:val="0"/>
            <w:sz w:val="28"/>
            <w:u w:val="single"/>
            <w:lang w:val="uk-UA" w:eastAsia="ru-RU"/>
          </w:rPr>
          <w:t>ЮРИДИКО-ДОГМАТИЧНІ ПІДСТАВИ КРИМІНАЛІЗАЦІЇ УХИЛЕННЯ ВІД ПОВЕРНЕННЯ ВИРУЧКИ В ІНОЗЕМНІЙ ВАЛЮТІ: ДОСВІД ТЕОРЕТИКО-ПРАВОВОГО МОДЕЛЮВАННЯ СКЛАДУ ЗЛОЧИНУ</w:t>
        </w:r>
        <w:r w:rsidRPr="00A914B6">
          <w:rPr>
            <w:rFonts w:ascii="Times New Roman" w:eastAsia="Times New Roman" w:hAnsi="Times New Roman" w:cs="Times New Roman"/>
            <w:b/>
            <w:noProof/>
            <w:webHidden/>
            <w:kern w:val="0"/>
            <w:sz w:val="28"/>
            <w:szCs w:val="28"/>
            <w:lang w:val="uk-UA" w:eastAsia="ru-RU"/>
          </w:rPr>
          <w:tab/>
        </w:r>
        <w:r w:rsidRPr="00A914B6">
          <w:rPr>
            <w:rFonts w:ascii="Times New Roman" w:eastAsia="Times New Roman" w:hAnsi="Times New Roman" w:cs="Times New Roman"/>
            <w:b/>
            <w:noProof/>
            <w:webHidden/>
            <w:kern w:val="0"/>
            <w:sz w:val="28"/>
            <w:szCs w:val="28"/>
            <w:lang w:val="uk-UA" w:eastAsia="ru-RU"/>
          </w:rPr>
          <w:fldChar w:fldCharType="begin"/>
        </w:r>
        <w:r w:rsidRPr="00A914B6">
          <w:rPr>
            <w:rFonts w:ascii="Times New Roman" w:eastAsia="Times New Roman" w:hAnsi="Times New Roman" w:cs="Times New Roman"/>
            <w:b/>
            <w:noProof/>
            <w:webHidden/>
            <w:kern w:val="0"/>
            <w:sz w:val="28"/>
            <w:szCs w:val="28"/>
            <w:lang w:val="uk-UA" w:eastAsia="ru-RU"/>
          </w:rPr>
          <w:instrText xml:space="preserve"> PAGEREF _Toc448403380 \h </w:instrText>
        </w:r>
        <w:r w:rsidRPr="00A914B6">
          <w:rPr>
            <w:rFonts w:ascii="Times New Roman" w:eastAsia="Times New Roman" w:hAnsi="Times New Roman" w:cs="Times New Roman"/>
            <w:b/>
            <w:noProof/>
            <w:kern w:val="0"/>
            <w:sz w:val="28"/>
            <w:szCs w:val="28"/>
            <w:lang w:val="uk-UA" w:eastAsia="ru-RU"/>
          </w:rPr>
        </w:r>
        <w:r w:rsidRPr="00A914B6">
          <w:rPr>
            <w:rFonts w:ascii="Times New Roman" w:eastAsia="Times New Roman" w:hAnsi="Times New Roman" w:cs="Times New Roman"/>
            <w:b/>
            <w:noProof/>
            <w:webHidden/>
            <w:kern w:val="0"/>
            <w:sz w:val="28"/>
            <w:szCs w:val="28"/>
            <w:lang w:val="uk-UA" w:eastAsia="ru-RU"/>
          </w:rPr>
          <w:fldChar w:fldCharType="separate"/>
        </w:r>
        <w:r w:rsidRPr="00A914B6">
          <w:rPr>
            <w:rFonts w:ascii="Times New Roman" w:eastAsia="Times New Roman" w:hAnsi="Times New Roman" w:cs="Times New Roman"/>
            <w:b/>
            <w:noProof/>
            <w:webHidden/>
            <w:kern w:val="0"/>
            <w:sz w:val="28"/>
            <w:szCs w:val="28"/>
            <w:lang w:val="uk-UA" w:eastAsia="ru-RU"/>
          </w:rPr>
          <w:t>87</w:t>
        </w:r>
        <w:r w:rsidRPr="00A914B6">
          <w:rPr>
            <w:rFonts w:ascii="Times New Roman" w:eastAsia="Times New Roman" w:hAnsi="Times New Roman" w:cs="Times New Roman"/>
            <w:b/>
            <w:noProof/>
            <w:webHidden/>
            <w:kern w:val="0"/>
            <w:sz w:val="28"/>
            <w:szCs w:val="28"/>
            <w:lang w:val="uk-UA" w:eastAsia="ru-RU"/>
          </w:rPr>
          <w:fldChar w:fldCharType="end"/>
        </w:r>
      </w:hyperlink>
    </w:p>
    <w:p w:rsidR="00A914B6" w:rsidRPr="00A914B6" w:rsidRDefault="00A914B6" w:rsidP="00A914B6">
      <w:pPr>
        <w:widowControl/>
        <w:tabs>
          <w:tab w:val="clear" w:pos="709"/>
          <w:tab w:val="right" w:leader="dot" w:pos="9627"/>
        </w:tabs>
        <w:suppressAutoHyphens w:val="0"/>
        <w:spacing w:after="0" w:line="360" w:lineRule="auto"/>
        <w:ind w:left="240" w:firstLine="0"/>
        <w:rPr>
          <w:rFonts w:ascii="Times New Roman" w:eastAsia="Times New Roman" w:hAnsi="Times New Roman" w:cs="Times New Roman"/>
          <w:noProof/>
          <w:kern w:val="0"/>
          <w:sz w:val="28"/>
          <w:szCs w:val="28"/>
          <w:lang w:val="uk-UA" w:eastAsia="ru-RU"/>
        </w:rPr>
      </w:pPr>
      <w:hyperlink w:anchor="_Toc448403381" w:history="1">
        <w:r w:rsidRPr="00A914B6">
          <w:rPr>
            <w:rFonts w:ascii="Times New Roman" w:eastAsia="Times New Roman" w:hAnsi="Times New Roman" w:cs="Times New Roman"/>
            <w:caps/>
            <w:noProof/>
            <w:color w:val="0000FF"/>
            <w:kern w:val="0"/>
            <w:sz w:val="28"/>
            <w:u w:val="single"/>
            <w:lang w:val="uk-UA" w:eastAsia="ru-RU"/>
          </w:rPr>
          <w:t>2.1 </w:t>
        </w:r>
        <w:r w:rsidRPr="00A914B6">
          <w:rPr>
            <w:rFonts w:ascii="Times New Roman" w:eastAsia="Times New Roman" w:hAnsi="Times New Roman" w:cs="Times New Roman"/>
            <w:noProof/>
            <w:color w:val="0000FF"/>
            <w:kern w:val="0"/>
            <w:sz w:val="28"/>
            <w:u w:val="single"/>
            <w:lang w:val="uk-UA" w:eastAsia="ru-RU"/>
          </w:rPr>
          <w:t>Об’єкт ухилення від повернення виручки в іноземній валюті як належна складова кримінально-правової охорони</w:t>
        </w:r>
        <w:r w:rsidRPr="00A914B6">
          <w:rPr>
            <w:rFonts w:ascii="Times New Roman" w:eastAsia="Times New Roman" w:hAnsi="Times New Roman" w:cs="Times New Roman"/>
            <w:noProof/>
            <w:webHidden/>
            <w:kern w:val="0"/>
            <w:sz w:val="28"/>
            <w:szCs w:val="28"/>
            <w:lang w:val="uk-UA" w:eastAsia="ru-RU"/>
          </w:rPr>
          <w:tab/>
        </w:r>
        <w:r w:rsidRPr="00A914B6">
          <w:rPr>
            <w:rFonts w:ascii="Times New Roman" w:eastAsia="Times New Roman" w:hAnsi="Times New Roman" w:cs="Times New Roman"/>
            <w:noProof/>
            <w:webHidden/>
            <w:kern w:val="0"/>
            <w:sz w:val="28"/>
            <w:szCs w:val="28"/>
            <w:lang w:val="uk-UA" w:eastAsia="ru-RU"/>
          </w:rPr>
          <w:fldChar w:fldCharType="begin"/>
        </w:r>
        <w:r w:rsidRPr="00A914B6">
          <w:rPr>
            <w:rFonts w:ascii="Times New Roman" w:eastAsia="Times New Roman" w:hAnsi="Times New Roman" w:cs="Times New Roman"/>
            <w:noProof/>
            <w:webHidden/>
            <w:kern w:val="0"/>
            <w:sz w:val="28"/>
            <w:szCs w:val="28"/>
            <w:lang w:val="uk-UA" w:eastAsia="ru-RU"/>
          </w:rPr>
          <w:instrText xml:space="preserve"> PAGEREF _Toc448403381 \h </w:instrText>
        </w:r>
        <w:r w:rsidRPr="00A914B6">
          <w:rPr>
            <w:rFonts w:ascii="Times New Roman" w:eastAsia="Times New Roman" w:hAnsi="Times New Roman" w:cs="Times New Roman"/>
            <w:noProof/>
            <w:kern w:val="0"/>
            <w:sz w:val="28"/>
            <w:szCs w:val="28"/>
            <w:lang w:val="uk-UA" w:eastAsia="ru-RU"/>
          </w:rPr>
        </w:r>
        <w:r w:rsidRPr="00A914B6">
          <w:rPr>
            <w:rFonts w:ascii="Times New Roman" w:eastAsia="Times New Roman" w:hAnsi="Times New Roman" w:cs="Times New Roman"/>
            <w:noProof/>
            <w:webHidden/>
            <w:kern w:val="0"/>
            <w:sz w:val="28"/>
            <w:szCs w:val="28"/>
            <w:lang w:val="uk-UA" w:eastAsia="ru-RU"/>
          </w:rPr>
          <w:fldChar w:fldCharType="separate"/>
        </w:r>
        <w:r w:rsidRPr="00A914B6">
          <w:rPr>
            <w:rFonts w:ascii="Times New Roman" w:eastAsia="Times New Roman" w:hAnsi="Times New Roman" w:cs="Times New Roman"/>
            <w:noProof/>
            <w:webHidden/>
            <w:kern w:val="0"/>
            <w:sz w:val="28"/>
            <w:szCs w:val="28"/>
            <w:lang w:val="uk-UA" w:eastAsia="ru-RU"/>
          </w:rPr>
          <w:t>87</w:t>
        </w:r>
        <w:r w:rsidRPr="00A914B6">
          <w:rPr>
            <w:rFonts w:ascii="Times New Roman" w:eastAsia="Times New Roman" w:hAnsi="Times New Roman" w:cs="Times New Roman"/>
            <w:noProof/>
            <w:webHidden/>
            <w:kern w:val="0"/>
            <w:sz w:val="28"/>
            <w:szCs w:val="28"/>
            <w:lang w:val="uk-UA" w:eastAsia="ru-RU"/>
          </w:rPr>
          <w:fldChar w:fldCharType="end"/>
        </w:r>
      </w:hyperlink>
    </w:p>
    <w:p w:rsidR="00A914B6" w:rsidRPr="00A914B6" w:rsidRDefault="00A914B6" w:rsidP="00A914B6">
      <w:pPr>
        <w:widowControl/>
        <w:tabs>
          <w:tab w:val="clear" w:pos="709"/>
          <w:tab w:val="right" w:leader="dot" w:pos="9627"/>
        </w:tabs>
        <w:suppressAutoHyphens w:val="0"/>
        <w:spacing w:after="0" w:line="360" w:lineRule="auto"/>
        <w:ind w:left="240" w:firstLine="0"/>
        <w:rPr>
          <w:rFonts w:ascii="Times New Roman" w:eastAsia="Times New Roman" w:hAnsi="Times New Roman" w:cs="Times New Roman"/>
          <w:noProof/>
          <w:kern w:val="0"/>
          <w:sz w:val="28"/>
          <w:szCs w:val="28"/>
          <w:lang w:val="uk-UA" w:eastAsia="ru-RU"/>
        </w:rPr>
      </w:pPr>
      <w:hyperlink w:anchor="_Toc448403382" w:history="1">
        <w:r w:rsidRPr="00A914B6">
          <w:rPr>
            <w:rFonts w:ascii="Times New Roman" w:eastAsia="Times New Roman" w:hAnsi="Times New Roman" w:cs="Times New Roman"/>
            <w:caps/>
            <w:noProof/>
            <w:color w:val="0000FF"/>
            <w:kern w:val="0"/>
            <w:sz w:val="28"/>
            <w:u w:val="single"/>
            <w:lang w:val="uk-UA" w:eastAsia="ru-RU"/>
          </w:rPr>
          <w:t>2.2 </w:t>
        </w:r>
        <w:r w:rsidRPr="00A914B6">
          <w:rPr>
            <w:rFonts w:ascii="Times New Roman" w:eastAsia="Times New Roman" w:hAnsi="Times New Roman" w:cs="Times New Roman"/>
            <w:noProof/>
            <w:color w:val="0000FF"/>
            <w:kern w:val="0"/>
            <w:sz w:val="28"/>
            <w:u w:val="single"/>
            <w:lang w:val="uk-UA" w:eastAsia="ru-RU"/>
          </w:rPr>
          <w:t>Об’єктивна сторона ухилення від повернення виручки в іноземній валюті: проектна перспектива</w:t>
        </w:r>
        <w:r w:rsidRPr="00A914B6">
          <w:rPr>
            <w:rFonts w:ascii="Times New Roman" w:eastAsia="Times New Roman" w:hAnsi="Times New Roman" w:cs="Times New Roman"/>
            <w:noProof/>
            <w:webHidden/>
            <w:kern w:val="0"/>
            <w:sz w:val="28"/>
            <w:szCs w:val="28"/>
            <w:lang w:val="uk-UA" w:eastAsia="ru-RU"/>
          </w:rPr>
          <w:tab/>
        </w:r>
        <w:r w:rsidRPr="00A914B6">
          <w:rPr>
            <w:rFonts w:ascii="Times New Roman" w:eastAsia="Times New Roman" w:hAnsi="Times New Roman" w:cs="Times New Roman"/>
            <w:noProof/>
            <w:webHidden/>
            <w:kern w:val="0"/>
            <w:sz w:val="28"/>
            <w:szCs w:val="28"/>
            <w:lang w:val="uk-UA" w:eastAsia="ru-RU"/>
          </w:rPr>
          <w:fldChar w:fldCharType="begin"/>
        </w:r>
        <w:r w:rsidRPr="00A914B6">
          <w:rPr>
            <w:rFonts w:ascii="Times New Roman" w:eastAsia="Times New Roman" w:hAnsi="Times New Roman" w:cs="Times New Roman"/>
            <w:noProof/>
            <w:webHidden/>
            <w:kern w:val="0"/>
            <w:sz w:val="28"/>
            <w:szCs w:val="28"/>
            <w:lang w:val="uk-UA" w:eastAsia="ru-RU"/>
          </w:rPr>
          <w:instrText xml:space="preserve"> PAGEREF _Toc448403382 \h </w:instrText>
        </w:r>
        <w:r w:rsidRPr="00A914B6">
          <w:rPr>
            <w:rFonts w:ascii="Times New Roman" w:eastAsia="Times New Roman" w:hAnsi="Times New Roman" w:cs="Times New Roman"/>
            <w:noProof/>
            <w:kern w:val="0"/>
            <w:sz w:val="28"/>
            <w:szCs w:val="28"/>
            <w:lang w:val="uk-UA" w:eastAsia="ru-RU"/>
          </w:rPr>
        </w:r>
        <w:r w:rsidRPr="00A914B6">
          <w:rPr>
            <w:rFonts w:ascii="Times New Roman" w:eastAsia="Times New Roman" w:hAnsi="Times New Roman" w:cs="Times New Roman"/>
            <w:noProof/>
            <w:webHidden/>
            <w:kern w:val="0"/>
            <w:sz w:val="28"/>
            <w:szCs w:val="28"/>
            <w:lang w:val="uk-UA" w:eastAsia="ru-RU"/>
          </w:rPr>
          <w:fldChar w:fldCharType="separate"/>
        </w:r>
        <w:r w:rsidRPr="00A914B6">
          <w:rPr>
            <w:rFonts w:ascii="Times New Roman" w:eastAsia="Times New Roman" w:hAnsi="Times New Roman" w:cs="Times New Roman"/>
            <w:noProof/>
            <w:webHidden/>
            <w:kern w:val="0"/>
            <w:sz w:val="28"/>
            <w:szCs w:val="28"/>
            <w:lang w:val="uk-UA" w:eastAsia="ru-RU"/>
          </w:rPr>
          <w:t>104</w:t>
        </w:r>
        <w:r w:rsidRPr="00A914B6">
          <w:rPr>
            <w:rFonts w:ascii="Times New Roman" w:eastAsia="Times New Roman" w:hAnsi="Times New Roman" w:cs="Times New Roman"/>
            <w:noProof/>
            <w:webHidden/>
            <w:kern w:val="0"/>
            <w:sz w:val="28"/>
            <w:szCs w:val="28"/>
            <w:lang w:val="uk-UA" w:eastAsia="ru-RU"/>
          </w:rPr>
          <w:fldChar w:fldCharType="end"/>
        </w:r>
      </w:hyperlink>
    </w:p>
    <w:p w:rsidR="00A914B6" w:rsidRPr="00A914B6" w:rsidRDefault="00A914B6" w:rsidP="00A914B6">
      <w:pPr>
        <w:widowControl/>
        <w:tabs>
          <w:tab w:val="clear" w:pos="709"/>
          <w:tab w:val="right" w:leader="dot" w:pos="9627"/>
        </w:tabs>
        <w:suppressAutoHyphens w:val="0"/>
        <w:spacing w:after="0" w:line="360" w:lineRule="auto"/>
        <w:ind w:left="240" w:firstLine="0"/>
        <w:rPr>
          <w:rFonts w:ascii="Times New Roman" w:eastAsia="Times New Roman" w:hAnsi="Times New Roman" w:cs="Times New Roman"/>
          <w:noProof/>
          <w:kern w:val="0"/>
          <w:sz w:val="28"/>
          <w:szCs w:val="28"/>
          <w:lang w:val="uk-UA" w:eastAsia="ru-RU"/>
        </w:rPr>
      </w:pPr>
      <w:hyperlink w:anchor="_Toc448403383" w:history="1">
        <w:r w:rsidRPr="00A914B6">
          <w:rPr>
            <w:rFonts w:ascii="Times New Roman" w:eastAsia="Times New Roman" w:hAnsi="Times New Roman" w:cs="Times New Roman"/>
            <w:caps/>
            <w:noProof/>
            <w:color w:val="0000FF"/>
            <w:kern w:val="0"/>
            <w:sz w:val="28"/>
            <w:u w:val="single"/>
            <w:lang w:val="uk-UA" w:eastAsia="ru-RU"/>
          </w:rPr>
          <w:t>2.3 </w:t>
        </w:r>
        <w:r w:rsidRPr="00A914B6">
          <w:rPr>
            <w:rFonts w:ascii="Times New Roman" w:eastAsia="Times New Roman" w:hAnsi="Times New Roman" w:cs="Times New Roman"/>
            <w:noProof/>
            <w:color w:val="0000FF"/>
            <w:kern w:val="0"/>
            <w:sz w:val="28"/>
            <w:u w:val="single"/>
            <w:lang w:val="uk-UA" w:eastAsia="ru-RU"/>
          </w:rPr>
          <w:t>Наукове обґрунтування модельних ознак суб’єкту ухилення від повернення виручки в іноземній валюті</w:t>
        </w:r>
        <w:r w:rsidRPr="00A914B6">
          <w:rPr>
            <w:rFonts w:ascii="Times New Roman" w:eastAsia="Times New Roman" w:hAnsi="Times New Roman" w:cs="Times New Roman"/>
            <w:noProof/>
            <w:webHidden/>
            <w:kern w:val="0"/>
            <w:sz w:val="28"/>
            <w:szCs w:val="28"/>
            <w:lang w:val="uk-UA" w:eastAsia="ru-RU"/>
          </w:rPr>
          <w:tab/>
        </w:r>
        <w:r w:rsidRPr="00A914B6">
          <w:rPr>
            <w:rFonts w:ascii="Times New Roman" w:eastAsia="Times New Roman" w:hAnsi="Times New Roman" w:cs="Times New Roman"/>
            <w:noProof/>
            <w:webHidden/>
            <w:kern w:val="0"/>
            <w:sz w:val="28"/>
            <w:szCs w:val="28"/>
            <w:lang w:val="uk-UA" w:eastAsia="ru-RU"/>
          </w:rPr>
          <w:fldChar w:fldCharType="begin"/>
        </w:r>
        <w:r w:rsidRPr="00A914B6">
          <w:rPr>
            <w:rFonts w:ascii="Times New Roman" w:eastAsia="Times New Roman" w:hAnsi="Times New Roman" w:cs="Times New Roman"/>
            <w:noProof/>
            <w:webHidden/>
            <w:kern w:val="0"/>
            <w:sz w:val="28"/>
            <w:szCs w:val="28"/>
            <w:lang w:val="uk-UA" w:eastAsia="ru-RU"/>
          </w:rPr>
          <w:instrText xml:space="preserve"> PAGEREF _Toc448403383 \h </w:instrText>
        </w:r>
        <w:r w:rsidRPr="00A914B6">
          <w:rPr>
            <w:rFonts w:ascii="Times New Roman" w:eastAsia="Times New Roman" w:hAnsi="Times New Roman" w:cs="Times New Roman"/>
            <w:noProof/>
            <w:kern w:val="0"/>
            <w:sz w:val="28"/>
            <w:szCs w:val="28"/>
            <w:lang w:val="uk-UA" w:eastAsia="ru-RU"/>
          </w:rPr>
        </w:r>
        <w:r w:rsidRPr="00A914B6">
          <w:rPr>
            <w:rFonts w:ascii="Times New Roman" w:eastAsia="Times New Roman" w:hAnsi="Times New Roman" w:cs="Times New Roman"/>
            <w:noProof/>
            <w:webHidden/>
            <w:kern w:val="0"/>
            <w:sz w:val="28"/>
            <w:szCs w:val="28"/>
            <w:lang w:val="uk-UA" w:eastAsia="ru-RU"/>
          </w:rPr>
          <w:fldChar w:fldCharType="separate"/>
        </w:r>
        <w:r w:rsidRPr="00A914B6">
          <w:rPr>
            <w:rFonts w:ascii="Times New Roman" w:eastAsia="Times New Roman" w:hAnsi="Times New Roman" w:cs="Times New Roman"/>
            <w:noProof/>
            <w:webHidden/>
            <w:kern w:val="0"/>
            <w:sz w:val="28"/>
            <w:szCs w:val="28"/>
            <w:lang w:val="uk-UA" w:eastAsia="ru-RU"/>
          </w:rPr>
          <w:t>122</w:t>
        </w:r>
        <w:r w:rsidRPr="00A914B6">
          <w:rPr>
            <w:rFonts w:ascii="Times New Roman" w:eastAsia="Times New Roman" w:hAnsi="Times New Roman" w:cs="Times New Roman"/>
            <w:noProof/>
            <w:webHidden/>
            <w:kern w:val="0"/>
            <w:sz w:val="28"/>
            <w:szCs w:val="28"/>
            <w:lang w:val="uk-UA" w:eastAsia="ru-RU"/>
          </w:rPr>
          <w:fldChar w:fldCharType="end"/>
        </w:r>
      </w:hyperlink>
    </w:p>
    <w:p w:rsidR="00A914B6" w:rsidRPr="00A914B6" w:rsidRDefault="00A914B6" w:rsidP="00A914B6">
      <w:pPr>
        <w:widowControl/>
        <w:tabs>
          <w:tab w:val="clear" w:pos="709"/>
          <w:tab w:val="right" w:leader="dot" w:pos="9627"/>
        </w:tabs>
        <w:suppressAutoHyphens w:val="0"/>
        <w:spacing w:after="0" w:line="360" w:lineRule="auto"/>
        <w:ind w:left="240" w:firstLine="0"/>
        <w:rPr>
          <w:rFonts w:ascii="Times New Roman" w:eastAsia="Times New Roman" w:hAnsi="Times New Roman" w:cs="Times New Roman"/>
          <w:noProof/>
          <w:kern w:val="0"/>
          <w:sz w:val="28"/>
          <w:szCs w:val="28"/>
          <w:lang w:val="uk-UA" w:eastAsia="ru-RU"/>
        </w:rPr>
      </w:pPr>
      <w:hyperlink w:anchor="_Toc448403384" w:history="1">
        <w:r w:rsidRPr="00A914B6">
          <w:rPr>
            <w:rFonts w:ascii="Times New Roman" w:eastAsia="Times New Roman" w:hAnsi="Times New Roman" w:cs="Times New Roman"/>
            <w:caps/>
            <w:noProof/>
            <w:color w:val="0000FF"/>
            <w:kern w:val="0"/>
            <w:sz w:val="28"/>
            <w:u w:val="single"/>
            <w:lang w:val="uk-UA" w:eastAsia="ru-RU"/>
          </w:rPr>
          <w:t>2.4 </w:t>
        </w:r>
        <w:r w:rsidRPr="00A914B6">
          <w:rPr>
            <w:rFonts w:ascii="Times New Roman" w:eastAsia="Times New Roman" w:hAnsi="Times New Roman" w:cs="Times New Roman"/>
            <w:noProof/>
            <w:color w:val="0000FF"/>
            <w:kern w:val="0"/>
            <w:sz w:val="28"/>
            <w:u w:val="single"/>
            <w:lang w:val="uk-UA" w:eastAsia="ru-RU"/>
          </w:rPr>
          <w:t>Моделювання суб’єктивної сторони ухилення від повернення виручки в іноземній валюті</w:t>
        </w:r>
        <w:r w:rsidRPr="00A914B6">
          <w:rPr>
            <w:rFonts w:ascii="Times New Roman" w:eastAsia="Times New Roman" w:hAnsi="Times New Roman" w:cs="Times New Roman"/>
            <w:noProof/>
            <w:webHidden/>
            <w:kern w:val="0"/>
            <w:sz w:val="28"/>
            <w:szCs w:val="28"/>
            <w:lang w:val="uk-UA" w:eastAsia="ru-RU"/>
          </w:rPr>
          <w:tab/>
        </w:r>
        <w:r w:rsidRPr="00A914B6">
          <w:rPr>
            <w:rFonts w:ascii="Times New Roman" w:eastAsia="Times New Roman" w:hAnsi="Times New Roman" w:cs="Times New Roman"/>
            <w:noProof/>
            <w:webHidden/>
            <w:kern w:val="0"/>
            <w:sz w:val="28"/>
            <w:szCs w:val="28"/>
            <w:lang w:val="uk-UA" w:eastAsia="ru-RU"/>
          </w:rPr>
          <w:fldChar w:fldCharType="begin"/>
        </w:r>
        <w:r w:rsidRPr="00A914B6">
          <w:rPr>
            <w:rFonts w:ascii="Times New Roman" w:eastAsia="Times New Roman" w:hAnsi="Times New Roman" w:cs="Times New Roman"/>
            <w:noProof/>
            <w:webHidden/>
            <w:kern w:val="0"/>
            <w:sz w:val="28"/>
            <w:szCs w:val="28"/>
            <w:lang w:val="uk-UA" w:eastAsia="ru-RU"/>
          </w:rPr>
          <w:instrText xml:space="preserve"> PAGEREF _Toc448403384 \h </w:instrText>
        </w:r>
        <w:r w:rsidRPr="00A914B6">
          <w:rPr>
            <w:rFonts w:ascii="Times New Roman" w:eastAsia="Times New Roman" w:hAnsi="Times New Roman" w:cs="Times New Roman"/>
            <w:noProof/>
            <w:kern w:val="0"/>
            <w:sz w:val="28"/>
            <w:szCs w:val="28"/>
            <w:lang w:val="uk-UA" w:eastAsia="ru-RU"/>
          </w:rPr>
        </w:r>
        <w:r w:rsidRPr="00A914B6">
          <w:rPr>
            <w:rFonts w:ascii="Times New Roman" w:eastAsia="Times New Roman" w:hAnsi="Times New Roman" w:cs="Times New Roman"/>
            <w:noProof/>
            <w:webHidden/>
            <w:kern w:val="0"/>
            <w:sz w:val="28"/>
            <w:szCs w:val="28"/>
            <w:lang w:val="uk-UA" w:eastAsia="ru-RU"/>
          </w:rPr>
          <w:fldChar w:fldCharType="separate"/>
        </w:r>
        <w:r w:rsidRPr="00A914B6">
          <w:rPr>
            <w:rFonts w:ascii="Times New Roman" w:eastAsia="Times New Roman" w:hAnsi="Times New Roman" w:cs="Times New Roman"/>
            <w:noProof/>
            <w:webHidden/>
            <w:kern w:val="0"/>
            <w:sz w:val="28"/>
            <w:szCs w:val="28"/>
            <w:lang w:val="uk-UA" w:eastAsia="ru-RU"/>
          </w:rPr>
          <w:t>13</w:t>
        </w:r>
        <w:r w:rsidRPr="00A914B6">
          <w:rPr>
            <w:rFonts w:ascii="Times New Roman" w:eastAsia="Times New Roman" w:hAnsi="Times New Roman" w:cs="Times New Roman"/>
            <w:noProof/>
            <w:webHidden/>
            <w:kern w:val="0"/>
            <w:sz w:val="28"/>
            <w:szCs w:val="28"/>
            <w:lang w:val="uk-UA" w:eastAsia="ru-RU"/>
          </w:rPr>
          <w:t>3</w:t>
        </w:r>
        <w:r w:rsidRPr="00A914B6">
          <w:rPr>
            <w:rFonts w:ascii="Times New Roman" w:eastAsia="Times New Roman" w:hAnsi="Times New Roman" w:cs="Times New Roman"/>
            <w:noProof/>
            <w:webHidden/>
            <w:kern w:val="0"/>
            <w:sz w:val="28"/>
            <w:szCs w:val="28"/>
            <w:lang w:val="uk-UA" w:eastAsia="ru-RU"/>
          </w:rPr>
          <w:fldChar w:fldCharType="end"/>
        </w:r>
      </w:hyperlink>
    </w:p>
    <w:p w:rsidR="00A914B6" w:rsidRPr="00A914B6" w:rsidRDefault="00A914B6" w:rsidP="00A914B6">
      <w:pPr>
        <w:widowControl/>
        <w:tabs>
          <w:tab w:val="clear" w:pos="709"/>
          <w:tab w:val="right" w:leader="dot" w:pos="9627"/>
        </w:tabs>
        <w:suppressAutoHyphens w:val="0"/>
        <w:spacing w:after="0" w:line="360" w:lineRule="auto"/>
        <w:ind w:left="240" w:firstLine="0"/>
        <w:rPr>
          <w:rFonts w:ascii="Times New Roman" w:eastAsia="Times New Roman" w:hAnsi="Times New Roman" w:cs="Times New Roman"/>
          <w:noProof/>
          <w:color w:val="0000FF"/>
          <w:kern w:val="0"/>
          <w:sz w:val="28"/>
          <w:u w:val="single"/>
          <w:lang w:val="uk-UA" w:eastAsia="ru-RU"/>
        </w:rPr>
      </w:pPr>
      <w:hyperlink w:anchor="_Toc448403385" w:history="1">
        <w:r w:rsidRPr="00A914B6">
          <w:rPr>
            <w:rFonts w:ascii="Times New Roman" w:eastAsia="Times New Roman" w:hAnsi="Times New Roman" w:cs="Times New Roman"/>
            <w:noProof/>
            <w:color w:val="0000FF"/>
            <w:kern w:val="0"/>
            <w:sz w:val="28"/>
            <w:u w:val="single"/>
            <w:lang w:val="uk-UA" w:eastAsia="ru-RU"/>
          </w:rPr>
          <w:t>Висновки до розділу 2</w:t>
        </w:r>
        <w:r w:rsidRPr="00A914B6">
          <w:rPr>
            <w:rFonts w:ascii="Times New Roman" w:eastAsia="Times New Roman" w:hAnsi="Times New Roman" w:cs="Times New Roman"/>
            <w:noProof/>
            <w:webHidden/>
            <w:kern w:val="0"/>
            <w:sz w:val="28"/>
            <w:szCs w:val="28"/>
            <w:lang w:val="uk-UA" w:eastAsia="ru-RU"/>
          </w:rPr>
          <w:tab/>
        </w:r>
        <w:r w:rsidRPr="00A914B6">
          <w:rPr>
            <w:rFonts w:ascii="Times New Roman" w:eastAsia="Times New Roman" w:hAnsi="Times New Roman" w:cs="Times New Roman"/>
            <w:noProof/>
            <w:webHidden/>
            <w:kern w:val="0"/>
            <w:sz w:val="28"/>
            <w:szCs w:val="28"/>
            <w:lang w:val="uk-UA" w:eastAsia="ru-RU"/>
          </w:rPr>
          <w:fldChar w:fldCharType="begin"/>
        </w:r>
        <w:r w:rsidRPr="00A914B6">
          <w:rPr>
            <w:rFonts w:ascii="Times New Roman" w:eastAsia="Times New Roman" w:hAnsi="Times New Roman" w:cs="Times New Roman"/>
            <w:noProof/>
            <w:webHidden/>
            <w:kern w:val="0"/>
            <w:sz w:val="28"/>
            <w:szCs w:val="28"/>
            <w:lang w:val="uk-UA" w:eastAsia="ru-RU"/>
          </w:rPr>
          <w:instrText xml:space="preserve"> PAGEREF _Toc448403385 \h </w:instrText>
        </w:r>
        <w:r w:rsidRPr="00A914B6">
          <w:rPr>
            <w:rFonts w:ascii="Times New Roman" w:eastAsia="Times New Roman" w:hAnsi="Times New Roman" w:cs="Times New Roman"/>
            <w:noProof/>
            <w:kern w:val="0"/>
            <w:sz w:val="28"/>
            <w:szCs w:val="28"/>
            <w:lang w:val="uk-UA" w:eastAsia="ru-RU"/>
          </w:rPr>
        </w:r>
        <w:r w:rsidRPr="00A914B6">
          <w:rPr>
            <w:rFonts w:ascii="Times New Roman" w:eastAsia="Times New Roman" w:hAnsi="Times New Roman" w:cs="Times New Roman"/>
            <w:noProof/>
            <w:webHidden/>
            <w:kern w:val="0"/>
            <w:sz w:val="28"/>
            <w:szCs w:val="28"/>
            <w:lang w:val="uk-UA" w:eastAsia="ru-RU"/>
          </w:rPr>
          <w:fldChar w:fldCharType="separate"/>
        </w:r>
        <w:r w:rsidRPr="00A914B6">
          <w:rPr>
            <w:rFonts w:ascii="Times New Roman" w:eastAsia="Times New Roman" w:hAnsi="Times New Roman" w:cs="Times New Roman"/>
            <w:noProof/>
            <w:webHidden/>
            <w:kern w:val="0"/>
            <w:sz w:val="28"/>
            <w:szCs w:val="28"/>
            <w:lang w:val="uk-UA" w:eastAsia="ru-RU"/>
          </w:rPr>
          <w:t>149</w:t>
        </w:r>
        <w:r w:rsidRPr="00A914B6">
          <w:rPr>
            <w:rFonts w:ascii="Times New Roman" w:eastAsia="Times New Roman" w:hAnsi="Times New Roman" w:cs="Times New Roman"/>
            <w:noProof/>
            <w:webHidden/>
            <w:kern w:val="0"/>
            <w:sz w:val="28"/>
            <w:szCs w:val="28"/>
            <w:lang w:val="uk-UA" w:eastAsia="ru-RU"/>
          </w:rPr>
          <w:fldChar w:fldCharType="end"/>
        </w:r>
      </w:hyperlink>
    </w:p>
    <w:p w:rsidR="00A914B6" w:rsidRPr="00A914B6" w:rsidRDefault="00A914B6" w:rsidP="00A914B6">
      <w:pPr>
        <w:widowControl/>
        <w:tabs>
          <w:tab w:val="clear" w:pos="709"/>
        </w:tabs>
        <w:suppressAutoHyphens w:val="0"/>
        <w:spacing w:after="0" w:line="240" w:lineRule="auto"/>
        <w:ind w:firstLine="0"/>
        <w:jc w:val="left"/>
        <w:rPr>
          <w:rFonts w:ascii="Times New Roman" w:eastAsia="Times New Roman" w:hAnsi="Times New Roman" w:cs="Times New Roman"/>
          <w:noProof/>
          <w:kern w:val="0"/>
          <w:sz w:val="24"/>
          <w:szCs w:val="24"/>
          <w:lang w:val="uk-UA" w:eastAsia="ru-RU"/>
        </w:rPr>
      </w:pPr>
    </w:p>
    <w:p w:rsidR="00A914B6" w:rsidRPr="00A914B6" w:rsidRDefault="00A914B6" w:rsidP="00A914B6">
      <w:pPr>
        <w:widowControl/>
        <w:tabs>
          <w:tab w:val="clear" w:pos="709"/>
          <w:tab w:val="right" w:leader="dot" w:pos="9627"/>
        </w:tabs>
        <w:suppressAutoHyphens w:val="0"/>
        <w:spacing w:after="0" w:line="360" w:lineRule="auto"/>
        <w:ind w:firstLine="0"/>
        <w:rPr>
          <w:rFonts w:ascii="Times New Roman" w:eastAsia="Times New Roman" w:hAnsi="Times New Roman" w:cs="Times New Roman"/>
          <w:b/>
          <w:noProof/>
          <w:kern w:val="0"/>
          <w:sz w:val="28"/>
          <w:szCs w:val="28"/>
          <w:lang w:val="uk-UA" w:eastAsia="ru-RU"/>
        </w:rPr>
      </w:pPr>
      <w:hyperlink w:anchor="_Toc448403386" w:history="1">
        <w:r w:rsidRPr="00A914B6">
          <w:rPr>
            <w:rFonts w:ascii="Times New Roman" w:eastAsia="Times New Roman" w:hAnsi="Times New Roman" w:cs="Times New Roman"/>
            <w:b/>
            <w:noProof/>
            <w:color w:val="0000FF"/>
            <w:kern w:val="0"/>
            <w:sz w:val="28"/>
            <w:u w:val="single"/>
            <w:lang w:val="uk-UA" w:eastAsia="ru-RU"/>
          </w:rPr>
          <w:t>РОЗДІЛ 3</w:t>
        </w:r>
      </w:hyperlink>
      <w:r w:rsidRPr="00A914B6">
        <w:rPr>
          <w:rFonts w:ascii="Times New Roman" w:eastAsia="Times New Roman" w:hAnsi="Times New Roman" w:cs="Times New Roman"/>
          <w:b/>
          <w:noProof/>
          <w:kern w:val="0"/>
          <w:sz w:val="28"/>
          <w:lang w:val="uk-UA" w:eastAsia="ru-RU"/>
        </w:rPr>
        <w:t xml:space="preserve"> </w:t>
      </w:r>
      <w:hyperlink w:anchor="_Toc448403387" w:history="1">
        <w:r w:rsidRPr="00A914B6">
          <w:rPr>
            <w:rFonts w:ascii="Times New Roman" w:eastAsia="Times New Roman" w:hAnsi="Times New Roman" w:cs="Times New Roman"/>
            <w:b/>
            <w:noProof/>
            <w:color w:val="0000FF"/>
            <w:kern w:val="0"/>
            <w:sz w:val="28"/>
            <w:u w:val="single"/>
            <w:lang w:val="uk-UA" w:eastAsia="ru-RU"/>
          </w:rPr>
          <w:t>ТЕОРЕТИКО-ПРАВОВА МОДЕЛЬ ПОКАРАННЯ ЗА УХИЛЕННЯ ВІД ПОВЕРНЕННЯ ВИРУЧКИ В ІНОЗЕМНІЙ ВАЛЮТІ ТА ЗАОХОЧЕНЬ ПРАВОМІРНОЇ ПОВЕІДІНКИ</w:t>
        </w:r>
        <w:r w:rsidRPr="00A914B6">
          <w:rPr>
            <w:rFonts w:ascii="Times New Roman" w:eastAsia="Times New Roman" w:hAnsi="Times New Roman" w:cs="Times New Roman"/>
            <w:b/>
            <w:noProof/>
            <w:webHidden/>
            <w:kern w:val="0"/>
            <w:sz w:val="28"/>
            <w:szCs w:val="28"/>
            <w:lang w:val="uk-UA" w:eastAsia="ru-RU"/>
          </w:rPr>
          <w:tab/>
        </w:r>
        <w:r w:rsidRPr="00A914B6">
          <w:rPr>
            <w:rFonts w:ascii="Times New Roman" w:eastAsia="Times New Roman" w:hAnsi="Times New Roman" w:cs="Times New Roman"/>
            <w:b/>
            <w:noProof/>
            <w:webHidden/>
            <w:kern w:val="0"/>
            <w:sz w:val="28"/>
            <w:szCs w:val="28"/>
            <w:lang w:val="uk-UA" w:eastAsia="ru-RU"/>
          </w:rPr>
          <w:fldChar w:fldCharType="begin"/>
        </w:r>
        <w:r w:rsidRPr="00A914B6">
          <w:rPr>
            <w:rFonts w:ascii="Times New Roman" w:eastAsia="Times New Roman" w:hAnsi="Times New Roman" w:cs="Times New Roman"/>
            <w:b/>
            <w:noProof/>
            <w:webHidden/>
            <w:kern w:val="0"/>
            <w:sz w:val="28"/>
            <w:szCs w:val="28"/>
            <w:lang w:val="uk-UA" w:eastAsia="ru-RU"/>
          </w:rPr>
          <w:instrText xml:space="preserve"> PAGEREF _Toc448403387 \h </w:instrText>
        </w:r>
        <w:r w:rsidRPr="00A914B6">
          <w:rPr>
            <w:rFonts w:ascii="Times New Roman" w:eastAsia="Times New Roman" w:hAnsi="Times New Roman" w:cs="Times New Roman"/>
            <w:b/>
            <w:noProof/>
            <w:kern w:val="0"/>
            <w:sz w:val="28"/>
            <w:szCs w:val="28"/>
            <w:lang w:val="uk-UA" w:eastAsia="ru-RU"/>
          </w:rPr>
        </w:r>
        <w:r w:rsidRPr="00A914B6">
          <w:rPr>
            <w:rFonts w:ascii="Times New Roman" w:eastAsia="Times New Roman" w:hAnsi="Times New Roman" w:cs="Times New Roman"/>
            <w:b/>
            <w:noProof/>
            <w:webHidden/>
            <w:kern w:val="0"/>
            <w:sz w:val="28"/>
            <w:szCs w:val="28"/>
            <w:lang w:val="uk-UA" w:eastAsia="ru-RU"/>
          </w:rPr>
          <w:fldChar w:fldCharType="separate"/>
        </w:r>
        <w:r w:rsidRPr="00A914B6">
          <w:rPr>
            <w:rFonts w:ascii="Times New Roman" w:eastAsia="Times New Roman" w:hAnsi="Times New Roman" w:cs="Times New Roman"/>
            <w:b/>
            <w:noProof/>
            <w:webHidden/>
            <w:kern w:val="0"/>
            <w:sz w:val="28"/>
            <w:szCs w:val="28"/>
            <w:lang w:val="uk-UA" w:eastAsia="ru-RU"/>
          </w:rPr>
          <w:t>153</w:t>
        </w:r>
        <w:r w:rsidRPr="00A914B6">
          <w:rPr>
            <w:rFonts w:ascii="Times New Roman" w:eastAsia="Times New Roman" w:hAnsi="Times New Roman" w:cs="Times New Roman"/>
            <w:b/>
            <w:noProof/>
            <w:webHidden/>
            <w:kern w:val="0"/>
            <w:sz w:val="28"/>
            <w:szCs w:val="28"/>
            <w:lang w:val="uk-UA" w:eastAsia="ru-RU"/>
          </w:rPr>
          <w:fldChar w:fldCharType="end"/>
        </w:r>
      </w:hyperlink>
    </w:p>
    <w:p w:rsidR="00A914B6" w:rsidRPr="00A914B6" w:rsidRDefault="00A914B6" w:rsidP="00A914B6">
      <w:pPr>
        <w:widowControl/>
        <w:tabs>
          <w:tab w:val="clear" w:pos="709"/>
          <w:tab w:val="right" w:leader="dot" w:pos="9627"/>
        </w:tabs>
        <w:suppressAutoHyphens w:val="0"/>
        <w:spacing w:after="0" w:line="360" w:lineRule="auto"/>
        <w:ind w:left="240" w:firstLine="0"/>
        <w:rPr>
          <w:rFonts w:ascii="Times New Roman" w:eastAsia="Times New Roman" w:hAnsi="Times New Roman" w:cs="Times New Roman"/>
          <w:noProof/>
          <w:kern w:val="0"/>
          <w:sz w:val="28"/>
          <w:szCs w:val="28"/>
          <w:lang w:val="uk-UA" w:eastAsia="ru-RU"/>
        </w:rPr>
      </w:pPr>
      <w:hyperlink w:anchor="_Toc448403388" w:history="1">
        <w:r w:rsidRPr="00A914B6">
          <w:rPr>
            <w:rFonts w:ascii="Times New Roman" w:eastAsia="Times New Roman" w:hAnsi="Times New Roman" w:cs="Times New Roman"/>
            <w:caps/>
            <w:noProof/>
            <w:color w:val="0000FF"/>
            <w:kern w:val="0"/>
            <w:sz w:val="28"/>
            <w:u w:val="single"/>
            <w:lang w:val="uk-UA" w:eastAsia="ru-RU"/>
          </w:rPr>
          <w:t>3.1</w:t>
        </w:r>
        <w:r w:rsidRPr="00A914B6">
          <w:rPr>
            <w:rFonts w:ascii="Times New Roman" w:eastAsia="Times New Roman" w:hAnsi="Times New Roman" w:cs="Times New Roman"/>
            <w:noProof/>
            <w:color w:val="0000FF"/>
            <w:kern w:val="0"/>
            <w:sz w:val="28"/>
            <w:u w:val="single"/>
            <w:lang w:val="uk-UA" w:eastAsia="ru-RU"/>
          </w:rPr>
          <w:t> Наукове обґрунтування нормативного визначення виду та розміру покарання за ухилення від повернення виручки в іноземній валюті</w:t>
        </w:r>
        <w:r w:rsidRPr="00A914B6">
          <w:rPr>
            <w:rFonts w:ascii="Times New Roman" w:eastAsia="Times New Roman" w:hAnsi="Times New Roman" w:cs="Times New Roman"/>
            <w:noProof/>
            <w:webHidden/>
            <w:kern w:val="0"/>
            <w:sz w:val="28"/>
            <w:szCs w:val="28"/>
            <w:lang w:val="uk-UA" w:eastAsia="ru-RU"/>
          </w:rPr>
          <w:tab/>
        </w:r>
        <w:r w:rsidRPr="00A914B6">
          <w:rPr>
            <w:rFonts w:ascii="Times New Roman" w:eastAsia="Times New Roman" w:hAnsi="Times New Roman" w:cs="Times New Roman"/>
            <w:noProof/>
            <w:webHidden/>
            <w:kern w:val="0"/>
            <w:sz w:val="28"/>
            <w:szCs w:val="28"/>
            <w:lang w:val="uk-UA" w:eastAsia="ru-RU"/>
          </w:rPr>
          <w:fldChar w:fldCharType="begin"/>
        </w:r>
        <w:r w:rsidRPr="00A914B6">
          <w:rPr>
            <w:rFonts w:ascii="Times New Roman" w:eastAsia="Times New Roman" w:hAnsi="Times New Roman" w:cs="Times New Roman"/>
            <w:noProof/>
            <w:webHidden/>
            <w:kern w:val="0"/>
            <w:sz w:val="28"/>
            <w:szCs w:val="28"/>
            <w:lang w:val="uk-UA" w:eastAsia="ru-RU"/>
          </w:rPr>
          <w:instrText xml:space="preserve"> PAGEREF _Toc448403388 \h </w:instrText>
        </w:r>
        <w:r w:rsidRPr="00A914B6">
          <w:rPr>
            <w:rFonts w:ascii="Times New Roman" w:eastAsia="Times New Roman" w:hAnsi="Times New Roman" w:cs="Times New Roman"/>
            <w:noProof/>
            <w:kern w:val="0"/>
            <w:sz w:val="28"/>
            <w:szCs w:val="28"/>
            <w:lang w:val="uk-UA" w:eastAsia="ru-RU"/>
          </w:rPr>
        </w:r>
        <w:r w:rsidRPr="00A914B6">
          <w:rPr>
            <w:rFonts w:ascii="Times New Roman" w:eastAsia="Times New Roman" w:hAnsi="Times New Roman" w:cs="Times New Roman"/>
            <w:noProof/>
            <w:webHidden/>
            <w:kern w:val="0"/>
            <w:sz w:val="28"/>
            <w:szCs w:val="28"/>
            <w:lang w:val="uk-UA" w:eastAsia="ru-RU"/>
          </w:rPr>
          <w:fldChar w:fldCharType="separate"/>
        </w:r>
        <w:r w:rsidRPr="00A914B6">
          <w:rPr>
            <w:rFonts w:ascii="Times New Roman" w:eastAsia="Times New Roman" w:hAnsi="Times New Roman" w:cs="Times New Roman"/>
            <w:noProof/>
            <w:webHidden/>
            <w:kern w:val="0"/>
            <w:sz w:val="28"/>
            <w:szCs w:val="28"/>
            <w:lang w:val="uk-UA" w:eastAsia="ru-RU"/>
          </w:rPr>
          <w:t>153</w:t>
        </w:r>
        <w:r w:rsidRPr="00A914B6">
          <w:rPr>
            <w:rFonts w:ascii="Times New Roman" w:eastAsia="Times New Roman" w:hAnsi="Times New Roman" w:cs="Times New Roman"/>
            <w:noProof/>
            <w:webHidden/>
            <w:kern w:val="0"/>
            <w:sz w:val="28"/>
            <w:szCs w:val="28"/>
            <w:lang w:val="uk-UA" w:eastAsia="ru-RU"/>
          </w:rPr>
          <w:fldChar w:fldCharType="end"/>
        </w:r>
      </w:hyperlink>
    </w:p>
    <w:p w:rsidR="00A914B6" w:rsidRPr="00A914B6" w:rsidRDefault="00A914B6" w:rsidP="00A914B6">
      <w:pPr>
        <w:widowControl/>
        <w:tabs>
          <w:tab w:val="clear" w:pos="709"/>
          <w:tab w:val="right" w:leader="dot" w:pos="9627"/>
        </w:tabs>
        <w:suppressAutoHyphens w:val="0"/>
        <w:spacing w:after="0" w:line="360" w:lineRule="auto"/>
        <w:ind w:left="240" w:firstLine="0"/>
        <w:rPr>
          <w:rFonts w:ascii="Times New Roman" w:eastAsia="Times New Roman" w:hAnsi="Times New Roman" w:cs="Times New Roman"/>
          <w:noProof/>
          <w:kern w:val="0"/>
          <w:sz w:val="28"/>
          <w:szCs w:val="28"/>
          <w:lang w:val="uk-UA" w:eastAsia="ru-RU"/>
        </w:rPr>
      </w:pPr>
      <w:hyperlink w:anchor="_Toc448403389" w:history="1">
        <w:r w:rsidRPr="00A914B6">
          <w:rPr>
            <w:rFonts w:ascii="Times New Roman" w:eastAsia="Times New Roman" w:hAnsi="Times New Roman" w:cs="Times New Roman"/>
            <w:noProof/>
            <w:color w:val="0000FF"/>
            <w:kern w:val="0"/>
            <w:sz w:val="28"/>
            <w:u w:val="single"/>
            <w:lang w:val="uk-UA" w:eastAsia="ru-RU"/>
          </w:rPr>
          <w:t>3.2 Модельні підстави звільнення від покарання, його відбування та кримінальної відповідальності за ухилення від повернення виручки в іноземній валюті</w:t>
        </w:r>
        <w:r w:rsidRPr="00A914B6">
          <w:rPr>
            <w:rFonts w:ascii="Times New Roman" w:eastAsia="Times New Roman" w:hAnsi="Times New Roman" w:cs="Times New Roman"/>
            <w:noProof/>
            <w:webHidden/>
            <w:kern w:val="0"/>
            <w:sz w:val="28"/>
            <w:szCs w:val="28"/>
            <w:lang w:val="uk-UA" w:eastAsia="ru-RU"/>
          </w:rPr>
          <w:tab/>
        </w:r>
        <w:r w:rsidRPr="00A914B6">
          <w:rPr>
            <w:rFonts w:ascii="Times New Roman" w:eastAsia="Times New Roman" w:hAnsi="Times New Roman" w:cs="Times New Roman"/>
            <w:noProof/>
            <w:webHidden/>
            <w:kern w:val="0"/>
            <w:sz w:val="28"/>
            <w:szCs w:val="28"/>
            <w:lang w:val="uk-UA" w:eastAsia="ru-RU"/>
          </w:rPr>
          <w:fldChar w:fldCharType="begin"/>
        </w:r>
        <w:r w:rsidRPr="00A914B6">
          <w:rPr>
            <w:rFonts w:ascii="Times New Roman" w:eastAsia="Times New Roman" w:hAnsi="Times New Roman" w:cs="Times New Roman"/>
            <w:noProof/>
            <w:webHidden/>
            <w:kern w:val="0"/>
            <w:sz w:val="28"/>
            <w:szCs w:val="28"/>
            <w:lang w:val="uk-UA" w:eastAsia="ru-RU"/>
          </w:rPr>
          <w:instrText xml:space="preserve"> PAGEREF _Toc448403389 \h </w:instrText>
        </w:r>
        <w:r w:rsidRPr="00A914B6">
          <w:rPr>
            <w:rFonts w:ascii="Times New Roman" w:eastAsia="Times New Roman" w:hAnsi="Times New Roman" w:cs="Times New Roman"/>
            <w:noProof/>
            <w:kern w:val="0"/>
            <w:sz w:val="28"/>
            <w:szCs w:val="28"/>
            <w:lang w:val="uk-UA" w:eastAsia="ru-RU"/>
          </w:rPr>
        </w:r>
        <w:r w:rsidRPr="00A914B6">
          <w:rPr>
            <w:rFonts w:ascii="Times New Roman" w:eastAsia="Times New Roman" w:hAnsi="Times New Roman" w:cs="Times New Roman"/>
            <w:noProof/>
            <w:webHidden/>
            <w:kern w:val="0"/>
            <w:sz w:val="28"/>
            <w:szCs w:val="28"/>
            <w:lang w:val="uk-UA" w:eastAsia="ru-RU"/>
          </w:rPr>
          <w:fldChar w:fldCharType="separate"/>
        </w:r>
        <w:r w:rsidRPr="00A914B6">
          <w:rPr>
            <w:rFonts w:ascii="Times New Roman" w:eastAsia="Times New Roman" w:hAnsi="Times New Roman" w:cs="Times New Roman"/>
            <w:noProof/>
            <w:webHidden/>
            <w:kern w:val="0"/>
            <w:sz w:val="28"/>
            <w:szCs w:val="28"/>
            <w:lang w:val="uk-UA" w:eastAsia="ru-RU"/>
          </w:rPr>
          <w:t>172</w:t>
        </w:r>
        <w:r w:rsidRPr="00A914B6">
          <w:rPr>
            <w:rFonts w:ascii="Times New Roman" w:eastAsia="Times New Roman" w:hAnsi="Times New Roman" w:cs="Times New Roman"/>
            <w:noProof/>
            <w:webHidden/>
            <w:kern w:val="0"/>
            <w:sz w:val="28"/>
            <w:szCs w:val="28"/>
            <w:lang w:val="uk-UA" w:eastAsia="ru-RU"/>
          </w:rPr>
          <w:fldChar w:fldCharType="end"/>
        </w:r>
      </w:hyperlink>
    </w:p>
    <w:p w:rsidR="00A914B6" w:rsidRPr="00A914B6" w:rsidRDefault="00A914B6" w:rsidP="00A914B6">
      <w:pPr>
        <w:widowControl/>
        <w:tabs>
          <w:tab w:val="clear" w:pos="709"/>
          <w:tab w:val="right" w:leader="dot" w:pos="9627"/>
        </w:tabs>
        <w:suppressAutoHyphens w:val="0"/>
        <w:spacing w:after="0" w:line="360" w:lineRule="auto"/>
        <w:ind w:left="240" w:firstLine="0"/>
        <w:rPr>
          <w:rFonts w:ascii="Times New Roman" w:eastAsia="Times New Roman" w:hAnsi="Times New Roman" w:cs="Times New Roman"/>
          <w:noProof/>
          <w:color w:val="0000FF"/>
          <w:kern w:val="0"/>
          <w:sz w:val="28"/>
          <w:u w:val="single"/>
          <w:lang w:val="uk-UA" w:eastAsia="ru-RU"/>
        </w:rPr>
      </w:pPr>
      <w:hyperlink w:anchor="_Toc448403390" w:history="1">
        <w:r w:rsidRPr="00A914B6">
          <w:rPr>
            <w:rFonts w:ascii="Times New Roman" w:eastAsia="Times New Roman" w:hAnsi="Times New Roman" w:cs="Times New Roman"/>
            <w:noProof/>
            <w:color w:val="0000FF"/>
            <w:kern w:val="0"/>
            <w:sz w:val="28"/>
            <w:u w:val="single"/>
            <w:lang w:val="uk-UA" w:eastAsia="ru-RU"/>
          </w:rPr>
          <w:t>Висновки до розділу 3</w:t>
        </w:r>
        <w:r w:rsidRPr="00A914B6">
          <w:rPr>
            <w:rFonts w:ascii="Times New Roman" w:eastAsia="Times New Roman" w:hAnsi="Times New Roman" w:cs="Times New Roman"/>
            <w:noProof/>
            <w:webHidden/>
            <w:kern w:val="0"/>
            <w:sz w:val="28"/>
            <w:szCs w:val="28"/>
            <w:lang w:val="uk-UA" w:eastAsia="ru-RU"/>
          </w:rPr>
          <w:tab/>
        </w:r>
        <w:r w:rsidRPr="00A914B6">
          <w:rPr>
            <w:rFonts w:ascii="Times New Roman" w:eastAsia="Times New Roman" w:hAnsi="Times New Roman" w:cs="Times New Roman"/>
            <w:noProof/>
            <w:webHidden/>
            <w:kern w:val="0"/>
            <w:sz w:val="28"/>
            <w:szCs w:val="28"/>
            <w:lang w:val="uk-UA" w:eastAsia="ru-RU"/>
          </w:rPr>
          <w:fldChar w:fldCharType="begin"/>
        </w:r>
        <w:r w:rsidRPr="00A914B6">
          <w:rPr>
            <w:rFonts w:ascii="Times New Roman" w:eastAsia="Times New Roman" w:hAnsi="Times New Roman" w:cs="Times New Roman"/>
            <w:noProof/>
            <w:webHidden/>
            <w:kern w:val="0"/>
            <w:sz w:val="28"/>
            <w:szCs w:val="28"/>
            <w:lang w:val="uk-UA" w:eastAsia="ru-RU"/>
          </w:rPr>
          <w:instrText xml:space="preserve"> PAGEREF _Toc448403390 \h </w:instrText>
        </w:r>
        <w:r w:rsidRPr="00A914B6">
          <w:rPr>
            <w:rFonts w:ascii="Times New Roman" w:eastAsia="Times New Roman" w:hAnsi="Times New Roman" w:cs="Times New Roman"/>
            <w:noProof/>
            <w:kern w:val="0"/>
            <w:sz w:val="28"/>
            <w:szCs w:val="28"/>
            <w:lang w:val="uk-UA" w:eastAsia="ru-RU"/>
          </w:rPr>
        </w:r>
        <w:r w:rsidRPr="00A914B6">
          <w:rPr>
            <w:rFonts w:ascii="Times New Roman" w:eastAsia="Times New Roman" w:hAnsi="Times New Roman" w:cs="Times New Roman"/>
            <w:noProof/>
            <w:webHidden/>
            <w:kern w:val="0"/>
            <w:sz w:val="28"/>
            <w:szCs w:val="28"/>
            <w:lang w:val="uk-UA" w:eastAsia="ru-RU"/>
          </w:rPr>
          <w:fldChar w:fldCharType="separate"/>
        </w:r>
        <w:r w:rsidRPr="00A914B6">
          <w:rPr>
            <w:rFonts w:ascii="Times New Roman" w:eastAsia="Times New Roman" w:hAnsi="Times New Roman" w:cs="Times New Roman"/>
            <w:noProof/>
            <w:webHidden/>
            <w:kern w:val="0"/>
            <w:sz w:val="28"/>
            <w:szCs w:val="28"/>
            <w:lang w:val="uk-UA" w:eastAsia="ru-RU"/>
          </w:rPr>
          <w:t>188</w:t>
        </w:r>
        <w:r w:rsidRPr="00A914B6">
          <w:rPr>
            <w:rFonts w:ascii="Times New Roman" w:eastAsia="Times New Roman" w:hAnsi="Times New Roman" w:cs="Times New Roman"/>
            <w:noProof/>
            <w:webHidden/>
            <w:kern w:val="0"/>
            <w:sz w:val="28"/>
            <w:szCs w:val="28"/>
            <w:lang w:val="uk-UA" w:eastAsia="ru-RU"/>
          </w:rPr>
          <w:fldChar w:fldCharType="end"/>
        </w:r>
      </w:hyperlink>
    </w:p>
    <w:p w:rsidR="00A914B6" w:rsidRPr="00A914B6" w:rsidRDefault="00A914B6" w:rsidP="00A914B6">
      <w:pPr>
        <w:widowControl/>
        <w:tabs>
          <w:tab w:val="clear" w:pos="709"/>
        </w:tabs>
        <w:suppressAutoHyphens w:val="0"/>
        <w:spacing w:after="0" w:line="240" w:lineRule="auto"/>
        <w:ind w:firstLine="0"/>
        <w:jc w:val="left"/>
        <w:rPr>
          <w:rFonts w:ascii="Times New Roman" w:eastAsia="Times New Roman" w:hAnsi="Times New Roman" w:cs="Times New Roman"/>
          <w:noProof/>
          <w:kern w:val="0"/>
          <w:sz w:val="24"/>
          <w:szCs w:val="24"/>
          <w:lang w:val="uk-UA" w:eastAsia="ru-RU"/>
        </w:rPr>
      </w:pPr>
    </w:p>
    <w:p w:rsidR="00A914B6" w:rsidRPr="00A914B6" w:rsidRDefault="00A914B6" w:rsidP="00A914B6">
      <w:pPr>
        <w:widowControl/>
        <w:tabs>
          <w:tab w:val="clear" w:pos="709"/>
          <w:tab w:val="right" w:leader="dot" w:pos="9627"/>
        </w:tabs>
        <w:suppressAutoHyphens w:val="0"/>
        <w:spacing w:after="0" w:line="360" w:lineRule="auto"/>
        <w:ind w:firstLine="0"/>
        <w:rPr>
          <w:rFonts w:ascii="Times New Roman" w:eastAsia="Times New Roman" w:hAnsi="Times New Roman" w:cs="Times New Roman"/>
          <w:b/>
          <w:noProof/>
          <w:kern w:val="0"/>
          <w:sz w:val="28"/>
          <w:szCs w:val="28"/>
          <w:lang w:val="uk-UA" w:eastAsia="ru-RU"/>
        </w:rPr>
      </w:pPr>
      <w:hyperlink w:anchor="_Toc448403391" w:history="1">
        <w:r w:rsidRPr="00A914B6">
          <w:rPr>
            <w:rFonts w:ascii="Times New Roman" w:eastAsia="Times New Roman" w:hAnsi="Times New Roman" w:cs="Times New Roman"/>
            <w:b/>
            <w:noProof/>
            <w:color w:val="0000FF"/>
            <w:kern w:val="0"/>
            <w:sz w:val="28"/>
            <w:u w:val="single"/>
            <w:lang w:val="uk-UA" w:eastAsia="ru-RU"/>
          </w:rPr>
          <w:t>ВИСНОВКИ</w:t>
        </w:r>
        <w:r w:rsidRPr="00A914B6">
          <w:rPr>
            <w:rFonts w:ascii="Times New Roman" w:eastAsia="Times New Roman" w:hAnsi="Times New Roman" w:cs="Times New Roman"/>
            <w:b/>
            <w:noProof/>
            <w:webHidden/>
            <w:kern w:val="0"/>
            <w:sz w:val="28"/>
            <w:szCs w:val="28"/>
            <w:lang w:val="uk-UA" w:eastAsia="ru-RU"/>
          </w:rPr>
          <w:tab/>
        </w:r>
        <w:r w:rsidRPr="00A914B6">
          <w:rPr>
            <w:rFonts w:ascii="Times New Roman" w:eastAsia="Times New Roman" w:hAnsi="Times New Roman" w:cs="Times New Roman"/>
            <w:b/>
            <w:noProof/>
            <w:webHidden/>
            <w:kern w:val="0"/>
            <w:sz w:val="28"/>
            <w:szCs w:val="28"/>
            <w:lang w:val="uk-UA" w:eastAsia="ru-RU"/>
          </w:rPr>
          <w:fldChar w:fldCharType="begin"/>
        </w:r>
        <w:r w:rsidRPr="00A914B6">
          <w:rPr>
            <w:rFonts w:ascii="Times New Roman" w:eastAsia="Times New Roman" w:hAnsi="Times New Roman" w:cs="Times New Roman"/>
            <w:b/>
            <w:noProof/>
            <w:webHidden/>
            <w:kern w:val="0"/>
            <w:sz w:val="28"/>
            <w:szCs w:val="28"/>
            <w:lang w:val="uk-UA" w:eastAsia="ru-RU"/>
          </w:rPr>
          <w:instrText xml:space="preserve"> PAGEREF _Toc448403391 \h </w:instrText>
        </w:r>
        <w:r w:rsidRPr="00A914B6">
          <w:rPr>
            <w:rFonts w:ascii="Times New Roman" w:eastAsia="Times New Roman" w:hAnsi="Times New Roman" w:cs="Times New Roman"/>
            <w:b/>
            <w:noProof/>
            <w:kern w:val="0"/>
            <w:sz w:val="28"/>
            <w:szCs w:val="28"/>
            <w:lang w:val="uk-UA" w:eastAsia="ru-RU"/>
          </w:rPr>
        </w:r>
        <w:r w:rsidRPr="00A914B6">
          <w:rPr>
            <w:rFonts w:ascii="Times New Roman" w:eastAsia="Times New Roman" w:hAnsi="Times New Roman" w:cs="Times New Roman"/>
            <w:b/>
            <w:noProof/>
            <w:webHidden/>
            <w:kern w:val="0"/>
            <w:sz w:val="28"/>
            <w:szCs w:val="28"/>
            <w:lang w:val="uk-UA" w:eastAsia="ru-RU"/>
          </w:rPr>
          <w:fldChar w:fldCharType="separate"/>
        </w:r>
        <w:r w:rsidRPr="00A914B6">
          <w:rPr>
            <w:rFonts w:ascii="Times New Roman" w:eastAsia="Times New Roman" w:hAnsi="Times New Roman" w:cs="Times New Roman"/>
            <w:b/>
            <w:noProof/>
            <w:webHidden/>
            <w:kern w:val="0"/>
            <w:sz w:val="28"/>
            <w:szCs w:val="28"/>
            <w:lang w:val="uk-UA" w:eastAsia="ru-RU"/>
          </w:rPr>
          <w:t>190</w:t>
        </w:r>
        <w:r w:rsidRPr="00A914B6">
          <w:rPr>
            <w:rFonts w:ascii="Times New Roman" w:eastAsia="Times New Roman" w:hAnsi="Times New Roman" w:cs="Times New Roman"/>
            <w:b/>
            <w:noProof/>
            <w:webHidden/>
            <w:kern w:val="0"/>
            <w:sz w:val="28"/>
            <w:szCs w:val="28"/>
            <w:lang w:val="uk-UA" w:eastAsia="ru-RU"/>
          </w:rPr>
          <w:fldChar w:fldCharType="end"/>
        </w:r>
      </w:hyperlink>
    </w:p>
    <w:p w:rsidR="00A914B6" w:rsidRPr="00A914B6" w:rsidRDefault="00A914B6" w:rsidP="00A914B6">
      <w:pPr>
        <w:widowControl/>
        <w:tabs>
          <w:tab w:val="clear" w:pos="709"/>
          <w:tab w:val="right" w:leader="dot" w:pos="9627"/>
        </w:tabs>
        <w:suppressAutoHyphens w:val="0"/>
        <w:spacing w:after="0" w:line="360" w:lineRule="auto"/>
        <w:ind w:firstLine="0"/>
        <w:rPr>
          <w:rFonts w:ascii="Times New Roman" w:eastAsia="Times New Roman" w:hAnsi="Times New Roman" w:cs="Times New Roman"/>
          <w:b/>
          <w:noProof/>
          <w:kern w:val="0"/>
          <w:sz w:val="28"/>
          <w:szCs w:val="28"/>
          <w:lang w:val="uk-UA" w:eastAsia="ru-RU"/>
        </w:rPr>
      </w:pPr>
      <w:hyperlink w:anchor="_Toc448403392" w:history="1">
        <w:r w:rsidRPr="00A914B6">
          <w:rPr>
            <w:rFonts w:ascii="Times New Roman" w:eastAsia="Times New Roman" w:hAnsi="Times New Roman" w:cs="Times New Roman"/>
            <w:b/>
            <w:noProof/>
            <w:color w:val="0000FF"/>
            <w:kern w:val="0"/>
            <w:sz w:val="28"/>
            <w:u w:val="single"/>
            <w:lang w:val="uk-UA" w:eastAsia="ru-RU"/>
          </w:rPr>
          <w:t>СПИСОК ВИКОРИСТАНИХ ДЖЕРЕЛ</w:t>
        </w:r>
        <w:r w:rsidRPr="00A914B6">
          <w:rPr>
            <w:rFonts w:ascii="Times New Roman" w:eastAsia="Times New Roman" w:hAnsi="Times New Roman" w:cs="Times New Roman"/>
            <w:b/>
            <w:noProof/>
            <w:webHidden/>
            <w:kern w:val="0"/>
            <w:sz w:val="28"/>
            <w:szCs w:val="28"/>
            <w:lang w:val="uk-UA" w:eastAsia="ru-RU"/>
          </w:rPr>
          <w:tab/>
        </w:r>
        <w:r w:rsidRPr="00A914B6">
          <w:rPr>
            <w:rFonts w:ascii="Times New Roman" w:eastAsia="Times New Roman" w:hAnsi="Times New Roman" w:cs="Times New Roman"/>
            <w:b/>
            <w:noProof/>
            <w:webHidden/>
            <w:kern w:val="0"/>
            <w:sz w:val="28"/>
            <w:szCs w:val="28"/>
            <w:lang w:val="uk-UA" w:eastAsia="ru-RU"/>
          </w:rPr>
          <w:fldChar w:fldCharType="begin"/>
        </w:r>
        <w:r w:rsidRPr="00A914B6">
          <w:rPr>
            <w:rFonts w:ascii="Times New Roman" w:eastAsia="Times New Roman" w:hAnsi="Times New Roman" w:cs="Times New Roman"/>
            <w:b/>
            <w:noProof/>
            <w:webHidden/>
            <w:kern w:val="0"/>
            <w:sz w:val="28"/>
            <w:szCs w:val="28"/>
            <w:lang w:val="uk-UA" w:eastAsia="ru-RU"/>
          </w:rPr>
          <w:instrText xml:space="preserve"> PAGEREF _Toc448403392 \h </w:instrText>
        </w:r>
        <w:r w:rsidRPr="00A914B6">
          <w:rPr>
            <w:rFonts w:ascii="Times New Roman" w:eastAsia="Times New Roman" w:hAnsi="Times New Roman" w:cs="Times New Roman"/>
            <w:b/>
            <w:noProof/>
            <w:kern w:val="0"/>
            <w:sz w:val="28"/>
            <w:szCs w:val="28"/>
            <w:lang w:val="uk-UA" w:eastAsia="ru-RU"/>
          </w:rPr>
        </w:r>
        <w:r w:rsidRPr="00A914B6">
          <w:rPr>
            <w:rFonts w:ascii="Times New Roman" w:eastAsia="Times New Roman" w:hAnsi="Times New Roman" w:cs="Times New Roman"/>
            <w:b/>
            <w:noProof/>
            <w:webHidden/>
            <w:kern w:val="0"/>
            <w:sz w:val="28"/>
            <w:szCs w:val="28"/>
            <w:lang w:val="uk-UA" w:eastAsia="ru-RU"/>
          </w:rPr>
          <w:fldChar w:fldCharType="separate"/>
        </w:r>
        <w:r w:rsidRPr="00A914B6">
          <w:rPr>
            <w:rFonts w:ascii="Times New Roman" w:eastAsia="Times New Roman" w:hAnsi="Times New Roman" w:cs="Times New Roman"/>
            <w:b/>
            <w:noProof/>
            <w:webHidden/>
            <w:kern w:val="0"/>
            <w:sz w:val="28"/>
            <w:szCs w:val="28"/>
            <w:lang w:val="uk-UA" w:eastAsia="ru-RU"/>
          </w:rPr>
          <w:t>195</w:t>
        </w:r>
        <w:r w:rsidRPr="00A914B6">
          <w:rPr>
            <w:rFonts w:ascii="Times New Roman" w:eastAsia="Times New Roman" w:hAnsi="Times New Roman" w:cs="Times New Roman"/>
            <w:b/>
            <w:noProof/>
            <w:webHidden/>
            <w:kern w:val="0"/>
            <w:sz w:val="28"/>
            <w:szCs w:val="28"/>
            <w:lang w:val="uk-UA" w:eastAsia="ru-RU"/>
          </w:rPr>
          <w:fldChar w:fldCharType="end"/>
        </w:r>
      </w:hyperlink>
    </w:p>
    <w:p w:rsidR="00A914B6" w:rsidRPr="00A914B6" w:rsidRDefault="00A914B6" w:rsidP="00A914B6">
      <w:pPr>
        <w:widowControl/>
        <w:tabs>
          <w:tab w:val="clear" w:pos="709"/>
          <w:tab w:val="right" w:leader="dot" w:pos="9627"/>
        </w:tabs>
        <w:suppressAutoHyphens w:val="0"/>
        <w:spacing w:after="0" w:line="360" w:lineRule="auto"/>
        <w:ind w:firstLine="0"/>
        <w:rPr>
          <w:rFonts w:ascii="Times New Roman" w:eastAsia="Times New Roman" w:hAnsi="Times New Roman" w:cs="Times New Roman"/>
          <w:b/>
          <w:noProof/>
          <w:kern w:val="0"/>
          <w:sz w:val="24"/>
          <w:szCs w:val="24"/>
          <w:lang w:val="uk-UA" w:eastAsia="ru-RU"/>
        </w:rPr>
      </w:pPr>
      <w:hyperlink w:anchor="_Toc448403393" w:history="1">
        <w:r w:rsidRPr="00A914B6">
          <w:rPr>
            <w:rFonts w:ascii="Times New Roman" w:eastAsia="Times New Roman" w:hAnsi="Times New Roman" w:cs="Times New Roman"/>
            <w:b/>
            <w:noProof/>
            <w:color w:val="0000FF"/>
            <w:kern w:val="0"/>
            <w:sz w:val="28"/>
            <w:u w:val="single"/>
            <w:lang w:val="uk-UA" w:eastAsia="ru-RU"/>
          </w:rPr>
          <w:t>ДОДАТКИ</w:t>
        </w:r>
        <w:r w:rsidRPr="00A914B6">
          <w:rPr>
            <w:rFonts w:ascii="Times New Roman" w:eastAsia="Times New Roman" w:hAnsi="Times New Roman" w:cs="Times New Roman"/>
            <w:b/>
            <w:noProof/>
            <w:webHidden/>
            <w:kern w:val="0"/>
            <w:sz w:val="28"/>
            <w:szCs w:val="28"/>
            <w:lang w:val="uk-UA" w:eastAsia="ru-RU"/>
          </w:rPr>
          <w:tab/>
        </w:r>
        <w:r w:rsidRPr="00A914B6">
          <w:rPr>
            <w:rFonts w:ascii="Times New Roman" w:eastAsia="Times New Roman" w:hAnsi="Times New Roman" w:cs="Times New Roman"/>
            <w:b/>
            <w:noProof/>
            <w:webHidden/>
            <w:kern w:val="0"/>
            <w:sz w:val="28"/>
            <w:szCs w:val="28"/>
            <w:lang w:val="uk-UA" w:eastAsia="ru-RU"/>
          </w:rPr>
          <w:fldChar w:fldCharType="begin"/>
        </w:r>
        <w:r w:rsidRPr="00A914B6">
          <w:rPr>
            <w:rFonts w:ascii="Times New Roman" w:eastAsia="Times New Roman" w:hAnsi="Times New Roman" w:cs="Times New Roman"/>
            <w:b/>
            <w:noProof/>
            <w:webHidden/>
            <w:kern w:val="0"/>
            <w:sz w:val="28"/>
            <w:szCs w:val="28"/>
            <w:lang w:val="uk-UA" w:eastAsia="ru-RU"/>
          </w:rPr>
          <w:instrText xml:space="preserve"> PAGEREF _Toc448403393 \h </w:instrText>
        </w:r>
        <w:r w:rsidRPr="00A914B6">
          <w:rPr>
            <w:rFonts w:ascii="Times New Roman" w:eastAsia="Times New Roman" w:hAnsi="Times New Roman" w:cs="Times New Roman"/>
            <w:b/>
            <w:noProof/>
            <w:kern w:val="0"/>
            <w:sz w:val="28"/>
            <w:szCs w:val="28"/>
            <w:lang w:val="uk-UA" w:eastAsia="ru-RU"/>
          </w:rPr>
        </w:r>
        <w:r w:rsidRPr="00A914B6">
          <w:rPr>
            <w:rFonts w:ascii="Times New Roman" w:eastAsia="Times New Roman" w:hAnsi="Times New Roman" w:cs="Times New Roman"/>
            <w:b/>
            <w:noProof/>
            <w:webHidden/>
            <w:kern w:val="0"/>
            <w:sz w:val="28"/>
            <w:szCs w:val="28"/>
            <w:lang w:val="uk-UA" w:eastAsia="ru-RU"/>
          </w:rPr>
          <w:fldChar w:fldCharType="separate"/>
        </w:r>
        <w:r w:rsidRPr="00A914B6">
          <w:rPr>
            <w:rFonts w:ascii="Times New Roman" w:eastAsia="Times New Roman" w:hAnsi="Times New Roman" w:cs="Times New Roman"/>
            <w:b/>
            <w:noProof/>
            <w:webHidden/>
            <w:kern w:val="0"/>
            <w:sz w:val="28"/>
            <w:szCs w:val="28"/>
            <w:lang w:val="uk-UA" w:eastAsia="ru-RU"/>
          </w:rPr>
          <w:t>223</w:t>
        </w:r>
        <w:r w:rsidRPr="00A914B6">
          <w:rPr>
            <w:rFonts w:ascii="Times New Roman" w:eastAsia="Times New Roman" w:hAnsi="Times New Roman" w:cs="Times New Roman"/>
            <w:b/>
            <w:noProof/>
            <w:webHidden/>
            <w:kern w:val="0"/>
            <w:sz w:val="28"/>
            <w:szCs w:val="28"/>
            <w:lang w:val="uk-UA" w:eastAsia="ru-RU"/>
          </w:rPr>
          <w:fldChar w:fldCharType="end"/>
        </w:r>
      </w:hyperlink>
    </w:p>
    <w:p w:rsidR="00A914B6" w:rsidRPr="00A914B6" w:rsidRDefault="00A914B6" w:rsidP="00A914B6">
      <w:pPr>
        <w:widowControl/>
        <w:tabs>
          <w:tab w:val="clear" w:pos="709"/>
          <w:tab w:val="left" w:pos="930"/>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fldChar w:fldCharType="end"/>
      </w:r>
    </w:p>
    <w:p w:rsidR="00A914B6" w:rsidRPr="00A914B6" w:rsidRDefault="00A914B6" w:rsidP="00A914B6">
      <w:pPr>
        <w:widowControl/>
        <w:numPr>
          <w:ilvl w:val="0"/>
          <w:numId w:val="14"/>
        </w:numPr>
        <w:tabs>
          <w:tab w:val="clear" w:pos="709"/>
        </w:tabs>
        <w:suppressAutoHyphens w:val="0"/>
        <w:spacing w:after="0" w:line="360" w:lineRule="auto"/>
        <w:ind w:left="0" w:firstLine="0"/>
        <w:jc w:val="center"/>
        <w:outlineLvl w:val="0"/>
        <w:rPr>
          <w:rFonts w:ascii="Times New Roman" w:eastAsia="Times New Roman" w:hAnsi="Times New Roman" w:cs="Times New Roman"/>
          <w:b/>
          <w:bCs/>
          <w:kern w:val="36"/>
          <w:sz w:val="28"/>
          <w:szCs w:val="28"/>
          <w:lang w:val="uk-UA"/>
        </w:rPr>
      </w:pPr>
      <w:r w:rsidRPr="00A914B6">
        <w:rPr>
          <w:rFonts w:ascii="Times New Roman" w:eastAsia="Times New Roman" w:hAnsi="Times New Roman" w:cs="Times New Roman"/>
          <w:b/>
          <w:bCs/>
          <w:kern w:val="36"/>
          <w:sz w:val="28"/>
          <w:szCs w:val="28"/>
          <w:lang w:val="uk-UA"/>
        </w:rPr>
        <w:br w:type="page"/>
      </w:r>
      <w:bookmarkStart w:id="0" w:name="_Toc448403372"/>
      <w:r w:rsidRPr="00A914B6">
        <w:rPr>
          <w:rFonts w:ascii="Times New Roman" w:eastAsia="Times New Roman" w:hAnsi="Times New Roman" w:cs="Times New Roman"/>
          <w:b/>
          <w:bCs/>
          <w:kern w:val="36"/>
          <w:sz w:val="28"/>
          <w:szCs w:val="28"/>
          <w:lang w:val="uk-UA"/>
        </w:rPr>
        <w:t>ВСТУП</w:t>
      </w:r>
      <w:bookmarkEnd w:id="0"/>
    </w:p>
    <w:p w:rsidR="00A914B6" w:rsidRPr="00A914B6" w:rsidRDefault="00A914B6" w:rsidP="00A914B6">
      <w:pPr>
        <w:widowControl/>
        <w:tabs>
          <w:tab w:val="clear" w:pos="709"/>
          <w:tab w:val="left" w:pos="930"/>
        </w:tabs>
        <w:suppressAutoHyphens w:val="0"/>
        <w:spacing w:after="0" w:line="360" w:lineRule="auto"/>
        <w:ind w:firstLine="709"/>
        <w:rPr>
          <w:rFonts w:ascii="Times New Roman" w:eastAsia="Times New Roman" w:hAnsi="Times New Roman" w:cs="Times New Roman"/>
          <w:b/>
          <w:kern w:val="0"/>
          <w:sz w:val="28"/>
          <w:szCs w:val="28"/>
          <w:lang w:val="uk-UA" w:eastAsia="ru-RU"/>
        </w:rPr>
      </w:pPr>
    </w:p>
    <w:p w:rsidR="00A914B6" w:rsidRPr="00A914B6" w:rsidRDefault="00A914B6" w:rsidP="00A914B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b/>
          <w:kern w:val="0"/>
          <w:sz w:val="28"/>
          <w:szCs w:val="28"/>
          <w:lang w:val="uk-UA" w:eastAsia="ru-RU"/>
        </w:rPr>
        <w:t xml:space="preserve">Актуальність теми. </w:t>
      </w:r>
      <w:r w:rsidRPr="00A914B6">
        <w:rPr>
          <w:rFonts w:ascii="Times New Roman" w:eastAsia="Times New Roman" w:hAnsi="Times New Roman" w:cs="Times New Roman"/>
          <w:kern w:val="0"/>
          <w:sz w:val="28"/>
          <w:szCs w:val="28"/>
          <w:lang w:val="uk-UA" w:eastAsia="ru-RU"/>
        </w:rPr>
        <w:t>Належний рівень розвитку валютних відносин у сфері зовнішньоекономічної діяльності є одним із необхідних елементів економічної безпеки держави, забезпечення якої наразі потребує вжиття неординарних заходів. Процеси реформування сучасного суспільного життя в Україні здійснюються у вкрай несприятливих умовах, що характеризуються економічною та політичною кризою, значним знеціненням національної грошової одиниці, мінімальним рівнем інвестицій, невпинним зростанням зовнішньоекономічного боргу, зовнішньою агресію по відношенню до нашої держави. Суттєвим деструктивним чинником соціодинаміки також залишається й злочинність загалом та у сфері зовнішньоекономічної діяльності зокрема. Остання ж, в аспекті розширення торгівельних зв’язків з Європейським Союзом, налагодження тенденції до інтеграції українських підприємств з європейською системою господарювання та, водночас, відсутності належного досвіду кримінально-правової охорони відносин такого формату, є особливо вразливою для кримінальних загроз. Їх перелік – вельми широкий, що актуалізує низку питань комплексного кримінально-превентивного впливу. Чільне місце в структурі останнього належить кримінально-правовим засобам. У цьому зв’язку не можна не відмітити деструктивну роль прогалин у кримінально-правовому регулюванні взагалі і в частині забезпечення захисту відносин у сфері зовнішньоекономічної діяльності, зокрема.</w:t>
      </w:r>
    </w:p>
    <w:p w:rsidR="00A914B6" w:rsidRPr="00A914B6" w:rsidRDefault="00A914B6" w:rsidP="00A914B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 xml:space="preserve">15 листопада 2011 року було прийнято Закон України </w:t>
      </w:r>
      <w:r w:rsidRPr="00A914B6">
        <w:rPr>
          <w:rFonts w:ascii="Times New Roman" w:eastAsia="Times New Roman" w:hAnsi="Times New Roman" w:cs="Times New Roman"/>
          <w:bCs/>
          <w:kern w:val="0"/>
          <w:sz w:val="28"/>
          <w:szCs w:val="28"/>
          <w:lang w:val="uk-UA" w:eastAsia="ru-RU"/>
        </w:rPr>
        <w:t>«</w:t>
      </w:r>
      <w:r w:rsidRPr="00A914B6">
        <w:rPr>
          <w:rFonts w:ascii="Times New Roman" w:eastAsia="Times New Roman" w:hAnsi="Times New Roman" w:cs="Times New Roman"/>
          <w:kern w:val="0"/>
          <w:sz w:val="28"/>
          <w:szCs w:val="28"/>
          <w:lang w:val="uk-UA" w:eastAsia="ru-RU"/>
        </w:rPr>
        <w:t>Про внесення змін до деяких законодавчих актів України щодо гуманізації відповідальності за правопорушення у сфері господарської діяльності», яким декриміналізовано низку суспільно небезпечних діянь, в тому числі й ухилення від повернення виручки в іноземній валюті (нині виключена ст. 207 Кримінального кодексу (далі – КК) України). Такий крок законодавця не в повній мірі відповідає науковим засадам декриміналізації, інтересам всебічного захисту сфери господарської діяльності, а надто у сучасних кризових умовах, що призводить до інтенсифікації відтоку капіталу за кордон, подальшого погіршення макроекономічних показників, загострення похідних від них компонентів детермінаційного комплексу злочинності в цілому. Для протидії цій тенденції з використанням всього спектру засобів й заходів кримінальної юрисдикції на сьогоднішній день немає достатніх матеріально-правових підстав. Їх обґрунтоване встановлення шляхом криміналізації ухилення від повернення виручки в іноземній валюті – невід’ємна складова процесу удосконалення кримінально-правової охорони господарських відносин.</w:t>
      </w:r>
    </w:p>
    <w:p w:rsidR="00A914B6" w:rsidRPr="00A914B6" w:rsidRDefault="00A914B6" w:rsidP="00A914B6">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A914B6">
        <w:rPr>
          <w:rFonts w:ascii="Times New Roman" w:eastAsia="Times New Roman" w:hAnsi="Times New Roman" w:cs="Times New Roman"/>
          <w:kern w:val="0"/>
          <w:sz w:val="28"/>
          <w:szCs w:val="28"/>
          <w:lang w:val="uk-UA" w:eastAsia="ru-RU"/>
        </w:rPr>
        <w:t>Кримінально-правовим та кримінологічним аспектам запобігання злочинам у сфері господарської діяльності присвячені роботи таких вчених, як</w:t>
      </w:r>
      <w:r w:rsidRPr="00A914B6">
        <w:rPr>
          <w:rFonts w:ascii="Times New Roman" w:eastAsia="Times New Roman" w:hAnsi="Times New Roman" w:cs="Times New Roman"/>
          <w:bCs/>
          <w:kern w:val="0"/>
          <w:sz w:val="28"/>
          <w:szCs w:val="28"/>
          <w:lang w:val="uk-UA" w:eastAsia="ru-RU"/>
        </w:rPr>
        <w:t xml:space="preserve"> П. П. Андрушко, О. М. Бандурка, Б. В. Волженкін, Ю. П. Гармаєв, Л. Д. Гаухман, </w:t>
      </w:r>
      <w:r w:rsidRPr="00A914B6">
        <w:rPr>
          <w:rFonts w:ascii="Times New Roman" w:eastAsia="Times New Roman" w:hAnsi="Times New Roman" w:cs="Times New Roman"/>
          <w:kern w:val="0"/>
          <w:sz w:val="28"/>
          <w:szCs w:val="28"/>
          <w:lang w:val="uk-UA" w:eastAsia="ru-RU"/>
        </w:rPr>
        <w:t xml:space="preserve">О. М. Городиський, Н. О. Гуторова, М. Л. Давиденко, </w:t>
      </w:r>
      <w:r w:rsidRPr="00A914B6">
        <w:rPr>
          <w:rFonts w:ascii="Times New Roman" w:eastAsia="Times New Roman" w:hAnsi="Times New Roman" w:cs="Times New Roman"/>
          <w:bCs/>
          <w:kern w:val="0"/>
          <w:sz w:val="28"/>
          <w:szCs w:val="28"/>
          <w:lang w:val="uk-UA" w:eastAsia="ru-RU"/>
        </w:rPr>
        <w:t xml:space="preserve">Ю. Н. Демидов, О. О. Дудоров, В. П. Ємельянов, І. І. Карпець, І. А. Клепицький, М. Й. Коржанський, О. М. Литвинов, </w:t>
      </w:r>
      <w:r w:rsidRPr="00A914B6">
        <w:rPr>
          <w:rFonts w:ascii="Times New Roman" w:eastAsia="Times New Roman" w:hAnsi="Times New Roman" w:cs="Times New Roman"/>
          <w:kern w:val="0"/>
          <w:sz w:val="28"/>
          <w:szCs w:val="28"/>
          <w:lang w:val="uk-UA" w:eastAsia="ru-RU"/>
        </w:rPr>
        <w:t>Н. О. Лопашенко,</w:t>
      </w:r>
      <w:r w:rsidRPr="00A914B6">
        <w:rPr>
          <w:rFonts w:ascii="Times New Roman" w:eastAsia="Times New Roman" w:hAnsi="Times New Roman" w:cs="Times New Roman"/>
          <w:noProof/>
          <w:kern w:val="0"/>
          <w:sz w:val="28"/>
          <w:szCs w:val="28"/>
          <w:lang w:val="uk-UA" w:eastAsia="ru-RU"/>
        </w:rPr>
        <w:t xml:space="preserve"> Ю</w:t>
      </w:r>
      <w:r w:rsidRPr="00A914B6">
        <w:rPr>
          <w:rFonts w:ascii="Times New Roman" w:eastAsia="Times New Roman" w:hAnsi="Times New Roman" w:cs="Times New Roman"/>
          <w:kern w:val="0"/>
          <w:sz w:val="28"/>
          <w:szCs w:val="28"/>
          <w:lang w:val="uk-UA" w:eastAsia="ru-RU"/>
        </w:rPr>
        <w:t>. І. </w:t>
      </w:r>
      <w:r w:rsidRPr="00A914B6">
        <w:rPr>
          <w:rFonts w:ascii="Times New Roman" w:eastAsia="Times New Roman" w:hAnsi="Times New Roman" w:cs="Times New Roman"/>
          <w:noProof/>
          <w:kern w:val="0"/>
          <w:sz w:val="28"/>
          <w:szCs w:val="28"/>
          <w:lang w:val="uk-UA" w:eastAsia="ru-RU"/>
        </w:rPr>
        <w:t xml:space="preserve">Ляпунов, </w:t>
      </w:r>
      <w:r w:rsidRPr="00A914B6">
        <w:rPr>
          <w:rFonts w:ascii="Times New Roman" w:eastAsia="Times New Roman" w:hAnsi="Times New Roman" w:cs="Times New Roman"/>
          <w:bCs/>
          <w:kern w:val="0"/>
          <w:sz w:val="28"/>
          <w:szCs w:val="28"/>
          <w:lang w:val="uk-UA" w:eastAsia="ru-RU"/>
        </w:rPr>
        <w:t xml:space="preserve">М. І. Мельник, </w:t>
      </w:r>
      <w:r w:rsidRPr="00A914B6">
        <w:rPr>
          <w:rFonts w:ascii="Times New Roman" w:eastAsia="Times New Roman" w:hAnsi="Times New Roman" w:cs="Times New Roman"/>
          <w:kern w:val="0"/>
          <w:sz w:val="28"/>
          <w:szCs w:val="28"/>
          <w:lang w:val="uk-UA" w:eastAsia="ru-RU"/>
        </w:rPr>
        <w:t xml:space="preserve">І. І. Митрофанов, </w:t>
      </w:r>
      <w:r w:rsidRPr="00A914B6">
        <w:rPr>
          <w:rFonts w:ascii="Times New Roman" w:eastAsia="Times New Roman" w:hAnsi="Times New Roman" w:cs="Times New Roman"/>
          <w:bCs/>
          <w:kern w:val="0"/>
          <w:sz w:val="28"/>
          <w:szCs w:val="28"/>
          <w:lang w:val="uk-UA" w:eastAsia="ru-RU"/>
        </w:rPr>
        <w:t xml:space="preserve">В. О. Навроцький, А. В. Наумов, Б. М. Леонтьєв, М. І. Панов, В. В. Сташис, В. Я. Тацій, </w:t>
      </w:r>
      <w:r w:rsidRPr="00A914B6">
        <w:rPr>
          <w:rFonts w:ascii="Times New Roman" w:eastAsia="Times New Roman" w:hAnsi="Times New Roman" w:cs="Times New Roman"/>
          <w:kern w:val="0"/>
          <w:sz w:val="28"/>
          <w:szCs w:val="28"/>
          <w:lang w:val="uk-UA" w:eastAsia="ru-RU"/>
        </w:rPr>
        <w:t xml:space="preserve">П. Ф. Тельнов, М. М. Тітов, </w:t>
      </w:r>
      <w:r w:rsidRPr="00A914B6">
        <w:rPr>
          <w:rFonts w:ascii="Times New Roman" w:eastAsia="Times New Roman" w:hAnsi="Times New Roman" w:cs="Times New Roman"/>
          <w:bCs/>
          <w:kern w:val="0"/>
          <w:sz w:val="28"/>
          <w:szCs w:val="28"/>
          <w:lang w:val="uk-UA" w:eastAsia="ru-RU"/>
        </w:rPr>
        <w:t xml:space="preserve">М. І. Хавронюк, В. Б. Харченко, </w:t>
      </w:r>
      <w:r w:rsidRPr="00A914B6">
        <w:rPr>
          <w:rFonts w:ascii="Times New Roman" w:eastAsia="Calibri" w:hAnsi="Times New Roman" w:cs="Times New Roman"/>
          <w:iCs/>
          <w:kern w:val="0"/>
          <w:sz w:val="28"/>
          <w:szCs w:val="28"/>
          <w:lang w:val="uk-UA" w:eastAsia="ru-RU"/>
        </w:rPr>
        <w:t xml:space="preserve">Т. В. Філіпенко, </w:t>
      </w:r>
      <w:r w:rsidRPr="00A914B6">
        <w:rPr>
          <w:rFonts w:ascii="Times New Roman" w:eastAsia="Times New Roman" w:hAnsi="Times New Roman" w:cs="Times New Roman"/>
          <w:bCs/>
          <w:kern w:val="0"/>
          <w:sz w:val="28"/>
          <w:szCs w:val="28"/>
          <w:lang w:val="uk-UA" w:eastAsia="ru-RU"/>
        </w:rPr>
        <w:t>П. С. Яні та ін. Визнаючи вагомий внесок зазначених дослідників у розробку кримінально-правових проблем ухилення від повернення виручки в іноземній валюті, зауважимо, що існуючі напрацювання не є комплексними, монографічними та, окрім цього, в низці складових потребують наукової ревізії з огляду на динамізм економічного розвитку та господарських відносин, що складають його функціональну основу. Передусім це стосується дослідження підстав і принципів криміналізації ухилення від повернення виручки в іноземній валюті.</w:t>
      </w:r>
    </w:p>
    <w:p w:rsidR="00A914B6" w:rsidRPr="00A914B6" w:rsidRDefault="00A914B6" w:rsidP="00A914B6">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A914B6">
        <w:rPr>
          <w:rFonts w:ascii="Times New Roman" w:eastAsia="Times New Roman" w:hAnsi="Times New Roman" w:cs="Times New Roman"/>
          <w:bCs/>
          <w:kern w:val="0"/>
          <w:sz w:val="28"/>
          <w:szCs w:val="28"/>
          <w:lang w:val="uk-UA" w:eastAsia="ru-RU"/>
        </w:rPr>
        <w:t xml:space="preserve">Викладені обставини зумовили актуальність проведення дисертаційного дослідження та доцільність обрання цієї теми. </w:t>
      </w:r>
    </w:p>
    <w:p w:rsidR="00A914B6" w:rsidRPr="00A914B6" w:rsidRDefault="00A914B6" w:rsidP="00A914B6">
      <w:pPr>
        <w:widowControl/>
        <w:tabs>
          <w:tab w:val="clear" w:pos="709"/>
          <w:tab w:val="left" w:pos="1080"/>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b/>
          <w:bCs/>
          <w:kern w:val="0"/>
          <w:sz w:val="28"/>
          <w:szCs w:val="28"/>
          <w:lang w:val="uk-UA" w:eastAsia="ru-RU"/>
        </w:rPr>
        <w:t xml:space="preserve">Зв’язок роботи з науковими програмами, планами, темами. </w:t>
      </w:r>
      <w:r w:rsidRPr="00A914B6">
        <w:rPr>
          <w:rFonts w:ascii="Times New Roman" w:eastAsia="Times New Roman" w:hAnsi="Times New Roman" w:cs="Times New Roman"/>
          <w:kern w:val="0"/>
          <w:sz w:val="28"/>
          <w:szCs w:val="28"/>
          <w:lang w:val="uk-UA" w:eastAsia="ru-RU"/>
        </w:rPr>
        <w:t>Тема дисертаційного дослідження відповідає п. 5.16 додатку 5 до Переліку пріоритетних напрямів наукового забезпечення діяльності органів внутрішніх справ України на період 2015–2019 років (затвердженого Наказом МВС України від 16.03.2015 року № 275), п. 5.2 Пріоритетних напрямів наукових досліджень Харківського національного університету внутрішніх справ на період 2016–2019 років, а також комплексній темі наукових досліджень кафедри кримінального права та кримінології факультету № 1 Харківського національного університету внутрішніх справ на 2014–2018 роки «Протидія злочинності кримінально-правовими та кримінологічними засобами» (номер державної реєстрації 0113U008195).</w:t>
      </w:r>
    </w:p>
    <w:p w:rsidR="00A914B6" w:rsidRPr="00A914B6" w:rsidRDefault="00A914B6" w:rsidP="00A914B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Тему дисертації затверджено рішенням Вченої ради Харківського національного університету внутрішніх справ від 27 квітня 2010 року (протокол № 4) та уточнено рішенням від 21 листопада 2014 року (протокол № 12).</w:t>
      </w:r>
    </w:p>
    <w:p w:rsidR="00A914B6" w:rsidRPr="00A914B6" w:rsidRDefault="00A914B6" w:rsidP="00A914B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b/>
          <w:bCs/>
          <w:kern w:val="0"/>
          <w:sz w:val="28"/>
          <w:szCs w:val="28"/>
          <w:lang w:val="uk-UA" w:eastAsia="ru-RU"/>
        </w:rPr>
        <w:t>Мета і задачі дослідження</w:t>
      </w:r>
      <w:r w:rsidRPr="00A914B6">
        <w:rPr>
          <w:rFonts w:ascii="Times New Roman" w:eastAsia="Times New Roman" w:hAnsi="Times New Roman" w:cs="Times New Roman"/>
          <w:b/>
          <w:kern w:val="0"/>
          <w:sz w:val="28"/>
          <w:szCs w:val="28"/>
          <w:lang w:val="uk-UA" w:eastAsia="ru-RU"/>
        </w:rPr>
        <w:t>.</w:t>
      </w:r>
      <w:r w:rsidRPr="00A914B6">
        <w:rPr>
          <w:rFonts w:ascii="Times New Roman" w:eastAsia="Times New Roman" w:hAnsi="Times New Roman" w:cs="Times New Roman"/>
          <w:bCs/>
          <w:kern w:val="0"/>
          <w:sz w:val="28"/>
          <w:szCs w:val="28"/>
          <w:lang w:val="uk-UA" w:eastAsia="ru-RU"/>
        </w:rPr>
        <w:t xml:space="preserve"> </w:t>
      </w:r>
      <w:r w:rsidRPr="00A914B6">
        <w:rPr>
          <w:rFonts w:ascii="Times New Roman" w:eastAsia="Times New Roman" w:hAnsi="Times New Roman" w:cs="Times New Roman"/>
          <w:i/>
          <w:kern w:val="0"/>
          <w:sz w:val="28"/>
          <w:szCs w:val="28"/>
          <w:lang w:val="uk-UA" w:eastAsia="ru-RU"/>
        </w:rPr>
        <w:t xml:space="preserve">Метою </w:t>
      </w:r>
      <w:r w:rsidRPr="00A914B6">
        <w:rPr>
          <w:rFonts w:ascii="Times New Roman" w:eastAsia="Times New Roman" w:hAnsi="Times New Roman" w:cs="Times New Roman"/>
          <w:kern w:val="0"/>
          <w:sz w:val="28"/>
          <w:szCs w:val="28"/>
          <w:lang w:val="uk-UA" w:eastAsia="ru-RU"/>
        </w:rPr>
        <w:t>дослідження є надання комплексної характеристики підстав та принципів криміналізації ухилення від повернення виручки в іноземній валюті та формування на цій основі відповідних моделей норм про кримінальну відповідальність і пропозицій щодо напрямів</w:t>
      </w:r>
      <w:r w:rsidRPr="00A914B6">
        <w:rPr>
          <w:rFonts w:ascii="Times New Roman" w:eastAsia="Times New Roman" w:hAnsi="Times New Roman" w:cs="Times New Roman"/>
          <w:b/>
          <w:kern w:val="0"/>
          <w:sz w:val="28"/>
          <w:szCs w:val="28"/>
          <w:lang w:val="uk-UA" w:eastAsia="ru-RU"/>
        </w:rPr>
        <w:t xml:space="preserve"> </w:t>
      </w:r>
      <w:r w:rsidRPr="00A914B6">
        <w:rPr>
          <w:rFonts w:ascii="Times New Roman" w:eastAsia="Times New Roman" w:hAnsi="Times New Roman" w:cs="Times New Roman"/>
          <w:kern w:val="0"/>
          <w:sz w:val="28"/>
          <w:szCs w:val="28"/>
          <w:lang w:val="uk-UA" w:eastAsia="ru-RU"/>
        </w:rPr>
        <w:t>удосконалення кримінально-правового регулювання охорони суспільних відносин у сфері зовнішньоекономічної діяльності.</w:t>
      </w:r>
    </w:p>
    <w:p w:rsidR="00A914B6" w:rsidRPr="00A914B6" w:rsidRDefault="00A914B6" w:rsidP="00A914B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 xml:space="preserve">Для досягнення поставленої мети сформульовано такі </w:t>
      </w:r>
      <w:r w:rsidRPr="00A914B6">
        <w:rPr>
          <w:rFonts w:ascii="Times New Roman" w:eastAsia="Times New Roman" w:hAnsi="Times New Roman" w:cs="Times New Roman"/>
          <w:i/>
          <w:kern w:val="0"/>
          <w:sz w:val="28"/>
          <w:szCs w:val="28"/>
          <w:lang w:val="uk-UA" w:eastAsia="ru-RU"/>
        </w:rPr>
        <w:t>задачі</w:t>
      </w:r>
      <w:r w:rsidRPr="00A914B6">
        <w:rPr>
          <w:rFonts w:ascii="Times New Roman" w:eastAsia="Times New Roman" w:hAnsi="Times New Roman" w:cs="Times New Roman"/>
          <w:kern w:val="0"/>
          <w:sz w:val="28"/>
          <w:szCs w:val="28"/>
          <w:lang w:val="uk-UA" w:eastAsia="ru-RU"/>
        </w:rPr>
        <w:t>:</w:t>
      </w:r>
    </w:p>
    <w:p w:rsidR="00A914B6" w:rsidRPr="00A914B6" w:rsidRDefault="00A914B6" w:rsidP="00A914B6">
      <w:pPr>
        <w:widowControl/>
        <w:numPr>
          <w:ilvl w:val="0"/>
          <w:numId w:val="15"/>
        </w:numPr>
        <w:tabs>
          <w:tab w:val="clear" w:pos="709"/>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дослідити наукові засади криміналізації суспільно небезпечних діянь;</w:t>
      </w:r>
    </w:p>
    <w:p w:rsidR="00A914B6" w:rsidRPr="00A914B6" w:rsidRDefault="00A914B6" w:rsidP="00A914B6">
      <w:pPr>
        <w:widowControl/>
        <w:numPr>
          <w:ilvl w:val="0"/>
          <w:numId w:val="15"/>
        </w:numPr>
        <w:tabs>
          <w:tab w:val="clear" w:pos="709"/>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 xml:space="preserve">надати опис, здійснити аналіз та обґрунтувати соціально зумовлені підстави криміналізації </w:t>
      </w:r>
      <w:r w:rsidRPr="00A914B6">
        <w:rPr>
          <w:rFonts w:ascii="Times New Roman" w:eastAsia="Times New Roman" w:hAnsi="Times New Roman" w:cs="Times New Roman"/>
          <w:bCs/>
          <w:kern w:val="0"/>
          <w:sz w:val="28"/>
          <w:szCs w:val="28"/>
          <w:lang w:val="uk-UA" w:eastAsia="ru-RU"/>
        </w:rPr>
        <w:t>ухилення від повернення виручки в іноземній валюті;</w:t>
      </w:r>
      <w:r w:rsidRPr="00A914B6">
        <w:rPr>
          <w:rFonts w:ascii="Times New Roman" w:eastAsia="Times New Roman" w:hAnsi="Times New Roman" w:cs="Times New Roman"/>
          <w:kern w:val="0"/>
          <w:sz w:val="28"/>
          <w:szCs w:val="28"/>
          <w:lang w:val="uk-UA" w:eastAsia="ru-RU"/>
        </w:rPr>
        <w:t xml:space="preserve"> </w:t>
      </w:r>
    </w:p>
    <w:p w:rsidR="00A914B6" w:rsidRPr="00A914B6" w:rsidRDefault="00A914B6" w:rsidP="00A914B6">
      <w:pPr>
        <w:widowControl/>
        <w:numPr>
          <w:ilvl w:val="0"/>
          <w:numId w:val="15"/>
        </w:numPr>
        <w:tabs>
          <w:tab w:val="clear" w:pos="709"/>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 xml:space="preserve">дослідити відповідність модельної кримінально-правової заборони </w:t>
      </w:r>
      <w:r w:rsidRPr="00A914B6">
        <w:rPr>
          <w:rFonts w:ascii="Times New Roman" w:eastAsia="Times New Roman" w:hAnsi="Times New Roman" w:cs="Times New Roman"/>
          <w:bCs/>
          <w:kern w:val="0"/>
          <w:sz w:val="28"/>
          <w:szCs w:val="28"/>
          <w:lang w:val="uk-UA" w:eastAsia="ru-RU"/>
        </w:rPr>
        <w:t>ухилення від повернення виручки в іноземній валюті принципам криміналізації суспільно небезпечних діянь;</w:t>
      </w:r>
    </w:p>
    <w:p w:rsidR="00A914B6" w:rsidRPr="00A914B6" w:rsidRDefault="00A914B6" w:rsidP="00A914B6">
      <w:pPr>
        <w:widowControl/>
        <w:numPr>
          <w:ilvl w:val="0"/>
          <w:numId w:val="15"/>
        </w:numPr>
        <w:tabs>
          <w:tab w:val="clear" w:pos="709"/>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 xml:space="preserve">надати характеристику об’єкта </w:t>
      </w:r>
      <w:r w:rsidRPr="00A914B6">
        <w:rPr>
          <w:rFonts w:ascii="Times New Roman" w:eastAsia="Times New Roman" w:hAnsi="Times New Roman" w:cs="Times New Roman"/>
          <w:bCs/>
          <w:kern w:val="0"/>
          <w:sz w:val="28"/>
          <w:szCs w:val="28"/>
          <w:lang w:val="uk-UA" w:eastAsia="ru-RU"/>
        </w:rPr>
        <w:t xml:space="preserve">ухилення від повернення виручки в іноземній валюті як </w:t>
      </w:r>
      <w:r w:rsidRPr="00A914B6">
        <w:rPr>
          <w:rFonts w:ascii="Times New Roman" w:eastAsia="Times New Roman" w:hAnsi="Times New Roman" w:cs="Times New Roman"/>
          <w:kern w:val="0"/>
          <w:sz w:val="28"/>
          <w:szCs w:val="28"/>
          <w:lang w:val="uk-UA" w:eastAsia="ru-RU"/>
        </w:rPr>
        <w:t>належної складової кримінально-правової охорони;</w:t>
      </w:r>
    </w:p>
    <w:p w:rsidR="00A914B6" w:rsidRPr="00A914B6" w:rsidRDefault="00A914B6" w:rsidP="00A914B6">
      <w:pPr>
        <w:widowControl/>
        <w:numPr>
          <w:ilvl w:val="0"/>
          <w:numId w:val="15"/>
        </w:numPr>
        <w:tabs>
          <w:tab w:val="clear" w:pos="709"/>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 xml:space="preserve">розробити та обґрунтувати нормативну модель ознак об’єктивної сторони юридичного складу </w:t>
      </w:r>
      <w:r w:rsidRPr="00A914B6">
        <w:rPr>
          <w:rFonts w:ascii="Times New Roman" w:eastAsia="Times New Roman" w:hAnsi="Times New Roman" w:cs="Times New Roman"/>
          <w:bCs/>
          <w:kern w:val="0"/>
          <w:sz w:val="28"/>
          <w:szCs w:val="28"/>
          <w:lang w:val="uk-UA" w:eastAsia="ru-RU"/>
        </w:rPr>
        <w:t>ухилення від повернення виручки в іноземній валюті;</w:t>
      </w:r>
    </w:p>
    <w:p w:rsidR="00A914B6" w:rsidRPr="00A914B6" w:rsidRDefault="00A914B6" w:rsidP="00A914B6">
      <w:pPr>
        <w:widowControl/>
        <w:numPr>
          <w:ilvl w:val="0"/>
          <w:numId w:val="15"/>
        </w:numPr>
        <w:tabs>
          <w:tab w:val="clear" w:pos="709"/>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 xml:space="preserve">визначити та охарактеризувати нормативно-модельні ознаки, характерні для суб’єкта </w:t>
      </w:r>
      <w:r w:rsidRPr="00A914B6">
        <w:rPr>
          <w:rFonts w:ascii="Times New Roman" w:eastAsia="Times New Roman" w:hAnsi="Times New Roman" w:cs="Times New Roman"/>
          <w:bCs/>
          <w:kern w:val="0"/>
          <w:sz w:val="28"/>
          <w:szCs w:val="28"/>
          <w:lang w:val="uk-UA" w:eastAsia="ru-RU"/>
        </w:rPr>
        <w:t>ухилення від повернення виручки в іноземній валюті;</w:t>
      </w:r>
    </w:p>
    <w:p w:rsidR="00A914B6" w:rsidRPr="00A914B6" w:rsidRDefault="00A914B6" w:rsidP="00A914B6">
      <w:pPr>
        <w:widowControl/>
        <w:numPr>
          <w:ilvl w:val="0"/>
          <w:numId w:val="15"/>
        </w:numPr>
        <w:tabs>
          <w:tab w:val="clear" w:pos="709"/>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 xml:space="preserve">розробити та обґрунтувати нормативну модель ознак суб’єктивної сторони юридичного складу </w:t>
      </w:r>
      <w:r w:rsidRPr="00A914B6">
        <w:rPr>
          <w:rFonts w:ascii="Times New Roman" w:eastAsia="Times New Roman" w:hAnsi="Times New Roman" w:cs="Times New Roman"/>
          <w:bCs/>
          <w:kern w:val="0"/>
          <w:sz w:val="28"/>
          <w:szCs w:val="28"/>
          <w:lang w:val="uk-UA" w:eastAsia="ru-RU"/>
        </w:rPr>
        <w:t>ухилення</w:t>
      </w:r>
      <w:r w:rsidRPr="00A914B6">
        <w:rPr>
          <w:rFonts w:ascii="Times New Roman" w:eastAsia="Times New Roman" w:hAnsi="Times New Roman" w:cs="Times New Roman"/>
          <w:b/>
          <w:bCs/>
          <w:kern w:val="0"/>
          <w:sz w:val="28"/>
          <w:szCs w:val="28"/>
          <w:lang w:val="uk-UA" w:eastAsia="ru-RU"/>
        </w:rPr>
        <w:t xml:space="preserve"> </w:t>
      </w:r>
      <w:r w:rsidRPr="00A914B6">
        <w:rPr>
          <w:rFonts w:ascii="Times New Roman" w:eastAsia="Times New Roman" w:hAnsi="Times New Roman" w:cs="Times New Roman"/>
          <w:bCs/>
          <w:kern w:val="0"/>
          <w:sz w:val="28"/>
          <w:szCs w:val="28"/>
          <w:lang w:val="uk-UA" w:eastAsia="ru-RU"/>
        </w:rPr>
        <w:t>від повернення виручки в іноземній валюті;</w:t>
      </w:r>
    </w:p>
    <w:p w:rsidR="00A914B6" w:rsidRPr="00A914B6" w:rsidRDefault="00A914B6" w:rsidP="00A914B6">
      <w:pPr>
        <w:widowControl/>
        <w:numPr>
          <w:ilvl w:val="0"/>
          <w:numId w:val="15"/>
        </w:numPr>
        <w:tabs>
          <w:tab w:val="clear" w:pos="709"/>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 xml:space="preserve">запропонувати нормативну модель виду та розміру покарання за </w:t>
      </w:r>
      <w:r w:rsidRPr="00A914B6">
        <w:rPr>
          <w:rFonts w:ascii="Times New Roman" w:eastAsia="Times New Roman" w:hAnsi="Times New Roman" w:cs="Times New Roman"/>
          <w:bCs/>
          <w:kern w:val="0"/>
          <w:sz w:val="28"/>
          <w:szCs w:val="28"/>
          <w:lang w:val="uk-UA" w:eastAsia="ru-RU"/>
        </w:rPr>
        <w:t>ухилення від повернення виручки в іноземній валюті;</w:t>
      </w:r>
    </w:p>
    <w:p w:rsidR="00A914B6" w:rsidRPr="00A914B6" w:rsidRDefault="00A914B6" w:rsidP="00A914B6">
      <w:pPr>
        <w:widowControl/>
        <w:numPr>
          <w:ilvl w:val="0"/>
          <w:numId w:val="15"/>
        </w:numPr>
        <w:tabs>
          <w:tab w:val="clear" w:pos="709"/>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 xml:space="preserve">розробити та охарактеризувати нормативну модель підстав звільнення від кримінальної відповідальності, покарання та його відбування за </w:t>
      </w:r>
      <w:r w:rsidRPr="00A914B6">
        <w:rPr>
          <w:rFonts w:ascii="Times New Roman" w:eastAsia="Times New Roman" w:hAnsi="Times New Roman" w:cs="Times New Roman"/>
          <w:bCs/>
          <w:kern w:val="0"/>
          <w:sz w:val="28"/>
          <w:szCs w:val="28"/>
          <w:lang w:val="uk-UA" w:eastAsia="ru-RU"/>
        </w:rPr>
        <w:t>ухилення від повернення виручки в іноземній валюті.</w:t>
      </w:r>
    </w:p>
    <w:p w:rsidR="00A914B6" w:rsidRPr="00A914B6" w:rsidRDefault="00A914B6" w:rsidP="00A914B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i/>
          <w:iCs/>
          <w:kern w:val="0"/>
          <w:sz w:val="28"/>
          <w:szCs w:val="28"/>
          <w:lang w:val="uk-UA" w:eastAsia="ru-RU"/>
        </w:rPr>
        <w:t>Об’єктом дослідження</w:t>
      </w:r>
      <w:r w:rsidRPr="00A914B6">
        <w:rPr>
          <w:rFonts w:ascii="Times New Roman" w:eastAsia="Times New Roman" w:hAnsi="Times New Roman" w:cs="Times New Roman"/>
          <w:iCs/>
          <w:kern w:val="0"/>
          <w:sz w:val="28"/>
          <w:szCs w:val="28"/>
          <w:lang w:val="uk-UA" w:eastAsia="ru-RU"/>
        </w:rPr>
        <w:t xml:space="preserve"> є суспільні відносини </w:t>
      </w:r>
      <w:r w:rsidRPr="00A914B6">
        <w:rPr>
          <w:rFonts w:ascii="Times New Roman" w:eastAsia="Times New Roman" w:hAnsi="Times New Roman" w:cs="Times New Roman"/>
          <w:kern w:val="0"/>
          <w:sz w:val="28"/>
          <w:szCs w:val="28"/>
          <w:lang w:val="uk-UA" w:eastAsia="ru-RU"/>
        </w:rPr>
        <w:t>у сфері кримінально-правової охорони зовнішньоекономічної діяльності.</w:t>
      </w:r>
    </w:p>
    <w:p w:rsidR="00A914B6" w:rsidRPr="00A914B6" w:rsidRDefault="00A914B6" w:rsidP="00A914B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i/>
          <w:iCs/>
          <w:kern w:val="0"/>
          <w:sz w:val="28"/>
          <w:szCs w:val="28"/>
          <w:lang w:val="uk-UA" w:eastAsia="ru-RU"/>
        </w:rPr>
        <w:t xml:space="preserve">Предметом дослідження </w:t>
      </w:r>
      <w:r w:rsidRPr="00A914B6">
        <w:rPr>
          <w:rFonts w:ascii="Times New Roman" w:eastAsia="Times New Roman" w:hAnsi="Times New Roman" w:cs="Times New Roman"/>
          <w:iCs/>
          <w:kern w:val="0"/>
          <w:sz w:val="28"/>
          <w:szCs w:val="28"/>
          <w:lang w:val="uk-UA" w:eastAsia="ru-RU"/>
        </w:rPr>
        <w:t>є</w:t>
      </w:r>
      <w:r w:rsidRPr="00A914B6">
        <w:rPr>
          <w:rFonts w:ascii="Times New Roman" w:eastAsia="Times New Roman" w:hAnsi="Times New Roman" w:cs="Times New Roman"/>
          <w:i/>
          <w:iCs/>
          <w:kern w:val="0"/>
          <w:sz w:val="28"/>
          <w:szCs w:val="28"/>
          <w:lang w:val="uk-UA" w:eastAsia="ru-RU"/>
        </w:rPr>
        <w:t xml:space="preserve"> </w:t>
      </w:r>
      <w:r w:rsidRPr="00A914B6">
        <w:rPr>
          <w:rFonts w:ascii="Times New Roman" w:eastAsia="Times New Roman" w:hAnsi="Times New Roman" w:cs="Times New Roman"/>
          <w:iCs/>
          <w:kern w:val="0"/>
          <w:sz w:val="28"/>
          <w:szCs w:val="28"/>
          <w:lang w:val="uk-UA" w:eastAsia="ru-RU"/>
        </w:rPr>
        <w:t>підстави та принципи криміналізації</w:t>
      </w:r>
      <w:r w:rsidRPr="00A914B6">
        <w:rPr>
          <w:rFonts w:ascii="Times New Roman" w:eastAsia="Times New Roman" w:hAnsi="Times New Roman" w:cs="Times New Roman"/>
          <w:i/>
          <w:iCs/>
          <w:kern w:val="0"/>
          <w:sz w:val="28"/>
          <w:szCs w:val="28"/>
          <w:lang w:val="uk-UA" w:eastAsia="ru-RU"/>
        </w:rPr>
        <w:t xml:space="preserve"> </w:t>
      </w:r>
      <w:r w:rsidRPr="00A914B6">
        <w:rPr>
          <w:rFonts w:ascii="Times New Roman" w:eastAsia="Times New Roman" w:hAnsi="Times New Roman" w:cs="Times New Roman"/>
          <w:kern w:val="0"/>
          <w:sz w:val="28"/>
          <w:szCs w:val="28"/>
          <w:lang w:val="uk-UA" w:eastAsia="ru-RU"/>
        </w:rPr>
        <w:t>ухилення від повернення виручки в іноземній валюті.</w:t>
      </w:r>
    </w:p>
    <w:p w:rsidR="00A914B6" w:rsidRPr="00A914B6" w:rsidRDefault="00A914B6" w:rsidP="00A914B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b/>
          <w:bCs/>
          <w:kern w:val="0"/>
          <w:sz w:val="28"/>
          <w:szCs w:val="28"/>
          <w:lang w:val="uk-UA" w:eastAsia="ru-RU"/>
        </w:rPr>
        <w:t>Методи дослідження</w:t>
      </w:r>
      <w:r w:rsidRPr="00A914B6">
        <w:rPr>
          <w:rFonts w:ascii="Times New Roman" w:eastAsia="Times New Roman" w:hAnsi="Times New Roman" w:cs="Times New Roman"/>
          <w:b/>
          <w:iCs/>
          <w:kern w:val="0"/>
          <w:sz w:val="28"/>
          <w:szCs w:val="28"/>
          <w:lang w:val="uk-UA" w:eastAsia="ru-RU"/>
        </w:rPr>
        <w:t>.</w:t>
      </w:r>
      <w:r w:rsidRPr="00A914B6">
        <w:rPr>
          <w:rFonts w:ascii="Times New Roman" w:eastAsia="Times New Roman" w:hAnsi="Times New Roman" w:cs="Times New Roman"/>
          <w:iCs/>
          <w:kern w:val="0"/>
          <w:sz w:val="28"/>
          <w:szCs w:val="28"/>
          <w:lang w:val="uk-UA" w:eastAsia="ru-RU"/>
        </w:rPr>
        <w:t xml:space="preserve"> </w:t>
      </w:r>
      <w:r w:rsidRPr="00A914B6">
        <w:rPr>
          <w:rFonts w:ascii="Times New Roman" w:eastAsia="Times New Roman" w:hAnsi="Times New Roman" w:cs="Times New Roman"/>
          <w:kern w:val="0"/>
          <w:sz w:val="28"/>
          <w:szCs w:val="28"/>
          <w:lang w:val="uk-UA" w:eastAsia="ru-RU"/>
        </w:rPr>
        <w:t>У процесі дослідження застосовувалася низка філософських, загальнонаукових та спеціально-наукових методів. Використання діалектичного методу пізнання дозволило сформувати загальну концепцію дослідження як гносеологічний рух від виявлення, описання, обґрунтування соціального запиту на кримінально-правову охорону – до моделювання реакції держави через правотворчість та правозастосування (підрозділи 1.1–3.2). Формально-логічні методи – гіпотези, аналізу та узагальнення, синтезу, індукції й дедукції – застосовувались для формування загальної композиції дослідження, висунення наукових припущень, опрацювання існуючих розробок з питань, що входять до предмету дослідження та дотичних до нього (підрозділи 1.1–1.4, 2.1–2.4, 3.1, 3.2). Історико-правовий метод знайшов своє застосування при вивченні історичних джерел та генезису правових норм про кримінальну відповідальність за ухилення від повернення виручки в іноземній валюті (підрозділ 1.2); порівняльно-правовий – при вивченні та порівнянні вітчизняного законодавства і законодавства зарубіжних країн у частині відповідальності за правопорушення у сфері зовнішньоекономічної діяльності (підрозділ 1.2); логіко-семантичний метод було використано для інтерпретації правових понять, термінів та</w:t>
      </w:r>
      <w:r w:rsidRPr="00A914B6">
        <w:rPr>
          <w:rFonts w:ascii="Times New Roman" w:eastAsia="Times New Roman" w:hAnsi="Times New Roman" w:cs="Times New Roman"/>
          <w:b/>
          <w:kern w:val="0"/>
          <w:sz w:val="28"/>
          <w:szCs w:val="28"/>
          <w:lang w:val="uk-UA" w:eastAsia="ru-RU"/>
        </w:rPr>
        <w:t xml:space="preserve"> </w:t>
      </w:r>
      <w:r w:rsidRPr="00A914B6">
        <w:rPr>
          <w:rFonts w:ascii="Times New Roman" w:eastAsia="Times New Roman" w:hAnsi="Times New Roman" w:cs="Times New Roman"/>
          <w:kern w:val="0"/>
          <w:sz w:val="28"/>
          <w:szCs w:val="28"/>
          <w:lang w:val="uk-UA" w:eastAsia="ru-RU"/>
        </w:rPr>
        <w:t>категорій (підрозділи 2.1–2.4, 3.1, 3.2); метод системно-структурного аналізу – для вироблення пропозицій щодо оптимальної моделі норми про кримінальну відповідальність за ухилення від повернення виручки в іноземній валюті (підрозділи 2.1–2.4, 3.1, 3.2); статистичне спостереження – для опису й пояснення кримінологічних показників ухилення від повернення виручки в іноземній валюті, правозастосовного досвіду притягнення до кримінальної та адміністративної відповідальності за вказане правопорушення (підрозділи 1.3, 2.1–2.4). Конкретно-соціологічні методи дослідження (експертні оцінки, опитування, контент-аналіз) стали у нагоді під час виявлення та обґрунтування суспільної небезпечності вказаного діяння (підрозділі – підрозділи 1.3, 1.4, 2.1–2.3, 3.1, 3.2). Метод теоретико-правового моделювання був використаний для розроблення нормативних моделей ознак юридичного складу ухилення від повернення виручки в іноземній валюті, а також видів і розмірів покарання та заохочення правомірної поведінки (підрозділи 2.1–2.4, 3.1, 3.2).</w:t>
      </w:r>
    </w:p>
    <w:p w:rsidR="00A914B6" w:rsidRPr="00A914B6" w:rsidRDefault="00A914B6" w:rsidP="00A914B6">
      <w:pPr>
        <w:tabs>
          <w:tab w:val="clear" w:pos="709"/>
        </w:tabs>
        <w:suppressAutoHyphens w:val="0"/>
        <w:spacing w:after="0" w:line="360" w:lineRule="auto"/>
        <w:ind w:firstLine="709"/>
        <w:rPr>
          <w:rFonts w:ascii="Times New Roman" w:eastAsia="Times New Roman" w:hAnsi="Times New Roman" w:cs="Times New Roman"/>
          <w:i/>
          <w:kern w:val="0"/>
          <w:sz w:val="28"/>
          <w:szCs w:val="28"/>
          <w:lang w:val="uk-UA" w:eastAsia="ru-RU"/>
        </w:rPr>
      </w:pPr>
      <w:r w:rsidRPr="00A914B6">
        <w:rPr>
          <w:rFonts w:ascii="Times New Roman" w:eastAsia="Times New Roman" w:hAnsi="Times New Roman" w:cs="Times New Roman"/>
          <w:kern w:val="0"/>
          <w:sz w:val="28"/>
          <w:szCs w:val="28"/>
          <w:lang w:val="uk-UA" w:eastAsia="ru-RU"/>
        </w:rPr>
        <w:t xml:space="preserve">Емпіричну базу дослідження склали матеріали 59 кримінальних справ порушених за ст. 207 КК України в період з 2001 по 2012 роки; практика застосування адміністративного законодавства про ухилення від повернення виручки в іноземній валюті; дані державної статистичної звітності – матеріали Міністерства внутрішніх справ України, Державної судової адміністрації України; результати опитування у формі анкетування </w:t>
      </w:r>
      <w:r w:rsidRPr="00A914B6">
        <w:rPr>
          <w:rFonts w:ascii="Times New Roman" w:eastAsia="Times New Roman" w:hAnsi="Times New Roman" w:cs="Times New Roman"/>
          <w:kern w:val="0"/>
          <w:sz w:val="28"/>
          <w:szCs w:val="28"/>
          <w:lang w:val="uk-UA" w:eastAsia="uk-UA"/>
        </w:rPr>
        <w:t xml:space="preserve">153 </w:t>
      </w:r>
      <w:r w:rsidRPr="00A914B6">
        <w:rPr>
          <w:rFonts w:ascii="Times New Roman" w:eastAsia="Times New Roman" w:hAnsi="Times New Roman" w:cs="Times New Roman"/>
          <w:kern w:val="0"/>
          <w:sz w:val="28"/>
          <w:szCs w:val="28"/>
          <w:lang w:val="uk-UA" w:eastAsia="ru-RU"/>
        </w:rPr>
        <w:t xml:space="preserve">працівників підрозділів Департаменту захисту економіки Національної поліції, прокуратури, слідчих Служби безпеки України у Дніпропетровській, Закарпатській, Київській, Харківській та Херсонській областях; експертні оцінки 45 приватних підприємців, які працюють у сфері зовнішньоекономічної діяльності, 15 керівників та заступників керівників підрозділів Департаменту захисту економіки Національної поліції у Дніпропетровській, Закарпатській, Київській, Харківській та Херсонській областях. </w:t>
      </w:r>
    </w:p>
    <w:p w:rsidR="00A914B6" w:rsidRPr="00A914B6" w:rsidRDefault="00A914B6" w:rsidP="00A914B6">
      <w:pPr>
        <w:widowControl/>
        <w:tabs>
          <w:tab w:val="clear" w:pos="709"/>
        </w:tabs>
        <w:suppressAutoHyphens w:val="0"/>
        <w:spacing w:after="0" w:line="360" w:lineRule="auto"/>
        <w:ind w:firstLine="709"/>
        <w:rPr>
          <w:rFonts w:ascii="Times New Roman" w:eastAsia="Times New Roman" w:hAnsi="Times New Roman" w:cs="Times New Roman"/>
          <w:b/>
          <w:bCs/>
          <w:kern w:val="0"/>
          <w:sz w:val="28"/>
          <w:szCs w:val="28"/>
          <w:lang w:val="uk-UA" w:eastAsia="ru-RU"/>
        </w:rPr>
      </w:pPr>
      <w:r w:rsidRPr="00A914B6">
        <w:rPr>
          <w:rFonts w:ascii="Times New Roman" w:eastAsia="Times New Roman" w:hAnsi="Times New Roman" w:cs="Times New Roman"/>
          <w:kern w:val="0"/>
          <w:sz w:val="28"/>
          <w:szCs w:val="28"/>
          <w:lang w:val="uk-UA" w:eastAsia="ru-RU"/>
        </w:rPr>
        <w:t>Правовою основою дослідження є Конституція України, нормативно-правові акти Верховної Ради України, Кабінету Міністрів України, Президента України, Міністерства внутрішніх справ України, Міністерства юстиції України тощо.</w:t>
      </w:r>
    </w:p>
    <w:p w:rsidR="00A914B6" w:rsidRPr="00A914B6" w:rsidRDefault="00A914B6" w:rsidP="00A914B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b/>
          <w:bCs/>
          <w:kern w:val="0"/>
          <w:sz w:val="28"/>
          <w:szCs w:val="28"/>
          <w:lang w:val="uk-UA" w:eastAsia="ru-RU"/>
        </w:rPr>
        <w:t>Наукова новизна одержаних результатів</w:t>
      </w:r>
      <w:r w:rsidRPr="00A914B6">
        <w:rPr>
          <w:rFonts w:ascii="Times New Roman" w:eastAsia="Times New Roman" w:hAnsi="Times New Roman" w:cs="Times New Roman"/>
          <w:kern w:val="0"/>
          <w:sz w:val="28"/>
          <w:szCs w:val="28"/>
          <w:lang w:val="uk-UA" w:eastAsia="ru-RU"/>
        </w:rPr>
        <w:t xml:space="preserve"> полягає в тому, що дисертація є першим в Україні монографічним дослідженням підстав та принципів криміналізації ухилення від повернення виручки в іноземній валюті, в результаті якого сформовано та обґрунтовано теоретико-правову модель відповідної норми про кримінальну відповідальність. Основні положення, які складають новизну дослідження, полягають в тому, що:</w:t>
      </w:r>
    </w:p>
    <w:p w:rsidR="00A914B6" w:rsidRPr="00A914B6" w:rsidRDefault="00A914B6" w:rsidP="00A914B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i/>
          <w:kern w:val="0"/>
          <w:sz w:val="28"/>
          <w:szCs w:val="28"/>
          <w:lang w:val="uk-UA" w:eastAsia="ru-RU"/>
        </w:rPr>
        <w:t>вперше</w:t>
      </w:r>
      <w:r w:rsidRPr="00A914B6">
        <w:rPr>
          <w:rFonts w:ascii="Times New Roman" w:eastAsia="Times New Roman" w:hAnsi="Times New Roman" w:cs="Times New Roman"/>
          <w:kern w:val="0"/>
          <w:sz w:val="28"/>
          <w:szCs w:val="28"/>
          <w:lang w:val="uk-UA" w:eastAsia="ru-RU"/>
        </w:rPr>
        <w:t>:</w:t>
      </w:r>
    </w:p>
    <w:p w:rsidR="00A914B6" w:rsidRPr="00A914B6" w:rsidRDefault="00A914B6" w:rsidP="00A914B6">
      <w:pPr>
        <w:widowControl/>
        <w:numPr>
          <w:ilvl w:val="0"/>
          <w:numId w:val="16"/>
        </w:numPr>
        <w:tabs>
          <w:tab w:val="clear" w:pos="709"/>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проведено комплексний аналіз підстав криміналізації ухилення від повернення виручки в іноземній валюті, в результаті чого встановлена, описана та обґрунтована дійсна суспільна небезпечність, поширеність вказаного правопорушення, доцільність і відповідність кримінальної відповідальності за нього історичній закономірності кримінально-правової охорони господарських відносин, існуючому зарубіжному досвіду кримінально-правового регулювання;</w:t>
      </w:r>
    </w:p>
    <w:p w:rsidR="00A914B6" w:rsidRPr="00A914B6" w:rsidRDefault="00A914B6" w:rsidP="00A914B6">
      <w:pPr>
        <w:widowControl/>
        <w:numPr>
          <w:ilvl w:val="0"/>
          <w:numId w:val="16"/>
        </w:numPr>
        <w:tabs>
          <w:tab w:val="clear" w:pos="709"/>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досліджено генезис законодавства про відповідальність за ухилення від повернення виручки в іноземній валюті, що діяло на території України; виділено та охарактеризовано чотири історичні періоди його розвитку: радянський (1922–1991 рр.); перший пострадянський (1991–2001 рр.); другий пострадянський – період чинності безпосередньої кримінально-правової заборони (2001–2011 рр.); сучасний період чинності адміністративно-правової заборони ухилення від повернення виручки в іноземній валюті (з 2011 року й дотепер);</w:t>
      </w:r>
    </w:p>
    <w:p w:rsidR="00A914B6" w:rsidRPr="00A914B6" w:rsidRDefault="00A914B6" w:rsidP="00A914B6">
      <w:pPr>
        <w:widowControl/>
        <w:tabs>
          <w:tab w:val="clear" w:pos="709"/>
          <w:tab w:val="left" w:pos="993"/>
        </w:tabs>
        <w:suppressAutoHyphens w:val="0"/>
        <w:spacing w:after="0" w:line="360" w:lineRule="auto"/>
        <w:ind w:firstLine="709"/>
        <w:rPr>
          <w:rFonts w:ascii="Times New Roman" w:eastAsia="Times New Roman" w:hAnsi="Times New Roman" w:cs="Times New Roman"/>
          <w:i/>
          <w:kern w:val="0"/>
          <w:sz w:val="28"/>
          <w:szCs w:val="28"/>
          <w:lang w:val="uk-UA" w:eastAsia="ru-RU"/>
        </w:rPr>
      </w:pPr>
      <w:r w:rsidRPr="00A914B6">
        <w:rPr>
          <w:rFonts w:ascii="Times New Roman" w:eastAsia="Times New Roman" w:hAnsi="Times New Roman" w:cs="Times New Roman"/>
          <w:i/>
          <w:kern w:val="0"/>
          <w:sz w:val="28"/>
          <w:szCs w:val="28"/>
          <w:lang w:val="uk-UA" w:eastAsia="ru-RU"/>
        </w:rPr>
        <w:t>удосконалено:</w:t>
      </w:r>
    </w:p>
    <w:p w:rsidR="00A914B6" w:rsidRPr="00A914B6" w:rsidRDefault="00A914B6" w:rsidP="00A914B6">
      <w:pPr>
        <w:widowControl/>
        <w:numPr>
          <w:ilvl w:val="0"/>
          <w:numId w:val="16"/>
        </w:numPr>
        <w:tabs>
          <w:tab w:val="clear" w:pos="709"/>
          <w:tab w:val="left" w:pos="567"/>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знання про доцільну нормативну форму правового регулювання кримінальної відповідальності за ухилення від повернення виручки в іноземній валюті як результат теоретико-правового моделювання, внаслідок якого розроблено модель кримінально-правової норми, що забороняє грубе порушення порядку здійснення розрахунків в іноземній валюті у зовнішньоекономічній діяльності;</w:t>
      </w:r>
    </w:p>
    <w:p w:rsidR="00A914B6" w:rsidRPr="00A914B6" w:rsidRDefault="00A914B6" w:rsidP="00A914B6">
      <w:pPr>
        <w:widowControl/>
        <w:numPr>
          <w:ilvl w:val="0"/>
          <w:numId w:val="16"/>
        </w:numPr>
        <w:tabs>
          <w:tab w:val="clear" w:pos="709"/>
          <w:tab w:val="left" w:pos="567"/>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розуміння основного безпосереднього об’єкта грубого порушення порядку здійснення розрахунків в іноземній валюті у зовнішньоекономічній діяльності (ухилення від повернення виручки в іноземній валюті) як належної складової кримінально-правової охорони, під яким запропоновано визнати встановлений порядок здійснення зовнішньоекономічної діяльності в частині проведення міжнародних валютних розрахунків, покликаний забезпечувати надходження валютних коштів і формування валютних резервів держави; під додатковим безпосереднім – закріплений законодавством порядок формування доходної частини бюджету за рахунок збирання податків, зборів, інших обов’язкових платежів;</w:t>
      </w:r>
    </w:p>
    <w:p w:rsidR="00A914B6" w:rsidRPr="00A914B6" w:rsidRDefault="00A914B6" w:rsidP="00A914B6">
      <w:pPr>
        <w:widowControl/>
        <w:numPr>
          <w:ilvl w:val="0"/>
          <w:numId w:val="16"/>
        </w:numPr>
        <w:tabs>
          <w:tab w:val="clear" w:pos="709"/>
          <w:tab w:val="left" w:pos="567"/>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 xml:space="preserve">наукове положення про предмет грубого порушення порядку здійснення розрахунків в іноземній валюті у зовнішньоекономічній діяльності (ухилення від повернення виручки в іноземній валюті), яким запропоновано визнати кошти в іноземній валюті </w:t>
      </w:r>
      <w:r w:rsidRPr="00A914B6">
        <w:rPr>
          <w:rFonts w:ascii="Times New Roman" w:eastAsia="ArialMT" w:hAnsi="Times New Roman" w:cs="Times New Roman"/>
          <w:kern w:val="0"/>
          <w:sz w:val="28"/>
          <w:szCs w:val="28"/>
          <w:lang w:val="uk-UA" w:eastAsia="ru-RU"/>
        </w:rPr>
        <w:t>у великому розмірі</w:t>
      </w:r>
      <w:r w:rsidRPr="00A914B6">
        <w:rPr>
          <w:rFonts w:ascii="Times New Roman" w:eastAsia="Times New Roman" w:hAnsi="Times New Roman" w:cs="Times New Roman"/>
          <w:kern w:val="0"/>
          <w:sz w:val="28"/>
          <w:szCs w:val="28"/>
          <w:lang w:val="uk-UA" w:eastAsia="ru-RU"/>
        </w:rPr>
        <w:t xml:space="preserve"> від реалізації на експорт товарів (послуг), а також </w:t>
      </w:r>
      <w:r w:rsidRPr="00A914B6">
        <w:rPr>
          <w:rFonts w:ascii="Times New Roman" w:eastAsia="ArialMT" w:hAnsi="Times New Roman" w:cs="Times New Roman"/>
          <w:kern w:val="0"/>
          <w:sz w:val="28"/>
          <w:szCs w:val="28"/>
          <w:lang w:val="uk-UA" w:eastAsia="ru-RU"/>
        </w:rPr>
        <w:t>товари й інші матеріальні цінності, отримані від таких коштів, які згідно із законодавством підлягають поверненню</w:t>
      </w:r>
      <w:r w:rsidRPr="00A914B6">
        <w:rPr>
          <w:rFonts w:ascii="Times New Roman" w:eastAsia="ArialMT" w:hAnsi="Times New Roman" w:cs="Times New Roman"/>
          <w:b/>
          <w:kern w:val="0"/>
          <w:sz w:val="28"/>
          <w:szCs w:val="28"/>
          <w:lang w:val="uk-UA" w:eastAsia="ru-RU"/>
        </w:rPr>
        <w:t xml:space="preserve"> </w:t>
      </w:r>
      <w:r w:rsidRPr="00A914B6">
        <w:rPr>
          <w:rFonts w:ascii="Times New Roman" w:eastAsia="ArialMT" w:hAnsi="Times New Roman" w:cs="Times New Roman"/>
          <w:kern w:val="0"/>
          <w:sz w:val="28"/>
          <w:szCs w:val="28"/>
          <w:lang w:val="uk-UA" w:eastAsia="ru-RU"/>
        </w:rPr>
        <w:t>в Україну</w:t>
      </w:r>
      <w:r w:rsidRPr="00A914B6">
        <w:rPr>
          <w:rFonts w:ascii="Times New Roman" w:eastAsia="Times New Roman" w:hAnsi="Times New Roman" w:cs="Times New Roman"/>
          <w:kern w:val="0"/>
          <w:sz w:val="28"/>
          <w:szCs w:val="28"/>
          <w:lang w:val="uk-UA" w:eastAsia="ru-RU"/>
        </w:rPr>
        <w:t>;</w:t>
      </w:r>
    </w:p>
    <w:p w:rsidR="00A914B6" w:rsidRPr="00A914B6" w:rsidRDefault="00A914B6" w:rsidP="00A914B6">
      <w:pPr>
        <w:widowControl/>
        <w:numPr>
          <w:ilvl w:val="0"/>
          <w:numId w:val="16"/>
        </w:numPr>
        <w:tabs>
          <w:tab w:val="clear" w:pos="709"/>
          <w:tab w:val="left" w:pos="567"/>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наукові засади застосування методу теоретико-правового моделювання як складової процесу криміналізації суспільно небезпечних діянь, що забезпечує формування моделі кримінально-правової норми (норми про кримінальну відповідальність), під якою запропоновано розуміти науково обґрунтовану знаково-смислову систему, що відображає типові ознаки складу поширеного в реальній дійсності або можливого в майбутньому (прогнозованого), фактично чи потенційно суспільно небезпечного діяння, яке посягає на певну групу існуючих або можливих у перспективі суспільних відносин, а також можливі та доцільні заходи кримінально-правового реагування на нього – вид і розмір покарання, підстави звільнення від кримінальної відповідальності;</w:t>
      </w:r>
    </w:p>
    <w:p w:rsidR="00A914B6" w:rsidRPr="00A914B6" w:rsidRDefault="00A914B6" w:rsidP="00A914B6">
      <w:pPr>
        <w:widowControl/>
        <w:numPr>
          <w:ilvl w:val="0"/>
          <w:numId w:val="16"/>
        </w:numPr>
        <w:tabs>
          <w:tab w:val="clear" w:pos="709"/>
          <w:tab w:val="left" w:pos="567"/>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наукове знання про принципи криміналізації ухилення від повернення виручки в іноземній валюті, в результаті чого, на підставі аналізу досвіду кримінально-правового регулювання із застосуванням норм, які було передбачено ст. 207 КК України, доведено, що такі принципи криміналізації, як відсутність прогалин у законодавстві, ненадмірність заборони, визначеність та єдність термінології, повноти складу, домірність санкції та економії репресії було дотримано законодавцем</w:t>
      </w:r>
      <w:r w:rsidRPr="00A914B6">
        <w:rPr>
          <w:rFonts w:ascii="Times New Roman" w:eastAsia="Times New Roman" w:hAnsi="Times New Roman" w:cs="Times New Roman"/>
          <w:b/>
          <w:kern w:val="0"/>
          <w:sz w:val="28"/>
          <w:szCs w:val="28"/>
          <w:lang w:val="uk-UA" w:eastAsia="ru-RU"/>
        </w:rPr>
        <w:t xml:space="preserve"> </w:t>
      </w:r>
      <w:r w:rsidRPr="00A914B6">
        <w:rPr>
          <w:rFonts w:ascii="Times New Roman" w:eastAsia="Times New Roman" w:hAnsi="Times New Roman" w:cs="Times New Roman"/>
          <w:kern w:val="0"/>
          <w:sz w:val="28"/>
          <w:szCs w:val="28"/>
          <w:lang w:val="uk-UA" w:eastAsia="ru-RU"/>
        </w:rPr>
        <w:t>не в повній мірі; визначено напрями удосконалення конструкції юридичного складу ухилення від повернення виручки в іноземній валюті задля забезпечення відповідності всім принципам криміналізації;</w:t>
      </w:r>
    </w:p>
    <w:p w:rsidR="00A914B6" w:rsidRPr="00A914B6" w:rsidRDefault="00A914B6" w:rsidP="00A914B6">
      <w:pPr>
        <w:widowControl/>
        <w:numPr>
          <w:ilvl w:val="0"/>
          <w:numId w:val="16"/>
        </w:numPr>
        <w:tabs>
          <w:tab w:val="clear" w:pos="709"/>
          <w:tab w:val="left" w:pos="567"/>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модельні ознаки спеціального суб’єкта ухилення від повернення виручки в іноземній валюті – службової особи підприємства, установи та/або організації незалежно від форми власності або особи, яка здійснює господарську діяльність без створення юридичної особи і яка має обов’язок зарахувати кошти в іноземній</w:t>
      </w:r>
      <w:r w:rsidRPr="00A914B6">
        <w:rPr>
          <w:rFonts w:ascii="Times New Roman" w:eastAsia="Times New Roman" w:hAnsi="Times New Roman" w:cs="Times New Roman"/>
          <w:kern w:val="0"/>
          <w:sz w:val="28"/>
          <w:lang w:val="uk-UA" w:eastAsia="ru-RU"/>
        </w:rPr>
        <w:t xml:space="preserve"> </w:t>
      </w:r>
      <w:r w:rsidRPr="00A914B6">
        <w:rPr>
          <w:rFonts w:ascii="Times New Roman" w:eastAsia="Times New Roman" w:hAnsi="Times New Roman" w:cs="Times New Roman"/>
          <w:kern w:val="0"/>
          <w:sz w:val="28"/>
          <w:szCs w:val="28"/>
          <w:lang w:val="uk-UA" w:eastAsia="ru-RU"/>
        </w:rPr>
        <w:t>валюті від реалізації на експорт товарів (робіт, послуг) на рахунки</w:t>
      </w:r>
      <w:r w:rsidRPr="00A914B6">
        <w:rPr>
          <w:rFonts w:ascii="Times New Roman" w:eastAsia="Times New Roman" w:hAnsi="Times New Roman" w:cs="Times New Roman"/>
          <w:kern w:val="0"/>
          <w:sz w:val="28"/>
          <w:lang w:val="uk-UA" w:eastAsia="ru-RU"/>
        </w:rPr>
        <w:t xml:space="preserve"> </w:t>
      </w:r>
      <w:r w:rsidRPr="00A914B6">
        <w:rPr>
          <w:rFonts w:ascii="Times New Roman" w:eastAsia="Times New Roman" w:hAnsi="Times New Roman" w:cs="Times New Roman"/>
          <w:kern w:val="0"/>
          <w:sz w:val="28"/>
          <w:szCs w:val="28"/>
          <w:lang w:val="uk-UA" w:eastAsia="ru-RU"/>
        </w:rPr>
        <w:t>в уповноважених</w:t>
      </w:r>
      <w:r w:rsidRPr="00A914B6">
        <w:rPr>
          <w:rFonts w:ascii="Times New Roman" w:eastAsia="Times New Roman" w:hAnsi="Times New Roman" w:cs="Times New Roman"/>
          <w:kern w:val="0"/>
          <w:sz w:val="28"/>
          <w:lang w:val="uk-UA" w:eastAsia="ru-RU"/>
        </w:rPr>
        <w:t xml:space="preserve"> </w:t>
      </w:r>
      <w:r w:rsidRPr="00A914B6">
        <w:rPr>
          <w:rFonts w:ascii="Times New Roman" w:eastAsia="Times New Roman" w:hAnsi="Times New Roman" w:cs="Times New Roman"/>
          <w:kern w:val="0"/>
          <w:sz w:val="28"/>
          <w:szCs w:val="28"/>
          <w:lang w:val="uk-UA" w:eastAsia="ru-RU"/>
        </w:rPr>
        <w:t>банках України або забезпечити надходження</w:t>
      </w:r>
      <w:r w:rsidRPr="00A914B6">
        <w:rPr>
          <w:rFonts w:ascii="Times New Roman" w:eastAsia="ArialMT" w:hAnsi="Times New Roman" w:cs="Times New Roman"/>
          <w:kern w:val="0"/>
          <w:sz w:val="28"/>
          <w:szCs w:val="28"/>
          <w:lang w:val="uk-UA" w:eastAsia="ru-RU"/>
        </w:rPr>
        <w:t xml:space="preserve"> з-за кордону товарів та інших матеріальних цінностей,</w:t>
      </w:r>
      <w:r w:rsidRPr="00A914B6">
        <w:rPr>
          <w:rFonts w:ascii="Times New Roman" w:eastAsia="Times New Roman" w:hAnsi="Times New Roman" w:cs="Times New Roman"/>
          <w:kern w:val="0"/>
          <w:sz w:val="28"/>
          <w:szCs w:val="28"/>
          <w:lang w:val="uk-UA" w:eastAsia="ru-RU"/>
        </w:rPr>
        <w:t xml:space="preserve"> отриманих від таких коштів і</w:t>
      </w:r>
      <w:r w:rsidRPr="00A914B6">
        <w:rPr>
          <w:rFonts w:ascii="Times New Roman" w:eastAsia="ArialMT" w:hAnsi="Times New Roman" w:cs="Times New Roman"/>
          <w:kern w:val="0"/>
          <w:sz w:val="28"/>
          <w:szCs w:val="28"/>
          <w:lang w:val="uk-UA" w:eastAsia="ru-RU"/>
        </w:rPr>
        <w:t xml:space="preserve"> які підлягають надходженню в Україну</w:t>
      </w:r>
      <w:r w:rsidRPr="00A914B6">
        <w:rPr>
          <w:rFonts w:ascii="Times New Roman" w:eastAsia="Times New Roman" w:hAnsi="Times New Roman" w:cs="Times New Roman"/>
          <w:kern w:val="0"/>
          <w:sz w:val="28"/>
          <w:szCs w:val="28"/>
          <w:lang w:val="uk-UA" w:eastAsia="ru-RU"/>
        </w:rPr>
        <w:t>;</w:t>
      </w:r>
    </w:p>
    <w:p w:rsidR="00A914B6" w:rsidRPr="00A914B6" w:rsidRDefault="00A914B6" w:rsidP="00A914B6">
      <w:pPr>
        <w:widowControl/>
        <w:tabs>
          <w:tab w:val="clear" w:pos="709"/>
        </w:tabs>
        <w:suppressAutoHyphens w:val="0"/>
        <w:spacing w:after="0" w:line="360" w:lineRule="auto"/>
        <w:ind w:firstLine="709"/>
        <w:rPr>
          <w:rFonts w:ascii="Times New Roman" w:eastAsia="Times New Roman" w:hAnsi="Times New Roman" w:cs="Times New Roman"/>
          <w:i/>
          <w:kern w:val="0"/>
          <w:sz w:val="28"/>
          <w:szCs w:val="28"/>
          <w:lang w:val="uk-UA" w:eastAsia="ru-RU"/>
        </w:rPr>
      </w:pPr>
      <w:r w:rsidRPr="00A914B6">
        <w:rPr>
          <w:rFonts w:ascii="Times New Roman" w:eastAsia="Times New Roman" w:hAnsi="Times New Roman" w:cs="Times New Roman"/>
          <w:i/>
          <w:kern w:val="0"/>
          <w:sz w:val="28"/>
          <w:szCs w:val="28"/>
          <w:lang w:val="uk-UA" w:eastAsia="ru-RU"/>
        </w:rPr>
        <w:t>дістало подальшого розвитку:</w:t>
      </w:r>
    </w:p>
    <w:p w:rsidR="00A914B6" w:rsidRPr="00A914B6" w:rsidRDefault="00A914B6" w:rsidP="00A914B6">
      <w:pPr>
        <w:widowControl/>
        <w:numPr>
          <w:ilvl w:val="0"/>
          <w:numId w:val="17"/>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розуміння криміналізації як процесу та результату реалізації кримінально-правової політики, що характеризується як системна, комплексна діяльність щодо наукового обґрунтування і нормативного закріплення кримінально-правової заборони як публічного відгуку на наявні чи прогнозовані соціальні запити у державних гарантіях належного функціонування й конструктивного розвитку суспільних відносин;</w:t>
      </w:r>
    </w:p>
    <w:p w:rsidR="00A914B6" w:rsidRPr="00A914B6" w:rsidRDefault="00A914B6" w:rsidP="00A914B6">
      <w:pPr>
        <w:widowControl/>
        <w:numPr>
          <w:ilvl w:val="0"/>
          <w:numId w:val="17"/>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 xml:space="preserve">характеристика суспільно небезпечного діяння як модельної ознаки об’єктивної сторони грубого порушення порядку здійснення розрахунків в іноземній валюті у зовнішньоекономічній діяльності (ухилення від повернення виручки в іноземній валюті), в результаті якої його зміст визначено як </w:t>
      </w:r>
      <w:r w:rsidRPr="00A914B6">
        <w:rPr>
          <w:rFonts w:ascii="Times New Roman" w:eastAsia="ArialMT" w:hAnsi="Times New Roman" w:cs="Times New Roman"/>
          <w:kern w:val="0"/>
          <w:sz w:val="28"/>
          <w:szCs w:val="28"/>
          <w:lang w:val="uk-UA" w:eastAsia="ru-RU"/>
        </w:rPr>
        <w:t>ухилення від зарахування</w:t>
      </w:r>
      <w:r w:rsidRPr="00A914B6">
        <w:rPr>
          <w:rFonts w:ascii="Times New Roman" w:eastAsia="Times New Roman" w:hAnsi="Times New Roman" w:cs="Times New Roman"/>
          <w:kern w:val="0"/>
          <w:sz w:val="28"/>
          <w:szCs w:val="28"/>
          <w:lang w:val="uk-UA" w:eastAsia="ru-RU"/>
        </w:rPr>
        <w:t xml:space="preserve"> коштів у іноземній</w:t>
      </w:r>
      <w:r w:rsidRPr="00A914B6">
        <w:rPr>
          <w:rFonts w:ascii="Times New Roman" w:eastAsia="Times New Roman" w:hAnsi="Times New Roman" w:cs="Times New Roman"/>
          <w:kern w:val="0"/>
          <w:sz w:val="28"/>
          <w:lang w:val="uk-UA" w:eastAsia="ru-RU"/>
        </w:rPr>
        <w:t xml:space="preserve"> </w:t>
      </w:r>
      <w:r w:rsidRPr="00A914B6">
        <w:rPr>
          <w:rFonts w:ascii="Times New Roman" w:eastAsia="Times New Roman" w:hAnsi="Times New Roman" w:cs="Times New Roman"/>
          <w:kern w:val="0"/>
          <w:sz w:val="28"/>
          <w:szCs w:val="28"/>
          <w:lang w:val="uk-UA" w:eastAsia="ru-RU"/>
        </w:rPr>
        <w:t>валюті від реалізації на експорт товарів (робіт, послуг) у великому розмірі на рахунки</w:t>
      </w:r>
      <w:r w:rsidRPr="00A914B6">
        <w:rPr>
          <w:rFonts w:ascii="Times New Roman" w:eastAsia="Times New Roman" w:hAnsi="Times New Roman" w:cs="Times New Roman"/>
          <w:kern w:val="0"/>
          <w:sz w:val="28"/>
          <w:lang w:val="uk-UA" w:eastAsia="ru-RU"/>
        </w:rPr>
        <w:t xml:space="preserve"> </w:t>
      </w:r>
      <w:r w:rsidRPr="00A914B6">
        <w:rPr>
          <w:rFonts w:ascii="Times New Roman" w:eastAsia="Times New Roman" w:hAnsi="Times New Roman" w:cs="Times New Roman"/>
          <w:kern w:val="0"/>
          <w:sz w:val="28"/>
          <w:szCs w:val="28"/>
          <w:lang w:val="uk-UA" w:eastAsia="ru-RU"/>
        </w:rPr>
        <w:t>в уповноважених</w:t>
      </w:r>
      <w:r w:rsidRPr="00A914B6">
        <w:rPr>
          <w:rFonts w:ascii="Times New Roman" w:eastAsia="Times New Roman" w:hAnsi="Times New Roman" w:cs="Times New Roman"/>
          <w:kern w:val="0"/>
          <w:sz w:val="28"/>
          <w:lang w:val="uk-UA" w:eastAsia="ru-RU"/>
        </w:rPr>
        <w:t xml:space="preserve"> </w:t>
      </w:r>
      <w:r w:rsidRPr="00A914B6">
        <w:rPr>
          <w:rFonts w:ascii="Times New Roman" w:eastAsia="Times New Roman" w:hAnsi="Times New Roman" w:cs="Times New Roman"/>
          <w:kern w:val="0"/>
          <w:sz w:val="28"/>
          <w:szCs w:val="28"/>
          <w:lang w:val="uk-UA" w:eastAsia="ru-RU"/>
        </w:rPr>
        <w:t>банках України у передбачені законом строки, а також умисне приховування будь-яким способом таких коштів, а</w:t>
      </w:r>
      <w:r w:rsidRPr="00A914B6">
        <w:rPr>
          <w:rFonts w:ascii="Times New Roman" w:eastAsia="ArialMT" w:hAnsi="Times New Roman" w:cs="Times New Roman"/>
          <w:kern w:val="0"/>
          <w:sz w:val="28"/>
          <w:szCs w:val="28"/>
          <w:lang w:val="uk-UA" w:eastAsia="ru-RU"/>
        </w:rPr>
        <w:t xml:space="preserve"> також умисне неповернення з-за кордону чи приховування товарів та інших матеріальних цінностей,</w:t>
      </w:r>
      <w:r w:rsidRPr="00A914B6">
        <w:rPr>
          <w:rFonts w:ascii="Times New Roman" w:eastAsia="Times New Roman" w:hAnsi="Times New Roman" w:cs="Times New Roman"/>
          <w:kern w:val="0"/>
          <w:sz w:val="28"/>
          <w:szCs w:val="28"/>
          <w:lang w:val="uk-UA" w:eastAsia="ru-RU"/>
        </w:rPr>
        <w:t xml:space="preserve"> отриманих від таких коштів,</w:t>
      </w:r>
      <w:r w:rsidRPr="00A914B6">
        <w:rPr>
          <w:rFonts w:ascii="Times New Roman" w:eastAsia="ArialMT" w:hAnsi="Times New Roman" w:cs="Times New Roman"/>
          <w:kern w:val="0"/>
          <w:sz w:val="28"/>
          <w:szCs w:val="28"/>
          <w:lang w:val="uk-UA" w:eastAsia="ru-RU"/>
        </w:rPr>
        <w:t xml:space="preserve"> які згідно із законодавством підлягають надходженню в Україну</w:t>
      </w:r>
      <w:r w:rsidRPr="00A914B6">
        <w:rPr>
          <w:rFonts w:ascii="Times New Roman" w:eastAsia="Times New Roman" w:hAnsi="Times New Roman" w:cs="Times New Roman"/>
          <w:kern w:val="0"/>
          <w:sz w:val="28"/>
          <w:szCs w:val="28"/>
          <w:lang w:val="uk-UA" w:eastAsia="ru-RU"/>
        </w:rPr>
        <w:t>;</w:t>
      </w:r>
    </w:p>
    <w:p w:rsidR="00A914B6" w:rsidRPr="00A914B6" w:rsidRDefault="00A914B6" w:rsidP="00A914B6">
      <w:pPr>
        <w:widowControl/>
        <w:numPr>
          <w:ilvl w:val="0"/>
          <w:numId w:val="17"/>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характеристика суб’єктивної сторони грубого порушення порядку здійснення розрахунків в іноземній валюті у зовнішньоекономічній діяльності (ухилення від повернення виручки в іноземній валюті), яка виражена виною у формі прямого умислу та корисливим мотивом як факультативною ознакою;</w:t>
      </w:r>
    </w:p>
    <w:p w:rsidR="00A914B6" w:rsidRPr="00A914B6" w:rsidRDefault="00A914B6" w:rsidP="00A914B6">
      <w:pPr>
        <w:widowControl/>
        <w:numPr>
          <w:ilvl w:val="0"/>
          <w:numId w:val="17"/>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наукові положення про модель санкцій за грубе порушення порядку здійснення розрахунків в іноземній валюті у зовнішньоекономічній діяльності (ухилення від повернення виручки в іноземній валюті), які, в залежності від наявності чи відсутності кваліфікуючих ознак, передбачають покарання у виді: 1) штрафу, який відповідає</w:t>
      </w:r>
      <w:r w:rsidRPr="00A914B6">
        <w:rPr>
          <w:rFonts w:ascii="Times New Roman" w:eastAsia="Times New Roman" w:hAnsi="Times New Roman" w:cs="Times New Roman"/>
          <w:iCs/>
          <w:kern w:val="0"/>
          <w:sz w:val="28"/>
          <w:szCs w:val="28"/>
          <w:lang w:val="uk-UA" w:eastAsia="ru-RU"/>
        </w:rPr>
        <w:t xml:space="preserve"> характеру суспільно небезпечного діяння, розміру його предмету, а також основним чинникам детермінації, пов’язаним з економічними протиріччями та який спрямований на досягнення цілей спеціальної превенції; 2)</w:t>
      </w:r>
      <w:r w:rsidRPr="00A914B6">
        <w:rPr>
          <w:rFonts w:ascii="Times New Roman" w:eastAsia="Times New Roman" w:hAnsi="Times New Roman" w:cs="Times New Roman"/>
          <w:kern w:val="0"/>
          <w:sz w:val="28"/>
          <w:szCs w:val="28"/>
          <w:lang w:val="uk-UA" w:eastAsia="ru-RU"/>
        </w:rPr>
        <w:t> позбавлення права</w:t>
      </w:r>
      <w:r w:rsidRPr="00A914B6">
        <w:rPr>
          <w:rFonts w:ascii="Times New Roman" w:eastAsia="Times New Roman" w:hAnsi="Times New Roman" w:cs="Times New Roman"/>
          <w:b/>
          <w:i/>
          <w:iCs/>
          <w:kern w:val="0"/>
          <w:sz w:val="28"/>
          <w:szCs w:val="28"/>
          <w:lang w:val="uk-UA" w:eastAsia="ru-RU"/>
        </w:rPr>
        <w:t xml:space="preserve"> </w:t>
      </w:r>
      <w:r w:rsidRPr="00A914B6">
        <w:rPr>
          <w:rFonts w:ascii="Times New Roman" w:eastAsia="Times New Roman" w:hAnsi="Times New Roman" w:cs="Times New Roman"/>
          <w:iCs/>
          <w:kern w:val="0"/>
          <w:sz w:val="28"/>
          <w:szCs w:val="28"/>
          <w:lang w:val="uk-UA" w:eastAsia="ru-RU"/>
        </w:rPr>
        <w:t>обіймати певні посади або займатися певною діяльністю, застосування якого має на меті переважено забезпечення загальнопревентивного впливу; 3) обмеження та позбавлення волі на певний строк як покарань комплексного превентивного впливу;</w:t>
      </w:r>
    </w:p>
    <w:p w:rsidR="00A914B6" w:rsidRPr="00A914B6" w:rsidRDefault="00A914B6" w:rsidP="00A914B6">
      <w:pPr>
        <w:widowControl/>
        <w:numPr>
          <w:ilvl w:val="0"/>
          <w:numId w:val="17"/>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знання про модельні засади кримінально-правового заохочення у разі вчинення грубого порушення порядку здійснення розрахунків в іноземній валюті у зовнішньоекономічній діяльності (ухилення від повернення виручки в іноземній валюті), в результаті чого розроблено проект норми, що передбачає</w:t>
      </w:r>
      <w:r w:rsidRPr="00A914B6">
        <w:rPr>
          <w:rFonts w:ascii="Times New Roman" w:eastAsia="Times New Roman" w:hAnsi="Times New Roman" w:cs="Times New Roman"/>
          <w:bCs/>
          <w:kern w:val="0"/>
          <w:sz w:val="28"/>
          <w:szCs w:val="28"/>
          <w:lang w:val="uk-UA" w:eastAsia="ru-RU"/>
        </w:rPr>
        <w:t xml:space="preserve"> спеціальний вид</w:t>
      </w:r>
      <w:r w:rsidRPr="00A914B6">
        <w:rPr>
          <w:rFonts w:ascii="Times New Roman" w:eastAsia="Times New Roman" w:hAnsi="Times New Roman" w:cs="Times New Roman"/>
          <w:b/>
          <w:bCs/>
          <w:kern w:val="0"/>
          <w:sz w:val="28"/>
          <w:szCs w:val="28"/>
          <w:lang w:val="uk-UA" w:eastAsia="ru-RU"/>
        </w:rPr>
        <w:t xml:space="preserve"> </w:t>
      </w:r>
      <w:r w:rsidRPr="00A914B6">
        <w:rPr>
          <w:rFonts w:ascii="Times New Roman" w:eastAsia="Times New Roman" w:hAnsi="Times New Roman" w:cs="Times New Roman"/>
          <w:bCs/>
          <w:kern w:val="0"/>
          <w:sz w:val="28"/>
          <w:szCs w:val="28"/>
          <w:lang w:val="uk-UA" w:eastAsia="ru-RU"/>
        </w:rPr>
        <w:t>звільнення від кримінальної відповідальності.</w:t>
      </w:r>
    </w:p>
    <w:p w:rsidR="00A914B6" w:rsidRPr="00A914B6" w:rsidRDefault="00A914B6" w:rsidP="00A914B6">
      <w:pPr>
        <w:widowControl/>
        <w:tabs>
          <w:tab w:val="clear" w:pos="709"/>
        </w:tabs>
        <w:suppressAutoHyphens w:val="0"/>
        <w:spacing w:after="0" w:line="360" w:lineRule="auto"/>
        <w:ind w:firstLine="709"/>
        <w:rPr>
          <w:rFonts w:ascii="Times New Roman" w:eastAsia="Times New Roman" w:hAnsi="Times New Roman" w:cs="Times New Roman"/>
          <w:b/>
          <w:bCs/>
          <w:kern w:val="0"/>
          <w:sz w:val="28"/>
          <w:szCs w:val="28"/>
          <w:lang w:val="uk-UA" w:eastAsia="ru-RU"/>
        </w:rPr>
      </w:pPr>
      <w:r w:rsidRPr="00A914B6">
        <w:rPr>
          <w:rFonts w:ascii="Times New Roman" w:eastAsia="Times New Roman" w:hAnsi="Times New Roman" w:cs="Times New Roman"/>
          <w:b/>
          <w:bCs/>
          <w:kern w:val="0"/>
          <w:sz w:val="28"/>
          <w:szCs w:val="28"/>
          <w:lang w:val="uk-UA" w:eastAsia="ru-RU"/>
        </w:rPr>
        <w:t xml:space="preserve">Практичне значення одержаних результатів </w:t>
      </w:r>
      <w:r w:rsidRPr="00A914B6">
        <w:rPr>
          <w:rFonts w:ascii="Times New Roman" w:eastAsia="Times New Roman" w:hAnsi="Times New Roman" w:cs="Times New Roman"/>
          <w:bCs/>
          <w:kern w:val="0"/>
          <w:sz w:val="28"/>
          <w:szCs w:val="28"/>
          <w:lang w:val="uk-UA" w:eastAsia="ru-RU"/>
        </w:rPr>
        <w:t>полягає у тому, що сформульовані в дисертації висновки та пропозиції мають теоретико-прикладний характер і можуть бути використовуватися:</w:t>
      </w:r>
    </w:p>
    <w:p w:rsidR="00A914B6" w:rsidRPr="00A914B6" w:rsidRDefault="00A914B6" w:rsidP="00A914B6">
      <w:pPr>
        <w:widowControl/>
        <w:numPr>
          <w:ilvl w:val="0"/>
          <w:numId w:val="18"/>
        </w:numPr>
        <w:tabs>
          <w:tab w:val="clear" w:pos="709"/>
          <w:tab w:val="left" w:pos="993"/>
        </w:tabs>
        <w:suppressAutoHyphens w:val="0"/>
        <w:autoSpaceDE w:val="0"/>
        <w:autoSpaceDN w:val="0"/>
        <w:spacing w:after="0" w:line="360" w:lineRule="auto"/>
        <w:ind w:firstLine="709"/>
        <w:jc w:val="left"/>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у науково-дослідницькій роботі – для подальшої розробки проблем кримінально-правової охорони суспільних відносин у сфері господарської діяльності (Акт впровадження результатів дисертаційного дослідження у діяльність Кримінологічної асоціації України від 25 листопада 2015 року);</w:t>
      </w:r>
    </w:p>
    <w:p w:rsidR="00A914B6" w:rsidRPr="00A914B6" w:rsidRDefault="00A914B6" w:rsidP="00A914B6">
      <w:pPr>
        <w:widowControl/>
        <w:numPr>
          <w:ilvl w:val="0"/>
          <w:numId w:val="18"/>
        </w:numPr>
        <w:tabs>
          <w:tab w:val="clear" w:pos="709"/>
          <w:tab w:val="left" w:pos="993"/>
        </w:tabs>
        <w:suppressAutoHyphens w:val="0"/>
        <w:autoSpaceDE w:val="0"/>
        <w:autoSpaceDN w:val="0"/>
        <w:spacing w:after="0" w:line="360" w:lineRule="auto"/>
        <w:ind w:firstLine="709"/>
        <w:jc w:val="left"/>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у правотворчості – для внесення змін до Кримінального кодексу України та Кодексу про адміністративні правопорушення України щодо посилення відповідальності за ухилення від повернення виручки в іноземній валюті (Лист Комітету з питань законодавчого забезпечення правоохоронної діяльності Верховної Ради України від 29 серпня 2014 року № 04–20/12–1936);</w:t>
      </w:r>
    </w:p>
    <w:p w:rsidR="00A914B6" w:rsidRPr="00A914B6" w:rsidRDefault="00A914B6" w:rsidP="00A914B6">
      <w:pPr>
        <w:widowControl/>
        <w:numPr>
          <w:ilvl w:val="0"/>
          <w:numId w:val="18"/>
        </w:numPr>
        <w:tabs>
          <w:tab w:val="clear" w:pos="709"/>
          <w:tab w:val="left" w:pos="993"/>
        </w:tabs>
        <w:suppressAutoHyphens w:val="0"/>
        <w:autoSpaceDE w:val="0"/>
        <w:autoSpaceDN w:val="0"/>
        <w:spacing w:after="0" w:line="360" w:lineRule="auto"/>
        <w:ind w:firstLine="709"/>
        <w:jc w:val="left"/>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у правозастосовній діяльності – для надання пропозицій щодо застосування норми про відповідальність за ухилення від повернення виручки в іноземній валюті у разі криміналізації цього діяння;</w:t>
      </w:r>
    </w:p>
    <w:p w:rsidR="00A914B6" w:rsidRPr="00A914B6" w:rsidRDefault="00A914B6" w:rsidP="00A914B6">
      <w:pPr>
        <w:widowControl/>
        <w:numPr>
          <w:ilvl w:val="0"/>
          <w:numId w:val="18"/>
        </w:numPr>
        <w:tabs>
          <w:tab w:val="clear" w:pos="709"/>
          <w:tab w:val="left" w:pos="993"/>
        </w:tabs>
        <w:suppressAutoHyphens w:val="0"/>
        <w:autoSpaceDE w:val="0"/>
        <w:autoSpaceDN w:val="0"/>
        <w:spacing w:after="0" w:line="360" w:lineRule="auto"/>
        <w:ind w:firstLine="709"/>
        <w:jc w:val="left"/>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навчальному процесі – при викладанні навчальної дисципліни «Кримінальне право» та похідних від неї спеціальних курсів у вищих навчальних закладах й факультетах юридичного спрямування, а також при написанні монографій, підручників, посібників (Акт впровадження результатів дисертаційного дослідження у навчальний процес Харківського національного університету внутрішніх від 15 грудня 2015 року).</w:t>
      </w:r>
    </w:p>
    <w:p w:rsidR="00A914B6" w:rsidRPr="00A914B6" w:rsidRDefault="00A914B6" w:rsidP="00A914B6">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bCs/>
          <w:kern w:val="0"/>
          <w:sz w:val="28"/>
          <w:szCs w:val="28"/>
          <w:lang w:val="uk-UA" w:eastAsia="ru-RU"/>
        </w:rPr>
      </w:pPr>
      <w:r w:rsidRPr="00A914B6">
        <w:rPr>
          <w:rFonts w:ascii="Times New Roman" w:eastAsia="Times New Roman" w:hAnsi="Times New Roman" w:cs="Times New Roman"/>
          <w:b/>
          <w:bCs/>
          <w:kern w:val="0"/>
          <w:sz w:val="28"/>
          <w:szCs w:val="28"/>
          <w:lang w:val="uk-UA" w:eastAsia="ru-RU"/>
        </w:rPr>
        <w:t xml:space="preserve">Особистий внесок здобувача. </w:t>
      </w:r>
      <w:r w:rsidRPr="00A914B6">
        <w:rPr>
          <w:rFonts w:ascii="Times New Roman" w:eastAsia="Times New Roman" w:hAnsi="Times New Roman" w:cs="Times New Roman"/>
          <w:bCs/>
          <w:kern w:val="0"/>
          <w:sz w:val="28"/>
          <w:szCs w:val="28"/>
          <w:lang w:val="uk-UA" w:eastAsia="ru-RU"/>
        </w:rPr>
        <w:t xml:space="preserve">Дисертаційне дослідження виконане здобувачем самостійно, викладені положення, що виносяться на захист, розроблені автором особисто. У публікації, виконаній у співавторстві з О. О. Книженко у фаховому виданні, </w:t>
      </w:r>
      <w:r w:rsidRPr="00A914B6">
        <w:rPr>
          <w:rFonts w:ascii="Times New Roman" w:eastAsia="Times New Roman" w:hAnsi="Times New Roman" w:cs="Times New Roman"/>
          <w:kern w:val="0"/>
          <w:sz w:val="28"/>
          <w:szCs w:val="28"/>
          <w:lang w:val="uk-UA" w:eastAsia="ru-RU"/>
        </w:rPr>
        <w:t xml:space="preserve">здобувачем особисто здійснено </w:t>
      </w:r>
      <w:r w:rsidRPr="00A914B6">
        <w:rPr>
          <w:rFonts w:ascii="Times New Roman" w:eastAsia="TimesNewRomanPSMT" w:hAnsi="Times New Roman" w:cs="Times New Roman"/>
          <w:kern w:val="0"/>
          <w:sz w:val="28"/>
          <w:szCs w:val="28"/>
          <w:lang w:val="uk-UA" w:eastAsia="ru-RU"/>
        </w:rPr>
        <w:t>обґрунтування можливості визнання ухилення від неповернення виручки в іноземній валюті кримінальним проступком, а також відмежування його від аналогічного адміністративного проступку</w:t>
      </w:r>
      <w:r w:rsidRPr="00A914B6">
        <w:rPr>
          <w:rFonts w:ascii="Times New Roman" w:eastAsia="Times New Roman" w:hAnsi="Times New Roman" w:cs="Times New Roman"/>
          <w:kern w:val="0"/>
          <w:sz w:val="28"/>
          <w:szCs w:val="28"/>
          <w:lang w:val="uk-UA" w:eastAsia="ru-RU"/>
        </w:rPr>
        <w:t>. Власні теоретичні розробки здобувача у науковій статті, опублікованій у співавторстві, становлять 75%. Наукові ідеї та розробки співавтора опублікованої праці у дисертації не використовувались</w:t>
      </w:r>
      <w:r w:rsidRPr="00A914B6">
        <w:rPr>
          <w:rFonts w:ascii="Times New Roman" w:eastAsia="Times New Roman" w:hAnsi="Times New Roman" w:cs="Times New Roman"/>
          <w:bCs/>
          <w:kern w:val="0"/>
          <w:sz w:val="28"/>
          <w:szCs w:val="28"/>
          <w:lang w:val="uk-UA" w:eastAsia="ru-RU"/>
        </w:rPr>
        <w:t>.</w:t>
      </w:r>
    </w:p>
    <w:p w:rsidR="00A914B6" w:rsidRPr="00A914B6" w:rsidRDefault="00A914B6" w:rsidP="00A914B6">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bCs/>
          <w:kern w:val="0"/>
          <w:sz w:val="28"/>
          <w:szCs w:val="28"/>
          <w:lang w:val="uk-UA" w:eastAsia="ru-RU"/>
        </w:rPr>
      </w:pPr>
      <w:r w:rsidRPr="00A914B6">
        <w:rPr>
          <w:rFonts w:ascii="Times New Roman" w:eastAsia="Times New Roman" w:hAnsi="Times New Roman" w:cs="Times New Roman"/>
          <w:b/>
          <w:bCs/>
          <w:kern w:val="0"/>
          <w:sz w:val="28"/>
          <w:szCs w:val="28"/>
          <w:lang w:val="uk-UA" w:eastAsia="ru-RU"/>
        </w:rPr>
        <w:t xml:space="preserve">Апробація результатів дисертації. </w:t>
      </w:r>
      <w:r w:rsidRPr="00A914B6">
        <w:rPr>
          <w:rFonts w:ascii="Times New Roman" w:eastAsia="Times New Roman" w:hAnsi="Times New Roman" w:cs="Times New Roman"/>
          <w:kern w:val="0"/>
          <w:sz w:val="28"/>
          <w:szCs w:val="28"/>
          <w:lang w:val="uk-UA" w:eastAsia="ru-RU"/>
        </w:rPr>
        <w:t>Результати дослідження оприлюднені на п’яти науково-практичних конференціях:</w:t>
      </w:r>
      <w:r w:rsidRPr="00A914B6">
        <w:rPr>
          <w:rFonts w:ascii="Times New Roman" w:eastAsia="Times New Roman" w:hAnsi="Times New Roman" w:cs="Times New Roman"/>
          <w:bCs/>
          <w:kern w:val="0"/>
          <w:sz w:val="28"/>
          <w:szCs w:val="28"/>
          <w:lang w:val="uk-UA" w:eastAsia="ru-RU"/>
        </w:rPr>
        <w:t xml:space="preserve"> </w:t>
      </w:r>
      <w:r w:rsidRPr="00A914B6">
        <w:rPr>
          <w:rFonts w:ascii="Times New Roman" w:eastAsia="Times New Roman" w:hAnsi="Times New Roman" w:cs="Times New Roman"/>
          <w:kern w:val="0"/>
          <w:sz w:val="28"/>
          <w:szCs w:val="28"/>
          <w:lang w:val="uk-UA" w:eastAsia="ru-RU"/>
        </w:rPr>
        <w:t xml:space="preserve">«Від громадського суспільства – до правової держави» (м. Харків, 23 квітня 2010 р.), «Актуальні проблеми сучасної науки в дослідженнях молодих учених» (м. Харків, 5 червня 2010 р.), «Актуальні проблеми вдосконалення </w:t>
      </w:r>
      <w:r w:rsidRPr="00A914B6">
        <w:rPr>
          <w:rFonts w:ascii="Times New Roman" w:eastAsia="Times New Roman" w:hAnsi="Times New Roman" w:cs="Times New Roman"/>
          <w:bCs/>
          <w:kern w:val="0"/>
          <w:sz w:val="28"/>
          <w:lang w:val="uk-UA" w:eastAsia="ru-RU"/>
        </w:rPr>
        <w:t>та уніфікації термінології Кримінального кодексу України»</w:t>
      </w:r>
      <w:r w:rsidRPr="00A914B6">
        <w:rPr>
          <w:rFonts w:ascii="Times New Roman" w:eastAsia="Times New Roman" w:hAnsi="Times New Roman" w:cs="Times New Roman"/>
          <w:kern w:val="0"/>
          <w:sz w:val="28"/>
          <w:szCs w:val="28"/>
          <w:lang w:val="uk-UA" w:eastAsia="ru-RU"/>
        </w:rPr>
        <w:t xml:space="preserve"> (м. Київ, 29 вересня 2010 р.), «Теорія і практика кримінального судочинства» (м. Харків, 20–21 травня 2011 р.), «Особливості розвитку публічного та приватного права в Україні» (м. Харків, 15–16 серпня 2014 р.).</w:t>
      </w:r>
    </w:p>
    <w:p w:rsidR="00A914B6" w:rsidRPr="00A914B6" w:rsidRDefault="00A914B6" w:rsidP="00A914B6">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bCs/>
          <w:kern w:val="0"/>
          <w:sz w:val="28"/>
          <w:szCs w:val="28"/>
          <w:lang w:val="uk-UA" w:eastAsia="ru-RU"/>
        </w:rPr>
      </w:pPr>
      <w:r w:rsidRPr="00A914B6">
        <w:rPr>
          <w:rFonts w:ascii="Times New Roman" w:eastAsia="Times New Roman" w:hAnsi="Times New Roman" w:cs="Times New Roman"/>
          <w:b/>
          <w:bCs/>
          <w:kern w:val="0"/>
          <w:sz w:val="28"/>
          <w:szCs w:val="28"/>
          <w:lang w:val="uk-UA" w:eastAsia="ru-RU"/>
        </w:rPr>
        <w:t xml:space="preserve">Публікації. </w:t>
      </w:r>
      <w:r w:rsidRPr="00A914B6">
        <w:rPr>
          <w:rFonts w:ascii="Times New Roman" w:eastAsia="Times New Roman" w:hAnsi="Times New Roman" w:cs="Times New Roman"/>
          <w:bCs/>
          <w:kern w:val="0"/>
          <w:sz w:val="28"/>
          <w:szCs w:val="28"/>
          <w:lang w:val="uk-UA" w:eastAsia="ru-RU"/>
        </w:rPr>
        <w:t xml:space="preserve">Основні положення та висновки, сформовані в дисертаційному дослідженні, викладено в одинадцяти наукових працях, у тому числі у </w:t>
      </w:r>
      <w:r w:rsidRPr="00A914B6">
        <w:rPr>
          <w:rFonts w:ascii="Times New Roman" w:eastAsia="Times New Roman" w:hAnsi="Times New Roman" w:cs="Times New Roman"/>
          <w:kern w:val="0"/>
          <w:sz w:val="28"/>
          <w:szCs w:val="28"/>
          <w:lang w:val="uk-UA" w:eastAsia="ru-RU"/>
        </w:rPr>
        <w:t>п’яти наукових статтях, опублікованих у наукових виданнях України, визнаних фаховими з юридичних наук, одній статті, опублікованій у науковому виданні іноземної держави, п’яти тезах наукових доповідей.</w:t>
      </w:r>
    </w:p>
    <w:p w:rsidR="00F741A3" w:rsidRDefault="00F741A3" w:rsidP="00A914B6">
      <w:pPr>
        <w:rPr>
          <w:lang w:val="uk-UA"/>
        </w:rPr>
      </w:pPr>
    </w:p>
    <w:p w:rsidR="00A914B6" w:rsidRDefault="00A914B6" w:rsidP="00A914B6">
      <w:pPr>
        <w:rPr>
          <w:lang w:val="uk-UA"/>
        </w:rPr>
      </w:pPr>
    </w:p>
    <w:p w:rsidR="00A914B6" w:rsidRDefault="00A914B6" w:rsidP="00A914B6">
      <w:pPr>
        <w:rPr>
          <w:lang w:val="uk-UA"/>
        </w:rPr>
      </w:pPr>
    </w:p>
    <w:p w:rsidR="00A914B6" w:rsidRPr="00A914B6" w:rsidRDefault="00A914B6" w:rsidP="00A914B6">
      <w:pPr>
        <w:widowControl/>
        <w:numPr>
          <w:ilvl w:val="0"/>
          <w:numId w:val="1"/>
        </w:numPr>
        <w:tabs>
          <w:tab w:val="clear" w:pos="360"/>
          <w:tab w:val="clear" w:pos="709"/>
        </w:tabs>
        <w:suppressAutoHyphens w:val="0"/>
        <w:spacing w:after="0" w:line="360" w:lineRule="auto"/>
        <w:ind w:left="0" w:firstLine="0"/>
        <w:jc w:val="center"/>
        <w:outlineLvl w:val="0"/>
        <w:rPr>
          <w:rFonts w:ascii="Times New Roman" w:eastAsia="Times New Roman" w:hAnsi="Times New Roman" w:cs="Times New Roman"/>
          <w:b/>
          <w:bCs/>
          <w:kern w:val="36"/>
          <w:sz w:val="28"/>
          <w:szCs w:val="28"/>
          <w:lang w:val="uk-UA"/>
        </w:rPr>
      </w:pPr>
      <w:bookmarkStart w:id="1" w:name="_Toc448403391"/>
      <w:r w:rsidRPr="00A914B6">
        <w:rPr>
          <w:rFonts w:ascii="Times New Roman" w:eastAsia="Times New Roman" w:hAnsi="Times New Roman" w:cs="Times New Roman"/>
          <w:b/>
          <w:bCs/>
          <w:kern w:val="36"/>
          <w:sz w:val="28"/>
          <w:szCs w:val="28"/>
          <w:lang w:val="uk-UA"/>
        </w:rPr>
        <w:t>ВИСНОВКИ</w:t>
      </w:r>
      <w:bookmarkEnd w:id="1"/>
    </w:p>
    <w:p w:rsidR="00A914B6" w:rsidRPr="00A914B6" w:rsidRDefault="00A914B6" w:rsidP="00A914B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A914B6" w:rsidRPr="00A914B6" w:rsidRDefault="00A914B6" w:rsidP="00A914B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Дисертація містить теоретичне узагальнення й нове вирішення наукового завдання, що виявляється у комплексній характеристиці підстав та принципів криміналізації ухилення від повернення виручки в іноземній валюті та формуванні на цій основі відповідних моделей норм про кримінальну відповідальність і пропозицій щодо удосконалення напрямів кримінально-правового регулювання охорони суспільних відносин у сфері зовнішньоекономічної діяльності. Основні висновки полягають у наступному:</w:t>
      </w:r>
    </w:p>
    <w:p w:rsidR="00A914B6" w:rsidRPr="00A914B6" w:rsidRDefault="00A914B6" w:rsidP="00A914B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1. Досліджено наукові засади криміналізації суспільно небезпечних діянь. Під криміналізацією запропоновано розуміти як процес та результат реалізації кримінально-правової політики, що характеризується як системна, комплексна діяльність щодо наукового обґрунтування і нормативного закріплення кримінально-правової заборони як публічного відгуку на наявні чи прогнозовані соціальні запити у державних гарантіях належного функціонування й конструктивного розвитку суспільних відносин. Доведено, що предметну сферу процесу криміналізації суспільно небезпечних діянь складає прескрептивне теоретико-правове моделювання кримінально-правової норми (норми про кримінальну відповідальність).</w:t>
      </w:r>
    </w:p>
    <w:p w:rsidR="00A914B6" w:rsidRPr="00A914B6" w:rsidRDefault="00A914B6" w:rsidP="00A914B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 xml:space="preserve">2. Надано опис, здійснено аналіз та обґрунтовано соціально зумовлені підстави криміналізації </w:t>
      </w:r>
      <w:r w:rsidRPr="00A914B6">
        <w:rPr>
          <w:rFonts w:ascii="Times New Roman" w:eastAsia="Times New Roman" w:hAnsi="Times New Roman" w:cs="Times New Roman"/>
          <w:bCs/>
          <w:kern w:val="0"/>
          <w:sz w:val="28"/>
          <w:szCs w:val="28"/>
          <w:lang w:val="uk-UA" w:eastAsia="ru-RU"/>
        </w:rPr>
        <w:t xml:space="preserve">ухилення від повернення виручки в іноземній валюті. </w:t>
      </w:r>
      <w:r w:rsidRPr="00A914B6">
        <w:rPr>
          <w:rFonts w:ascii="Times New Roman" w:eastAsia="Times New Roman" w:hAnsi="Times New Roman" w:cs="Times New Roman"/>
          <w:kern w:val="0"/>
          <w:sz w:val="28"/>
          <w:szCs w:val="28"/>
          <w:lang w:val="uk-UA" w:eastAsia="ru-RU"/>
        </w:rPr>
        <w:t xml:space="preserve">Встановлено, що в історичному розвитку законодавчого регулювання кримінальної відповідальності за ухилення від повернення виручки в іноземній валюті можна виділити чотири етапи: радянський, перший й другий пострадянські та сучасний. </w:t>
      </w:r>
    </w:p>
    <w:p w:rsidR="00A914B6" w:rsidRPr="00A914B6" w:rsidRDefault="00A914B6" w:rsidP="00A914B6">
      <w:pPr>
        <w:widowControl/>
        <w:tabs>
          <w:tab w:val="clear" w:pos="709"/>
        </w:tabs>
        <w:suppressAutoHyphens w:val="0"/>
        <w:spacing w:after="0" w:line="360" w:lineRule="auto"/>
        <w:ind w:firstLine="709"/>
        <w:rPr>
          <w:rFonts w:ascii="Times New Roman" w:eastAsia="Times New Roman" w:hAnsi="Times New Roman" w:cs="Times New Roman"/>
          <w:color w:val="222222"/>
          <w:kern w:val="0"/>
          <w:sz w:val="28"/>
          <w:szCs w:val="28"/>
          <w:lang w:val="uk-UA" w:eastAsia="ru-RU"/>
        </w:rPr>
      </w:pPr>
      <w:r w:rsidRPr="00A914B6">
        <w:rPr>
          <w:rFonts w:ascii="Times New Roman" w:eastAsia="Times New Roman" w:hAnsi="Times New Roman" w:cs="Times New Roman"/>
          <w:kern w:val="0"/>
          <w:sz w:val="28"/>
          <w:szCs w:val="28"/>
          <w:lang w:val="uk-UA" w:eastAsia="ru-RU"/>
        </w:rPr>
        <w:t>Здійснено аналіз та узагальнення зарубіжного досвіду кримінально-правового регулювання відносин, що складаються у зв’язку з порушенням порядку здійснення валютних операцій у зовнішньоекономічній діяльності, в результаті чого виявлено низку відмінностей у</w:t>
      </w:r>
      <w:r w:rsidRPr="00A914B6">
        <w:rPr>
          <w:rFonts w:ascii="Times New Roman" w:eastAsia="Times New Roman" w:hAnsi="Times New Roman" w:cs="Times New Roman"/>
          <w:color w:val="222222"/>
          <w:kern w:val="0"/>
          <w:sz w:val="28"/>
          <w:szCs w:val="28"/>
          <w:lang w:val="uk-UA" w:eastAsia="ru-RU"/>
        </w:rPr>
        <w:t xml:space="preserve"> законодавчій техніці та підходах до конструювання ознак складу досліджуваного правопорушення в різних країнах. </w:t>
      </w:r>
    </w:p>
    <w:p w:rsidR="00A914B6" w:rsidRPr="00A914B6" w:rsidRDefault="00A914B6" w:rsidP="00A914B6">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A914B6">
        <w:rPr>
          <w:rFonts w:ascii="Times New Roman" w:eastAsia="Times New Roman" w:hAnsi="Times New Roman" w:cs="Times New Roman"/>
          <w:bCs/>
          <w:kern w:val="0"/>
          <w:sz w:val="28"/>
          <w:szCs w:val="28"/>
          <w:lang w:val="uk-UA" w:eastAsia="ru-RU"/>
        </w:rPr>
        <w:t>Дослідження кримінологічної підстави криміналізації ухилення від повернення виручки в іноземні валюті виявило та підтвердило актуальність кримінально-правової заборони цього виду суспільно небезпечних діянь.</w:t>
      </w:r>
    </w:p>
    <w:p w:rsidR="00A914B6" w:rsidRPr="00A914B6" w:rsidRDefault="00A914B6" w:rsidP="00A914B6">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A914B6">
        <w:rPr>
          <w:rFonts w:ascii="Times New Roman" w:eastAsia="Times New Roman" w:hAnsi="Times New Roman" w:cs="Times New Roman"/>
          <w:bCs/>
          <w:kern w:val="0"/>
          <w:sz w:val="28"/>
          <w:szCs w:val="28"/>
          <w:lang w:val="uk-UA" w:eastAsia="ru-RU"/>
        </w:rPr>
        <w:t>3. Д</w:t>
      </w:r>
      <w:r w:rsidRPr="00A914B6">
        <w:rPr>
          <w:rFonts w:ascii="Times New Roman" w:eastAsia="Times New Roman" w:hAnsi="Times New Roman" w:cs="Times New Roman"/>
          <w:kern w:val="0"/>
          <w:sz w:val="28"/>
          <w:szCs w:val="28"/>
          <w:lang w:val="uk-UA" w:eastAsia="ru-RU"/>
        </w:rPr>
        <w:t xml:space="preserve">осліджено відповідність модельної кримінально-правової заборони </w:t>
      </w:r>
      <w:r w:rsidRPr="00A914B6">
        <w:rPr>
          <w:rFonts w:ascii="Times New Roman" w:eastAsia="Times New Roman" w:hAnsi="Times New Roman" w:cs="Times New Roman"/>
          <w:bCs/>
          <w:kern w:val="0"/>
          <w:sz w:val="28"/>
          <w:szCs w:val="28"/>
          <w:lang w:val="uk-UA" w:eastAsia="ru-RU"/>
        </w:rPr>
        <w:t xml:space="preserve">ухилення від повернення виручки в іноземній валюті принципам криміналізації суспільно небезпечних діянь. </w:t>
      </w:r>
      <w:r w:rsidRPr="00A914B6">
        <w:rPr>
          <w:rFonts w:ascii="Times New Roman" w:eastAsia="Times New Roman" w:hAnsi="Times New Roman" w:cs="Times New Roman"/>
          <w:kern w:val="0"/>
          <w:sz w:val="28"/>
          <w:szCs w:val="28"/>
          <w:lang w:val="uk-UA" w:eastAsia="ru-RU"/>
        </w:rPr>
        <w:t>Встановлено її відповідність основним принципам криміналізації суспільно небезпечних діянь. Враховуючи недоліки кримінально-правового регулювання, яке здійснювалося на підставі раніше чинної ст. 207 КК України, показано перспективні напрями його удосконалення на предмет дотримання всіх принципів криміналізації.</w:t>
      </w:r>
    </w:p>
    <w:p w:rsidR="00A914B6" w:rsidRPr="00A914B6" w:rsidRDefault="00A914B6" w:rsidP="00A914B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bCs/>
          <w:kern w:val="0"/>
          <w:sz w:val="28"/>
          <w:szCs w:val="28"/>
          <w:lang w:val="uk-UA" w:eastAsia="ru-RU"/>
        </w:rPr>
        <w:t>4. </w:t>
      </w:r>
      <w:r w:rsidRPr="00A914B6">
        <w:rPr>
          <w:rFonts w:ascii="Times New Roman" w:eastAsia="Times New Roman" w:hAnsi="Times New Roman" w:cs="Times New Roman"/>
          <w:kern w:val="0"/>
          <w:sz w:val="28"/>
          <w:szCs w:val="28"/>
          <w:lang w:val="uk-UA" w:eastAsia="ru-RU"/>
        </w:rPr>
        <w:t xml:space="preserve">Надано характеристику об’єкта </w:t>
      </w:r>
      <w:r w:rsidRPr="00A914B6">
        <w:rPr>
          <w:rFonts w:ascii="Times New Roman" w:eastAsia="Times New Roman" w:hAnsi="Times New Roman" w:cs="Times New Roman"/>
          <w:bCs/>
          <w:kern w:val="0"/>
          <w:sz w:val="28"/>
          <w:szCs w:val="28"/>
          <w:lang w:val="uk-UA" w:eastAsia="ru-RU"/>
        </w:rPr>
        <w:t xml:space="preserve">ухилення від повернення виручки в іноземній валюті як </w:t>
      </w:r>
      <w:r w:rsidRPr="00A914B6">
        <w:rPr>
          <w:rFonts w:ascii="Times New Roman" w:eastAsia="Times New Roman" w:hAnsi="Times New Roman" w:cs="Times New Roman"/>
          <w:kern w:val="0"/>
          <w:sz w:val="28"/>
          <w:szCs w:val="28"/>
          <w:lang w:val="uk-UA" w:eastAsia="ru-RU"/>
        </w:rPr>
        <w:t xml:space="preserve">належній складовій кримінально-правової охорони. Безпосереднім об’єктом цього правопорушення запропоновано визнати встановлений порядок здійснення зовнішньоекономічної діяльності в частині проведення міжнародних валютних розрахунків, покликаний забезпечувати надходження валютних коштів і формування валютних резервів держави. Предметом злочину визнано кошти в іноземній валюті </w:t>
      </w:r>
      <w:r w:rsidRPr="00A914B6">
        <w:rPr>
          <w:rFonts w:ascii="Times New Roman" w:eastAsia="ArialMT" w:hAnsi="Times New Roman" w:cs="Times New Roman"/>
          <w:kern w:val="0"/>
          <w:sz w:val="28"/>
          <w:szCs w:val="28"/>
          <w:lang w:val="uk-UA" w:eastAsia="ru-RU"/>
        </w:rPr>
        <w:t>у великому розмірі</w:t>
      </w:r>
      <w:r w:rsidRPr="00A914B6">
        <w:rPr>
          <w:rFonts w:ascii="Times New Roman" w:eastAsia="Times New Roman" w:hAnsi="Times New Roman" w:cs="Times New Roman"/>
          <w:kern w:val="0"/>
          <w:sz w:val="28"/>
          <w:szCs w:val="28"/>
          <w:lang w:val="uk-UA" w:eastAsia="ru-RU"/>
        </w:rPr>
        <w:t xml:space="preserve"> від реалізації на експорт товарів (послуг), а також </w:t>
      </w:r>
      <w:r w:rsidRPr="00A914B6">
        <w:rPr>
          <w:rFonts w:ascii="Times New Roman" w:eastAsia="ArialMT" w:hAnsi="Times New Roman" w:cs="Times New Roman"/>
          <w:kern w:val="0"/>
          <w:sz w:val="28"/>
          <w:szCs w:val="28"/>
          <w:lang w:val="uk-UA" w:eastAsia="ru-RU"/>
        </w:rPr>
        <w:t>товари, інші матеріальні цінності, отримані від таких коштів, які підлягають надходженню в Україну.</w:t>
      </w:r>
    </w:p>
    <w:p w:rsidR="00A914B6" w:rsidRPr="00A914B6" w:rsidRDefault="00A914B6" w:rsidP="00A914B6">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kern w:val="0"/>
          <w:sz w:val="28"/>
          <w:szCs w:val="28"/>
          <w:lang w:val="uk-UA" w:eastAsia="ru-RU"/>
        </w:rPr>
        <w:t xml:space="preserve">5. Розроблено та обґрунтовано нормативну модель ознак об’єктивної сторони юридичного складу </w:t>
      </w:r>
      <w:r w:rsidRPr="00A914B6">
        <w:rPr>
          <w:rFonts w:ascii="Times New Roman" w:eastAsia="Times New Roman" w:hAnsi="Times New Roman" w:cs="Times New Roman"/>
          <w:bCs/>
          <w:kern w:val="0"/>
          <w:sz w:val="28"/>
          <w:szCs w:val="28"/>
          <w:lang w:val="uk-UA" w:eastAsia="ru-RU"/>
        </w:rPr>
        <w:t>ухилення</w:t>
      </w:r>
      <w:r w:rsidRPr="00A914B6">
        <w:rPr>
          <w:rFonts w:ascii="Times New Roman" w:eastAsia="Times New Roman" w:hAnsi="Times New Roman" w:cs="Times New Roman"/>
          <w:b/>
          <w:bCs/>
          <w:kern w:val="0"/>
          <w:sz w:val="28"/>
          <w:szCs w:val="28"/>
          <w:lang w:val="uk-UA" w:eastAsia="ru-RU"/>
        </w:rPr>
        <w:t xml:space="preserve"> </w:t>
      </w:r>
      <w:r w:rsidRPr="00A914B6">
        <w:rPr>
          <w:rFonts w:ascii="Times New Roman" w:eastAsia="Times New Roman" w:hAnsi="Times New Roman" w:cs="Times New Roman"/>
          <w:bCs/>
          <w:kern w:val="0"/>
          <w:sz w:val="28"/>
          <w:szCs w:val="28"/>
          <w:lang w:val="uk-UA" w:eastAsia="ru-RU"/>
        </w:rPr>
        <w:t xml:space="preserve">від повернення виручки в іноземній валюті. Встановлено, що </w:t>
      </w:r>
      <w:r w:rsidRPr="00A914B6">
        <w:rPr>
          <w:rFonts w:ascii="Times New Roman" w:eastAsia="Times New Roman" w:hAnsi="Times New Roman" w:cs="Times New Roman"/>
          <w:kern w:val="0"/>
          <w:sz w:val="28"/>
          <w:szCs w:val="28"/>
          <w:lang w:val="uk-UA" w:eastAsia="ru-RU"/>
        </w:rPr>
        <w:t>суспільно небезпечне діяння як ознака об’єктивної сторони модельованого складу злочину є грубим порушенням порядку здійснення розрахунків в іноземній валюті у зовнішньоекономічній діяльності, має форму бездіяльності. Склад злочину – формальний. Обов’язковою ознакою його об’єктивної сторони є час вчинення суспільно небезпечного діяння.</w:t>
      </w:r>
    </w:p>
    <w:p w:rsidR="00A914B6" w:rsidRPr="00A914B6" w:rsidRDefault="00A914B6" w:rsidP="00A914B6">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A914B6">
        <w:rPr>
          <w:rFonts w:ascii="Times New Roman" w:eastAsia="Times New Roman" w:hAnsi="Times New Roman" w:cs="Times New Roman"/>
          <w:bCs/>
          <w:kern w:val="0"/>
          <w:sz w:val="28"/>
          <w:szCs w:val="28"/>
          <w:lang w:val="uk-UA" w:eastAsia="ru-RU"/>
        </w:rPr>
        <w:t>6. В</w:t>
      </w:r>
      <w:r w:rsidRPr="00A914B6">
        <w:rPr>
          <w:rFonts w:ascii="Times New Roman" w:eastAsia="Times New Roman" w:hAnsi="Times New Roman" w:cs="Times New Roman"/>
          <w:kern w:val="0"/>
          <w:sz w:val="28"/>
          <w:szCs w:val="28"/>
          <w:lang w:val="uk-UA" w:eastAsia="ru-RU"/>
        </w:rPr>
        <w:t xml:space="preserve">изначено та охарактеризовано нормативно-модельні ознаки суб’єкта </w:t>
      </w:r>
      <w:r w:rsidRPr="00A914B6">
        <w:rPr>
          <w:rFonts w:ascii="Times New Roman" w:eastAsia="Times New Roman" w:hAnsi="Times New Roman" w:cs="Times New Roman"/>
          <w:bCs/>
          <w:kern w:val="0"/>
          <w:sz w:val="28"/>
          <w:szCs w:val="28"/>
          <w:lang w:val="uk-UA" w:eastAsia="ru-RU"/>
        </w:rPr>
        <w:t>ухилення</w:t>
      </w:r>
      <w:r w:rsidRPr="00A914B6">
        <w:rPr>
          <w:rFonts w:ascii="Times New Roman" w:eastAsia="Times New Roman" w:hAnsi="Times New Roman" w:cs="Times New Roman"/>
          <w:b/>
          <w:bCs/>
          <w:kern w:val="0"/>
          <w:sz w:val="28"/>
          <w:szCs w:val="28"/>
          <w:lang w:val="uk-UA" w:eastAsia="ru-RU"/>
        </w:rPr>
        <w:t xml:space="preserve"> </w:t>
      </w:r>
      <w:r w:rsidRPr="00A914B6">
        <w:rPr>
          <w:rFonts w:ascii="Times New Roman" w:eastAsia="Times New Roman" w:hAnsi="Times New Roman" w:cs="Times New Roman"/>
          <w:bCs/>
          <w:kern w:val="0"/>
          <w:sz w:val="28"/>
          <w:szCs w:val="28"/>
          <w:lang w:val="uk-UA" w:eastAsia="ru-RU"/>
        </w:rPr>
        <w:t xml:space="preserve">від повернення виручки в іноземній валюті, яким є </w:t>
      </w:r>
      <w:r w:rsidRPr="00A914B6">
        <w:rPr>
          <w:rFonts w:ascii="Times New Roman" w:eastAsia="Times New Roman" w:hAnsi="Times New Roman" w:cs="Times New Roman"/>
          <w:kern w:val="0"/>
          <w:sz w:val="28"/>
          <w:szCs w:val="28"/>
          <w:lang w:val="uk-UA" w:eastAsia="ru-RU"/>
        </w:rPr>
        <w:t xml:space="preserve">службова особа підприємства, установи та/або організації незалежно від форми власності або особа, яка здійснює господарську діяльність без створення юридичної особи і яка має обов’язок </w:t>
      </w:r>
      <w:r w:rsidRPr="00A914B6">
        <w:rPr>
          <w:rFonts w:ascii="Times New Roman" w:eastAsia="Times New Roman" w:hAnsi="Times New Roman" w:cs="Times New Roman"/>
          <w:color w:val="222222"/>
          <w:kern w:val="0"/>
          <w:sz w:val="28"/>
          <w:szCs w:val="28"/>
          <w:lang w:val="uk-UA" w:eastAsia="ru-RU"/>
        </w:rPr>
        <w:t>зарахувати кошти в іноземній</w:t>
      </w:r>
      <w:r w:rsidRPr="00A914B6">
        <w:rPr>
          <w:rFonts w:ascii="Times New Roman" w:eastAsia="Times New Roman" w:hAnsi="Times New Roman" w:cs="Times New Roman"/>
          <w:kern w:val="0"/>
          <w:sz w:val="28"/>
          <w:lang w:val="uk-UA" w:eastAsia="ru-RU"/>
        </w:rPr>
        <w:t xml:space="preserve"> </w:t>
      </w:r>
      <w:r w:rsidRPr="00A914B6">
        <w:rPr>
          <w:rFonts w:ascii="Times New Roman" w:eastAsia="Times New Roman" w:hAnsi="Times New Roman" w:cs="Times New Roman"/>
          <w:color w:val="222222"/>
          <w:kern w:val="0"/>
          <w:sz w:val="28"/>
          <w:szCs w:val="28"/>
          <w:lang w:val="uk-UA" w:eastAsia="ru-RU"/>
        </w:rPr>
        <w:t xml:space="preserve">валюті </w:t>
      </w:r>
      <w:r w:rsidRPr="00A914B6">
        <w:rPr>
          <w:rFonts w:ascii="Times New Roman" w:eastAsia="Times New Roman" w:hAnsi="Times New Roman" w:cs="Times New Roman"/>
          <w:kern w:val="0"/>
          <w:sz w:val="28"/>
          <w:szCs w:val="28"/>
          <w:lang w:val="uk-UA" w:eastAsia="ru-RU"/>
        </w:rPr>
        <w:t xml:space="preserve">від реалізації на експорт товарів (робіт, послуг) </w:t>
      </w:r>
      <w:r w:rsidRPr="00A914B6">
        <w:rPr>
          <w:rFonts w:ascii="Times New Roman" w:eastAsia="Times New Roman" w:hAnsi="Times New Roman" w:cs="Times New Roman"/>
          <w:color w:val="222222"/>
          <w:kern w:val="0"/>
          <w:sz w:val="28"/>
          <w:szCs w:val="28"/>
          <w:lang w:val="uk-UA" w:eastAsia="ru-RU"/>
        </w:rPr>
        <w:t>на рахунки</w:t>
      </w:r>
      <w:r w:rsidRPr="00A914B6">
        <w:rPr>
          <w:rFonts w:ascii="Times New Roman" w:eastAsia="Times New Roman" w:hAnsi="Times New Roman" w:cs="Times New Roman"/>
          <w:kern w:val="0"/>
          <w:sz w:val="28"/>
          <w:lang w:val="uk-UA" w:eastAsia="ru-RU"/>
        </w:rPr>
        <w:t xml:space="preserve"> </w:t>
      </w:r>
      <w:r w:rsidRPr="00A914B6">
        <w:rPr>
          <w:rFonts w:ascii="Times New Roman" w:eastAsia="Times New Roman" w:hAnsi="Times New Roman" w:cs="Times New Roman"/>
          <w:color w:val="222222"/>
          <w:kern w:val="0"/>
          <w:sz w:val="28"/>
          <w:szCs w:val="28"/>
          <w:lang w:val="uk-UA" w:eastAsia="ru-RU"/>
        </w:rPr>
        <w:t>в уповноважених</w:t>
      </w:r>
      <w:r w:rsidRPr="00A914B6">
        <w:rPr>
          <w:rFonts w:ascii="Times New Roman" w:eastAsia="Times New Roman" w:hAnsi="Times New Roman" w:cs="Times New Roman"/>
          <w:kern w:val="0"/>
          <w:sz w:val="28"/>
          <w:lang w:val="uk-UA" w:eastAsia="ru-RU"/>
        </w:rPr>
        <w:t xml:space="preserve"> </w:t>
      </w:r>
      <w:r w:rsidRPr="00A914B6">
        <w:rPr>
          <w:rFonts w:ascii="Times New Roman" w:eastAsia="Times New Roman" w:hAnsi="Times New Roman" w:cs="Times New Roman"/>
          <w:color w:val="222222"/>
          <w:kern w:val="0"/>
          <w:sz w:val="28"/>
          <w:szCs w:val="28"/>
          <w:lang w:val="uk-UA" w:eastAsia="ru-RU"/>
        </w:rPr>
        <w:t>банках України або забезпечити надходження</w:t>
      </w:r>
      <w:r w:rsidRPr="00A914B6">
        <w:rPr>
          <w:rFonts w:ascii="Times New Roman" w:eastAsia="ArialMT" w:hAnsi="Times New Roman" w:cs="Times New Roman"/>
          <w:kern w:val="0"/>
          <w:sz w:val="28"/>
          <w:szCs w:val="28"/>
          <w:lang w:val="uk-UA" w:eastAsia="ru-RU"/>
        </w:rPr>
        <w:t xml:space="preserve"> з-за кордону товарів та інших матеріальних цінностей,</w:t>
      </w:r>
      <w:r w:rsidRPr="00A914B6">
        <w:rPr>
          <w:rFonts w:ascii="Times New Roman" w:eastAsia="Times New Roman" w:hAnsi="Times New Roman" w:cs="Times New Roman"/>
          <w:kern w:val="0"/>
          <w:sz w:val="28"/>
          <w:szCs w:val="28"/>
          <w:lang w:val="uk-UA" w:eastAsia="ru-RU"/>
        </w:rPr>
        <w:t xml:space="preserve"> отриманих від таких коштів і</w:t>
      </w:r>
      <w:r w:rsidRPr="00A914B6">
        <w:rPr>
          <w:rFonts w:ascii="Times New Roman" w:eastAsia="ArialMT" w:hAnsi="Times New Roman" w:cs="Times New Roman"/>
          <w:kern w:val="0"/>
          <w:sz w:val="28"/>
          <w:szCs w:val="28"/>
          <w:lang w:val="uk-UA" w:eastAsia="ru-RU"/>
        </w:rPr>
        <w:t xml:space="preserve"> які підлягають надходженню в Україну</w:t>
      </w:r>
      <w:r w:rsidRPr="00A914B6">
        <w:rPr>
          <w:rFonts w:ascii="Times New Roman" w:eastAsia="Times New Roman" w:hAnsi="Times New Roman" w:cs="Times New Roman"/>
          <w:kern w:val="0"/>
          <w:sz w:val="28"/>
          <w:szCs w:val="28"/>
          <w:lang w:val="uk-UA" w:eastAsia="ru-RU"/>
        </w:rPr>
        <w:t>.</w:t>
      </w:r>
    </w:p>
    <w:p w:rsidR="00A914B6" w:rsidRPr="00A914B6" w:rsidRDefault="00A914B6" w:rsidP="00A914B6">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A914B6">
        <w:rPr>
          <w:rFonts w:ascii="Times New Roman" w:eastAsia="Times New Roman" w:hAnsi="Times New Roman" w:cs="Times New Roman"/>
          <w:bCs/>
          <w:kern w:val="0"/>
          <w:sz w:val="28"/>
          <w:szCs w:val="28"/>
          <w:lang w:val="uk-UA" w:eastAsia="ru-RU"/>
        </w:rPr>
        <w:t>7. Р</w:t>
      </w:r>
      <w:r w:rsidRPr="00A914B6">
        <w:rPr>
          <w:rFonts w:ascii="Times New Roman" w:eastAsia="Times New Roman" w:hAnsi="Times New Roman" w:cs="Times New Roman"/>
          <w:kern w:val="0"/>
          <w:sz w:val="28"/>
          <w:szCs w:val="28"/>
          <w:lang w:val="uk-UA" w:eastAsia="ru-RU"/>
        </w:rPr>
        <w:t xml:space="preserve">озроблено та обґрунтовано нормативну модель ознак суб’єктивної сторони юридичного складу </w:t>
      </w:r>
      <w:r w:rsidRPr="00A914B6">
        <w:rPr>
          <w:rFonts w:ascii="Times New Roman" w:eastAsia="Times New Roman" w:hAnsi="Times New Roman" w:cs="Times New Roman"/>
          <w:bCs/>
          <w:kern w:val="0"/>
          <w:sz w:val="28"/>
          <w:szCs w:val="28"/>
          <w:lang w:val="uk-UA" w:eastAsia="ru-RU"/>
        </w:rPr>
        <w:t>ухилення</w:t>
      </w:r>
      <w:r w:rsidRPr="00A914B6">
        <w:rPr>
          <w:rFonts w:ascii="Times New Roman" w:eastAsia="Times New Roman" w:hAnsi="Times New Roman" w:cs="Times New Roman"/>
          <w:b/>
          <w:bCs/>
          <w:kern w:val="0"/>
          <w:sz w:val="28"/>
          <w:szCs w:val="28"/>
          <w:lang w:val="uk-UA" w:eastAsia="ru-RU"/>
        </w:rPr>
        <w:t xml:space="preserve"> </w:t>
      </w:r>
      <w:r w:rsidRPr="00A914B6">
        <w:rPr>
          <w:rFonts w:ascii="Times New Roman" w:eastAsia="Times New Roman" w:hAnsi="Times New Roman" w:cs="Times New Roman"/>
          <w:bCs/>
          <w:kern w:val="0"/>
          <w:sz w:val="28"/>
          <w:szCs w:val="28"/>
          <w:lang w:val="uk-UA" w:eastAsia="ru-RU"/>
        </w:rPr>
        <w:t xml:space="preserve">від повернення виручки в іноземній валюті. Вина проявляється у формі прямого умислу. Мотив та мета – факультативні ознаки. </w:t>
      </w:r>
    </w:p>
    <w:p w:rsidR="00A914B6" w:rsidRPr="00A914B6" w:rsidRDefault="00A914B6" w:rsidP="00A914B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bCs/>
          <w:kern w:val="0"/>
          <w:sz w:val="28"/>
          <w:szCs w:val="28"/>
          <w:lang w:val="uk-UA" w:eastAsia="ru-RU"/>
        </w:rPr>
        <w:t>8. З</w:t>
      </w:r>
      <w:r w:rsidRPr="00A914B6">
        <w:rPr>
          <w:rFonts w:ascii="Times New Roman" w:eastAsia="Times New Roman" w:hAnsi="Times New Roman" w:cs="Times New Roman"/>
          <w:kern w:val="0"/>
          <w:sz w:val="28"/>
          <w:szCs w:val="28"/>
          <w:lang w:val="uk-UA" w:eastAsia="ru-RU"/>
        </w:rPr>
        <w:t xml:space="preserve">апропоновано нормативну модель виду та розміру покарання за </w:t>
      </w:r>
      <w:r w:rsidRPr="00A914B6">
        <w:rPr>
          <w:rFonts w:ascii="Times New Roman" w:eastAsia="Times New Roman" w:hAnsi="Times New Roman" w:cs="Times New Roman"/>
          <w:bCs/>
          <w:kern w:val="0"/>
          <w:sz w:val="28"/>
          <w:szCs w:val="28"/>
          <w:lang w:val="uk-UA" w:eastAsia="ru-RU"/>
        </w:rPr>
        <w:t xml:space="preserve">ухилення від повернення виручки в іноземній валюті. </w:t>
      </w:r>
      <w:r w:rsidRPr="00A914B6">
        <w:rPr>
          <w:rFonts w:ascii="Times New Roman" w:eastAsia="Times New Roman" w:hAnsi="Times New Roman" w:cs="Times New Roman"/>
          <w:iCs/>
          <w:kern w:val="0"/>
          <w:sz w:val="28"/>
          <w:szCs w:val="28"/>
          <w:lang w:val="uk-UA" w:eastAsia="ru-RU"/>
        </w:rPr>
        <w:t xml:space="preserve">На підставі системно-правового аналізу санкцій за злочини у сфері господарської діяльності, а також з урахуванням можливостей досягнення цілей покарання при забезпеченні ненадмірності кримінальної репресії вироблено пропозиції щодо видів та розмірів відповідних покарань в залежності від наявності чи відсутності кваліфікуючих ознак юридичного складу правопорушення. </w:t>
      </w:r>
    </w:p>
    <w:p w:rsidR="00A914B6" w:rsidRPr="00A914B6" w:rsidRDefault="00A914B6" w:rsidP="00A914B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914B6">
        <w:rPr>
          <w:rFonts w:ascii="Times New Roman" w:eastAsia="Times New Roman" w:hAnsi="Times New Roman" w:cs="Times New Roman"/>
          <w:bCs/>
          <w:kern w:val="0"/>
          <w:sz w:val="28"/>
          <w:szCs w:val="28"/>
          <w:lang w:val="uk-UA" w:eastAsia="ru-RU"/>
        </w:rPr>
        <w:t>9. Р</w:t>
      </w:r>
      <w:r w:rsidRPr="00A914B6">
        <w:rPr>
          <w:rFonts w:ascii="Times New Roman" w:eastAsia="Times New Roman" w:hAnsi="Times New Roman" w:cs="Times New Roman"/>
          <w:kern w:val="0"/>
          <w:sz w:val="28"/>
          <w:szCs w:val="28"/>
          <w:lang w:val="uk-UA" w:eastAsia="ru-RU"/>
        </w:rPr>
        <w:t>озроблено та охарактеризовано нормативну модель підстав звільнення від кримінальної відповідальності, покарання та</w:t>
      </w:r>
      <w:r w:rsidRPr="00A914B6">
        <w:rPr>
          <w:rFonts w:ascii="Times New Roman" w:eastAsia="Times New Roman" w:hAnsi="Times New Roman" w:cs="Times New Roman"/>
          <w:b/>
          <w:kern w:val="0"/>
          <w:sz w:val="28"/>
          <w:szCs w:val="28"/>
          <w:lang w:val="uk-UA" w:eastAsia="ru-RU"/>
        </w:rPr>
        <w:t xml:space="preserve"> </w:t>
      </w:r>
      <w:r w:rsidRPr="00A914B6">
        <w:rPr>
          <w:rFonts w:ascii="Times New Roman" w:eastAsia="Times New Roman" w:hAnsi="Times New Roman" w:cs="Times New Roman"/>
          <w:kern w:val="0"/>
          <w:sz w:val="28"/>
          <w:szCs w:val="28"/>
          <w:lang w:val="uk-UA" w:eastAsia="ru-RU"/>
        </w:rPr>
        <w:t xml:space="preserve">його відбування за </w:t>
      </w:r>
      <w:r w:rsidRPr="00A914B6">
        <w:rPr>
          <w:rFonts w:ascii="Times New Roman" w:eastAsia="Times New Roman" w:hAnsi="Times New Roman" w:cs="Times New Roman"/>
          <w:bCs/>
          <w:kern w:val="0"/>
          <w:sz w:val="28"/>
          <w:szCs w:val="28"/>
          <w:lang w:val="uk-UA" w:eastAsia="ru-RU"/>
        </w:rPr>
        <w:t>ухилення від повернення виручки в іноземній валюті. Здійснено системно-правовий аналіз можливості та доцільності застосування загальних та спеціальних кримінально-правових норм-заохочень.</w:t>
      </w:r>
    </w:p>
    <w:p w:rsidR="00A914B6" w:rsidRPr="00A914B6" w:rsidRDefault="00A914B6" w:rsidP="00A914B6">
      <w:pPr>
        <w:rPr>
          <w:lang w:val="uk-UA"/>
        </w:rPr>
      </w:pPr>
    </w:p>
    <w:sectPr w:rsidR="00A914B6" w:rsidRPr="00A914B6" w:rsidSect="0042464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MT">
    <w:altName w:val="Times New Roman"/>
    <w:panose1 w:val="00000000000000000000"/>
    <w:charset w:val="CC"/>
    <w:family w:val="auto"/>
    <w:notTrueType/>
    <w:pitch w:val="default"/>
    <w:sig w:usb0="00000203" w:usb1="00000000" w:usb2="00000000" w:usb3="00000000" w:csb0="00000005"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8918BF">
    <w:pPr>
      <w:rPr>
        <w:sz w:val="2"/>
        <w:szCs w:val="2"/>
      </w:rPr>
    </w:pPr>
    <w:r w:rsidRPr="008918B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8918B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8918BF">
    <w:pPr>
      <w:rPr>
        <w:sz w:val="2"/>
        <w:szCs w:val="2"/>
      </w:rPr>
    </w:pPr>
    <w:r w:rsidRPr="008918B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8918BF">
                <w:pPr>
                  <w:spacing w:line="240" w:lineRule="auto"/>
                </w:pPr>
                <w:fldSimple w:instr=" PAGE \* MERGEFORMAT ">
                  <w:r w:rsidR="00A914B6" w:rsidRPr="00A914B6">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8918BF">
      <w:pPr>
        <w:rPr>
          <w:sz w:val="2"/>
          <w:szCs w:val="2"/>
        </w:rPr>
      </w:pPr>
      <w:r w:rsidRPr="008918B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8918BF">
                  <w:pPr>
                    <w:spacing w:line="240" w:lineRule="auto"/>
                  </w:pPr>
                  <w:fldSimple w:instr=" PAGE \* MERGEFORMAT ">
                    <w:r w:rsidR="00D944FE" w:rsidRPr="00D944FE">
                      <w:rPr>
                        <w:rStyle w:val="afffff9"/>
                        <w:b w:val="0"/>
                        <w:bCs w:val="0"/>
                        <w:noProof/>
                      </w:rPr>
                      <w:t>5</w:t>
                    </w:r>
                  </w:fldSimple>
                </w:p>
              </w:txbxContent>
            </v:textbox>
            <w10:wrap anchorx="page" anchory="page"/>
          </v:shape>
        </w:pict>
      </w:r>
    </w:p>
    <w:p w:rsidR="003B6F9F" w:rsidRDefault="003B6F9F"/>
    <w:p w:rsidR="003B6F9F" w:rsidRDefault="003B6F9F"/>
    <w:p w:rsidR="003B6F9F" w:rsidRDefault="008918BF">
      <w:pPr>
        <w:rPr>
          <w:sz w:val="2"/>
          <w:szCs w:val="2"/>
        </w:rPr>
      </w:pPr>
      <w:r w:rsidRPr="008918B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8918BF">
                  <w:pPr>
                    <w:pStyle w:val="1ffffff7"/>
                    <w:spacing w:line="240" w:lineRule="auto"/>
                  </w:pPr>
                  <w:fldSimple w:instr=" PAGE \* MERGEFORMAT ">
                    <w:r w:rsidR="00D944FE" w:rsidRPr="00D944FE">
                      <w:rPr>
                        <w:rStyle w:val="3b"/>
                        <w:noProof/>
                      </w:rPr>
                      <w:t>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lvl w:ilvl="0" w:tplc="2E1E9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34C7EF4"/>
    <w:multiLevelType w:val="multilevel"/>
    <w:tmpl w:val="E7402B9A"/>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CCB1886"/>
    <w:multiLevelType w:val="hybridMultilevel"/>
    <w:tmpl w:val="F8603D7A"/>
    <w:lvl w:ilvl="0" w:tplc="2E1E95C0">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3EE47A7A"/>
    <w:multiLevelType w:val="hybridMultilevel"/>
    <w:tmpl w:val="CEDED41A"/>
    <w:lvl w:ilvl="0" w:tplc="2E1E95C0">
      <w:start w:val="1"/>
      <w:numFmt w:val="bullet"/>
      <w:lvlText w:val=""/>
      <w:lvlJc w:val="left"/>
      <w:pPr>
        <w:ind w:left="2430" w:hanging="360"/>
      </w:pPr>
      <w:rPr>
        <w:rFonts w:ascii="Symbol" w:hAnsi="Symbol" w:hint="default"/>
      </w:rPr>
    </w:lvl>
    <w:lvl w:ilvl="1" w:tplc="04190003" w:tentative="1">
      <w:start w:val="1"/>
      <w:numFmt w:val="bullet"/>
      <w:lvlText w:val="o"/>
      <w:lvlJc w:val="left"/>
      <w:pPr>
        <w:ind w:left="3150" w:hanging="360"/>
      </w:pPr>
      <w:rPr>
        <w:rFonts w:ascii="Courier New" w:hAnsi="Courier New" w:cs="Courier New" w:hint="default"/>
      </w:rPr>
    </w:lvl>
    <w:lvl w:ilvl="2" w:tplc="04190005" w:tentative="1">
      <w:start w:val="1"/>
      <w:numFmt w:val="bullet"/>
      <w:lvlText w:val=""/>
      <w:lvlJc w:val="left"/>
      <w:pPr>
        <w:ind w:left="3870" w:hanging="360"/>
      </w:pPr>
      <w:rPr>
        <w:rFonts w:ascii="Wingdings" w:hAnsi="Wingdings" w:hint="default"/>
      </w:rPr>
    </w:lvl>
    <w:lvl w:ilvl="3" w:tplc="04190001" w:tentative="1">
      <w:start w:val="1"/>
      <w:numFmt w:val="bullet"/>
      <w:lvlText w:val=""/>
      <w:lvlJc w:val="left"/>
      <w:pPr>
        <w:ind w:left="4590" w:hanging="360"/>
      </w:pPr>
      <w:rPr>
        <w:rFonts w:ascii="Symbol" w:hAnsi="Symbol" w:hint="default"/>
      </w:rPr>
    </w:lvl>
    <w:lvl w:ilvl="4" w:tplc="04190003" w:tentative="1">
      <w:start w:val="1"/>
      <w:numFmt w:val="bullet"/>
      <w:lvlText w:val="o"/>
      <w:lvlJc w:val="left"/>
      <w:pPr>
        <w:ind w:left="5310" w:hanging="360"/>
      </w:pPr>
      <w:rPr>
        <w:rFonts w:ascii="Courier New" w:hAnsi="Courier New" w:cs="Courier New" w:hint="default"/>
      </w:rPr>
    </w:lvl>
    <w:lvl w:ilvl="5" w:tplc="04190005" w:tentative="1">
      <w:start w:val="1"/>
      <w:numFmt w:val="bullet"/>
      <w:lvlText w:val=""/>
      <w:lvlJc w:val="left"/>
      <w:pPr>
        <w:ind w:left="6030" w:hanging="360"/>
      </w:pPr>
      <w:rPr>
        <w:rFonts w:ascii="Wingdings" w:hAnsi="Wingdings" w:hint="default"/>
      </w:rPr>
    </w:lvl>
    <w:lvl w:ilvl="6" w:tplc="04190001" w:tentative="1">
      <w:start w:val="1"/>
      <w:numFmt w:val="bullet"/>
      <w:lvlText w:val=""/>
      <w:lvlJc w:val="left"/>
      <w:pPr>
        <w:ind w:left="6750" w:hanging="360"/>
      </w:pPr>
      <w:rPr>
        <w:rFonts w:ascii="Symbol" w:hAnsi="Symbol" w:hint="default"/>
      </w:rPr>
    </w:lvl>
    <w:lvl w:ilvl="7" w:tplc="04190003" w:tentative="1">
      <w:start w:val="1"/>
      <w:numFmt w:val="bullet"/>
      <w:lvlText w:val="o"/>
      <w:lvlJc w:val="left"/>
      <w:pPr>
        <w:ind w:left="7470" w:hanging="360"/>
      </w:pPr>
      <w:rPr>
        <w:rFonts w:ascii="Courier New" w:hAnsi="Courier New" w:cs="Courier New" w:hint="default"/>
      </w:rPr>
    </w:lvl>
    <w:lvl w:ilvl="8" w:tplc="04190005" w:tentative="1">
      <w:start w:val="1"/>
      <w:numFmt w:val="bullet"/>
      <w:lvlText w:val=""/>
      <w:lvlJc w:val="left"/>
      <w:pPr>
        <w:ind w:left="8190" w:hanging="360"/>
      </w:pPr>
      <w:rPr>
        <w:rFonts w:ascii="Wingdings" w:hAnsi="Wingdings" w:hint="default"/>
      </w:rPr>
    </w:lvl>
  </w:abstractNum>
  <w:abstractNum w:abstractNumId="84">
    <w:nsid w:val="52136726"/>
    <w:multiLevelType w:val="hybridMultilevel"/>
    <w:tmpl w:val="F55437E6"/>
    <w:lvl w:ilvl="0" w:tplc="E408C054">
      <w:numFmt w:val="bullet"/>
      <w:lvlText w:val="–"/>
      <w:lvlJc w:val="left"/>
      <w:pPr>
        <w:ind w:left="218" w:hanging="308"/>
      </w:pPr>
      <w:rPr>
        <w:rFonts w:ascii="Times New Roman" w:eastAsia="Times New Roman" w:hAnsi="Times New Roman" w:cs="Times New Roman" w:hint="default"/>
        <w:i/>
        <w:iCs/>
        <w:w w:val="100"/>
        <w:sz w:val="28"/>
        <w:szCs w:val="28"/>
        <w:lang w:val="uk-UA" w:eastAsia="en-US" w:bidi="ar-SA"/>
      </w:rPr>
    </w:lvl>
    <w:lvl w:ilvl="1" w:tplc="E0907E64">
      <w:numFmt w:val="bullet"/>
      <w:lvlText w:val="•"/>
      <w:lvlJc w:val="left"/>
      <w:pPr>
        <w:ind w:left="1212" w:hanging="308"/>
      </w:pPr>
      <w:rPr>
        <w:rFonts w:hint="default"/>
        <w:lang w:val="uk-UA" w:eastAsia="en-US" w:bidi="ar-SA"/>
      </w:rPr>
    </w:lvl>
    <w:lvl w:ilvl="2" w:tplc="64241C94">
      <w:numFmt w:val="bullet"/>
      <w:lvlText w:val="•"/>
      <w:lvlJc w:val="left"/>
      <w:pPr>
        <w:ind w:left="2205" w:hanging="308"/>
      </w:pPr>
      <w:rPr>
        <w:rFonts w:hint="default"/>
        <w:lang w:val="uk-UA" w:eastAsia="en-US" w:bidi="ar-SA"/>
      </w:rPr>
    </w:lvl>
    <w:lvl w:ilvl="3" w:tplc="A66E4A96">
      <w:numFmt w:val="bullet"/>
      <w:lvlText w:val="•"/>
      <w:lvlJc w:val="left"/>
      <w:pPr>
        <w:ind w:left="3197" w:hanging="308"/>
      </w:pPr>
      <w:rPr>
        <w:rFonts w:hint="default"/>
        <w:lang w:val="uk-UA" w:eastAsia="en-US" w:bidi="ar-SA"/>
      </w:rPr>
    </w:lvl>
    <w:lvl w:ilvl="4" w:tplc="E0384508">
      <w:numFmt w:val="bullet"/>
      <w:lvlText w:val="•"/>
      <w:lvlJc w:val="left"/>
      <w:pPr>
        <w:ind w:left="4190" w:hanging="308"/>
      </w:pPr>
      <w:rPr>
        <w:rFonts w:hint="default"/>
        <w:lang w:val="uk-UA" w:eastAsia="en-US" w:bidi="ar-SA"/>
      </w:rPr>
    </w:lvl>
    <w:lvl w:ilvl="5" w:tplc="C28AAD36">
      <w:numFmt w:val="bullet"/>
      <w:lvlText w:val="•"/>
      <w:lvlJc w:val="left"/>
      <w:pPr>
        <w:ind w:left="5183" w:hanging="308"/>
      </w:pPr>
      <w:rPr>
        <w:rFonts w:hint="default"/>
        <w:lang w:val="uk-UA" w:eastAsia="en-US" w:bidi="ar-SA"/>
      </w:rPr>
    </w:lvl>
    <w:lvl w:ilvl="6" w:tplc="5C163706">
      <w:numFmt w:val="bullet"/>
      <w:lvlText w:val="•"/>
      <w:lvlJc w:val="left"/>
      <w:pPr>
        <w:ind w:left="6175" w:hanging="308"/>
      </w:pPr>
      <w:rPr>
        <w:rFonts w:hint="default"/>
        <w:lang w:val="uk-UA" w:eastAsia="en-US" w:bidi="ar-SA"/>
      </w:rPr>
    </w:lvl>
    <w:lvl w:ilvl="7" w:tplc="39AAB542">
      <w:numFmt w:val="bullet"/>
      <w:lvlText w:val="•"/>
      <w:lvlJc w:val="left"/>
      <w:pPr>
        <w:ind w:left="7168" w:hanging="308"/>
      </w:pPr>
      <w:rPr>
        <w:rFonts w:hint="default"/>
        <w:lang w:val="uk-UA" w:eastAsia="en-US" w:bidi="ar-SA"/>
      </w:rPr>
    </w:lvl>
    <w:lvl w:ilvl="8" w:tplc="370C2012">
      <w:numFmt w:val="bullet"/>
      <w:lvlText w:val="•"/>
      <w:lvlJc w:val="left"/>
      <w:pPr>
        <w:ind w:left="8161" w:hanging="308"/>
      </w:pPr>
      <w:rPr>
        <w:rFonts w:hint="default"/>
        <w:lang w:val="uk-UA" w:eastAsia="en-US" w:bidi="ar-SA"/>
      </w:rPr>
    </w:lvl>
  </w:abstractNum>
  <w:abstractNum w:abstractNumId="8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6">
    <w:nsid w:val="561A590B"/>
    <w:multiLevelType w:val="multilevel"/>
    <w:tmpl w:val="54F0D6DE"/>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7">
    <w:nsid w:val="5A4373A7"/>
    <w:multiLevelType w:val="hybridMultilevel"/>
    <w:tmpl w:val="26F4BA2C"/>
    <w:lvl w:ilvl="0" w:tplc="D52CB436">
      <w:numFmt w:val="bullet"/>
      <w:lvlText w:val=""/>
      <w:lvlJc w:val="left"/>
      <w:pPr>
        <w:ind w:left="502" w:hanging="360"/>
      </w:pPr>
      <w:rPr>
        <w:rFonts w:ascii="Symbol" w:eastAsia="Symbol" w:hAnsi="Symbol" w:cs="Symbol" w:hint="default"/>
        <w:w w:val="100"/>
        <w:sz w:val="28"/>
        <w:szCs w:val="28"/>
        <w:lang w:val="uk-UA" w:eastAsia="en-US" w:bidi="ar-SA"/>
      </w:rPr>
    </w:lvl>
    <w:lvl w:ilvl="1" w:tplc="EB5A66A8">
      <w:numFmt w:val="bullet"/>
      <w:lvlText w:val="•"/>
      <w:lvlJc w:val="left"/>
      <w:pPr>
        <w:ind w:left="1464" w:hanging="360"/>
      </w:pPr>
      <w:rPr>
        <w:rFonts w:hint="default"/>
        <w:lang w:val="uk-UA" w:eastAsia="en-US" w:bidi="ar-SA"/>
      </w:rPr>
    </w:lvl>
    <w:lvl w:ilvl="2" w:tplc="90B26404">
      <w:numFmt w:val="bullet"/>
      <w:lvlText w:val="•"/>
      <w:lvlJc w:val="left"/>
      <w:pPr>
        <w:ind w:left="2429" w:hanging="360"/>
      </w:pPr>
      <w:rPr>
        <w:rFonts w:hint="default"/>
        <w:lang w:val="uk-UA" w:eastAsia="en-US" w:bidi="ar-SA"/>
      </w:rPr>
    </w:lvl>
    <w:lvl w:ilvl="3" w:tplc="48AC5C76">
      <w:numFmt w:val="bullet"/>
      <w:lvlText w:val="•"/>
      <w:lvlJc w:val="left"/>
      <w:pPr>
        <w:ind w:left="3393" w:hanging="360"/>
      </w:pPr>
      <w:rPr>
        <w:rFonts w:hint="default"/>
        <w:lang w:val="uk-UA" w:eastAsia="en-US" w:bidi="ar-SA"/>
      </w:rPr>
    </w:lvl>
    <w:lvl w:ilvl="4" w:tplc="962CA16E">
      <w:numFmt w:val="bullet"/>
      <w:lvlText w:val="•"/>
      <w:lvlJc w:val="left"/>
      <w:pPr>
        <w:ind w:left="4358" w:hanging="360"/>
      </w:pPr>
      <w:rPr>
        <w:rFonts w:hint="default"/>
        <w:lang w:val="uk-UA" w:eastAsia="en-US" w:bidi="ar-SA"/>
      </w:rPr>
    </w:lvl>
    <w:lvl w:ilvl="5" w:tplc="94D2A63C">
      <w:numFmt w:val="bullet"/>
      <w:lvlText w:val="•"/>
      <w:lvlJc w:val="left"/>
      <w:pPr>
        <w:ind w:left="5323" w:hanging="360"/>
      </w:pPr>
      <w:rPr>
        <w:rFonts w:hint="default"/>
        <w:lang w:val="uk-UA" w:eastAsia="en-US" w:bidi="ar-SA"/>
      </w:rPr>
    </w:lvl>
    <w:lvl w:ilvl="6" w:tplc="FD38D0D4">
      <w:numFmt w:val="bullet"/>
      <w:lvlText w:val="•"/>
      <w:lvlJc w:val="left"/>
      <w:pPr>
        <w:ind w:left="6287" w:hanging="360"/>
      </w:pPr>
      <w:rPr>
        <w:rFonts w:hint="default"/>
        <w:lang w:val="uk-UA" w:eastAsia="en-US" w:bidi="ar-SA"/>
      </w:rPr>
    </w:lvl>
    <w:lvl w:ilvl="7" w:tplc="DA965324">
      <w:numFmt w:val="bullet"/>
      <w:lvlText w:val="•"/>
      <w:lvlJc w:val="left"/>
      <w:pPr>
        <w:ind w:left="7252" w:hanging="360"/>
      </w:pPr>
      <w:rPr>
        <w:rFonts w:hint="default"/>
        <w:lang w:val="uk-UA" w:eastAsia="en-US" w:bidi="ar-SA"/>
      </w:rPr>
    </w:lvl>
    <w:lvl w:ilvl="8" w:tplc="FC38AC40">
      <w:numFmt w:val="bullet"/>
      <w:lvlText w:val="•"/>
      <w:lvlJc w:val="left"/>
      <w:pPr>
        <w:ind w:left="8217" w:hanging="360"/>
      </w:pPr>
      <w:rPr>
        <w:rFonts w:hint="default"/>
        <w:lang w:val="uk-UA" w:eastAsia="en-US" w:bidi="ar-SA"/>
      </w:rPr>
    </w:lvl>
  </w:abstractNum>
  <w:abstractNum w:abstractNumId="88">
    <w:nsid w:val="5DEB4890"/>
    <w:multiLevelType w:val="hybridMultilevel"/>
    <w:tmpl w:val="05C49A50"/>
    <w:lvl w:ilvl="0" w:tplc="689A39F0">
      <w:numFmt w:val="bullet"/>
      <w:lvlText w:val="–"/>
      <w:lvlJc w:val="left"/>
      <w:pPr>
        <w:ind w:left="218" w:hanging="293"/>
      </w:pPr>
      <w:rPr>
        <w:rFonts w:ascii="Times New Roman" w:eastAsia="Times New Roman" w:hAnsi="Times New Roman" w:cs="Times New Roman" w:hint="default"/>
        <w:w w:val="100"/>
        <w:sz w:val="28"/>
        <w:szCs w:val="28"/>
        <w:lang w:val="uk-UA" w:eastAsia="en-US" w:bidi="ar-SA"/>
      </w:rPr>
    </w:lvl>
    <w:lvl w:ilvl="1" w:tplc="09B49E3A">
      <w:numFmt w:val="bullet"/>
      <w:lvlText w:val="•"/>
      <w:lvlJc w:val="left"/>
      <w:pPr>
        <w:ind w:left="1212" w:hanging="293"/>
      </w:pPr>
      <w:rPr>
        <w:rFonts w:hint="default"/>
        <w:lang w:val="uk-UA" w:eastAsia="en-US" w:bidi="ar-SA"/>
      </w:rPr>
    </w:lvl>
    <w:lvl w:ilvl="2" w:tplc="B8C4DAA8">
      <w:numFmt w:val="bullet"/>
      <w:lvlText w:val="•"/>
      <w:lvlJc w:val="left"/>
      <w:pPr>
        <w:ind w:left="2205" w:hanging="293"/>
      </w:pPr>
      <w:rPr>
        <w:rFonts w:hint="default"/>
        <w:lang w:val="uk-UA" w:eastAsia="en-US" w:bidi="ar-SA"/>
      </w:rPr>
    </w:lvl>
    <w:lvl w:ilvl="3" w:tplc="D7E643BE">
      <w:numFmt w:val="bullet"/>
      <w:lvlText w:val="•"/>
      <w:lvlJc w:val="left"/>
      <w:pPr>
        <w:ind w:left="3197" w:hanging="293"/>
      </w:pPr>
      <w:rPr>
        <w:rFonts w:hint="default"/>
        <w:lang w:val="uk-UA" w:eastAsia="en-US" w:bidi="ar-SA"/>
      </w:rPr>
    </w:lvl>
    <w:lvl w:ilvl="4" w:tplc="21F8A494">
      <w:numFmt w:val="bullet"/>
      <w:lvlText w:val="•"/>
      <w:lvlJc w:val="left"/>
      <w:pPr>
        <w:ind w:left="4190" w:hanging="293"/>
      </w:pPr>
      <w:rPr>
        <w:rFonts w:hint="default"/>
        <w:lang w:val="uk-UA" w:eastAsia="en-US" w:bidi="ar-SA"/>
      </w:rPr>
    </w:lvl>
    <w:lvl w:ilvl="5" w:tplc="492A2BF0">
      <w:numFmt w:val="bullet"/>
      <w:lvlText w:val="•"/>
      <w:lvlJc w:val="left"/>
      <w:pPr>
        <w:ind w:left="5183" w:hanging="293"/>
      </w:pPr>
      <w:rPr>
        <w:rFonts w:hint="default"/>
        <w:lang w:val="uk-UA" w:eastAsia="en-US" w:bidi="ar-SA"/>
      </w:rPr>
    </w:lvl>
    <w:lvl w:ilvl="6" w:tplc="E4169C4A">
      <w:numFmt w:val="bullet"/>
      <w:lvlText w:val="•"/>
      <w:lvlJc w:val="left"/>
      <w:pPr>
        <w:ind w:left="6175" w:hanging="293"/>
      </w:pPr>
      <w:rPr>
        <w:rFonts w:hint="default"/>
        <w:lang w:val="uk-UA" w:eastAsia="en-US" w:bidi="ar-SA"/>
      </w:rPr>
    </w:lvl>
    <w:lvl w:ilvl="7" w:tplc="2B00254C">
      <w:numFmt w:val="bullet"/>
      <w:lvlText w:val="•"/>
      <w:lvlJc w:val="left"/>
      <w:pPr>
        <w:ind w:left="7168" w:hanging="293"/>
      </w:pPr>
      <w:rPr>
        <w:rFonts w:hint="default"/>
        <w:lang w:val="uk-UA" w:eastAsia="en-US" w:bidi="ar-SA"/>
      </w:rPr>
    </w:lvl>
    <w:lvl w:ilvl="8" w:tplc="300EE9D2">
      <w:numFmt w:val="bullet"/>
      <w:lvlText w:val="•"/>
      <w:lvlJc w:val="left"/>
      <w:pPr>
        <w:ind w:left="8161" w:hanging="293"/>
      </w:pPr>
      <w:rPr>
        <w:rFonts w:hint="default"/>
        <w:lang w:val="uk-UA" w:eastAsia="en-US" w:bidi="ar-SA"/>
      </w:rPr>
    </w:lvl>
  </w:abstractNum>
  <w:abstractNum w:abstractNumId="8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8D616F4"/>
    <w:multiLevelType w:val="hybridMultilevel"/>
    <w:tmpl w:val="A6D601BE"/>
    <w:lvl w:ilvl="0" w:tplc="1DAA7228">
      <w:numFmt w:val="bullet"/>
      <w:lvlText w:val=""/>
      <w:lvlJc w:val="left"/>
      <w:pPr>
        <w:ind w:left="646" w:hanging="360"/>
      </w:pPr>
      <w:rPr>
        <w:rFonts w:ascii="Symbol" w:eastAsia="Symbol" w:hAnsi="Symbol" w:cs="Symbol" w:hint="default"/>
        <w:w w:val="100"/>
        <w:sz w:val="28"/>
        <w:szCs w:val="28"/>
        <w:lang w:val="uk-UA" w:eastAsia="en-US" w:bidi="ar-SA"/>
      </w:rPr>
    </w:lvl>
    <w:lvl w:ilvl="1" w:tplc="0562FB7C">
      <w:numFmt w:val="bullet"/>
      <w:lvlText w:val="•"/>
      <w:lvlJc w:val="left"/>
      <w:pPr>
        <w:ind w:left="1590" w:hanging="360"/>
      </w:pPr>
      <w:rPr>
        <w:rFonts w:hint="default"/>
        <w:lang w:val="uk-UA" w:eastAsia="en-US" w:bidi="ar-SA"/>
      </w:rPr>
    </w:lvl>
    <w:lvl w:ilvl="2" w:tplc="7D84D024">
      <w:numFmt w:val="bullet"/>
      <w:lvlText w:val="•"/>
      <w:lvlJc w:val="left"/>
      <w:pPr>
        <w:ind w:left="2541" w:hanging="360"/>
      </w:pPr>
      <w:rPr>
        <w:rFonts w:hint="default"/>
        <w:lang w:val="uk-UA" w:eastAsia="en-US" w:bidi="ar-SA"/>
      </w:rPr>
    </w:lvl>
    <w:lvl w:ilvl="3" w:tplc="89586EB2">
      <w:numFmt w:val="bullet"/>
      <w:lvlText w:val="•"/>
      <w:lvlJc w:val="left"/>
      <w:pPr>
        <w:ind w:left="3491" w:hanging="360"/>
      </w:pPr>
      <w:rPr>
        <w:rFonts w:hint="default"/>
        <w:lang w:val="uk-UA" w:eastAsia="en-US" w:bidi="ar-SA"/>
      </w:rPr>
    </w:lvl>
    <w:lvl w:ilvl="4" w:tplc="28EEBC7C">
      <w:numFmt w:val="bullet"/>
      <w:lvlText w:val="•"/>
      <w:lvlJc w:val="left"/>
      <w:pPr>
        <w:ind w:left="4442" w:hanging="360"/>
      </w:pPr>
      <w:rPr>
        <w:rFonts w:hint="default"/>
        <w:lang w:val="uk-UA" w:eastAsia="en-US" w:bidi="ar-SA"/>
      </w:rPr>
    </w:lvl>
    <w:lvl w:ilvl="5" w:tplc="837804E0">
      <w:numFmt w:val="bullet"/>
      <w:lvlText w:val="•"/>
      <w:lvlJc w:val="left"/>
      <w:pPr>
        <w:ind w:left="5393" w:hanging="360"/>
      </w:pPr>
      <w:rPr>
        <w:rFonts w:hint="default"/>
        <w:lang w:val="uk-UA" w:eastAsia="en-US" w:bidi="ar-SA"/>
      </w:rPr>
    </w:lvl>
    <w:lvl w:ilvl="6" w:tplc="4B823628">
      <w:numFmt w:val="bullet"/>
      <w:lvlText w:val="•"/>
      <w:lvlJc w:val="left"/>
      <w:pPr>
        <w:ind w:left="6343" w:hanging="360"/>
      </w:pPr>
      <w:rPr>
        <w:rFonts w:hint="default"/>
        <w:lang w:val="uk-UA" w:eastAsia="en-US" w:bidi="ar-SA"/>
      </w:rPr>
    </w:lvl>
    <w:lvl w:ilvl="7" w:tplc="1990254C">
      <w:numFmt w:val="bullet"/>
      <w:lvlText w:val="•"/>
      <w:lvlJc w:val="left"/>
      <w:pPr>
        <w:ind w:left="7294" w:hanging="360"/>
      </w:pPr>
      <w:rPr>
        <w:rFonts w:hint="default"/>
        <w:lang w:val="uk-UA" w:eastAsia="en-US" w:bidi="ar-SA"/>
      </w:rPr>
    </w:lvl>
    <w:lvl w:ilvl="8" w:tplc="42A8A61A">
      <w:numFmt w:val="bullet"/>
      <w:lvlText w:val="•"/>
      <w:lvlJc w:val="left"/>
      <w:pPr>
        <w:ind w:left="8245" w:hanging="360"/>
      </w:pPr>
      <w:rPr>
        <w:rFonts w:hint="default"/>
        <w:lang w:val="uk-UA" w:eastAsia="en-US" w:bidi="ar-SA"/>
      </w:rPr>
    </w:lvl>
  </w:abstractNum>
  <w:abstractNum w:abstractNumId="91">
    <w:nsid w:val="6D354D3B"/>
    <w:multiLevelType w:val="hybridMultilevel"/>
    <w:tmpl w:val="4686046A"/>
    <w:lvl w:ilvl="0" w:tplc="2E1E95C0">
      <w:start w:val="1"/>
      <w:numFmt w:val="bullet"/>
      <w:lvlText w:val=""/>
      <w:lvlJc w:val="left"/>
      <w:pPr>
        <w:ind w:left="1350" w:hanging="360"/>
      </w:pPr>
      <w:rPr>
        <w:rFonts w:ascii="Symbol" w:hAnsi="Symbol" w:hint="default"/>
      </w:rPr>
    </w:lvl>
    <w:lvl w:ilvl="1" w:tplc="4C10859E">
      <w:numFmt w:val="bullet"/>
      <w:lvlText w:val="-"/>
      <w:lvlJc w:val="left"/>
      <w:pPr>
        <w:ind w:left="2580" w:hanging="870"/>
      </w:pPr>
      <w:rPr>
        <w:rFonts w:ascii="Times New Roman" w:eastAsia="Times New Roman" w:hAnsi="Times New Roman" w:cs="Times New Roman" w:hint="default"/>
      </w:rPr>
    </w:lvl>
    <w:lvl w:ilvl="2" w:tplc="CCB0F9D0">
      <w:numFmt w:val="bullet"/>
      <w:lvlText w:val="—"/>
      <w:lvlJc w:val="left"/>
      <w:pPr>
        <w:ind w:left="2790" w:hanging="360"/>
      </w:pPr>
      <w:rPr>
        <w:rFonts w:ascii="Times New Roman" w:eastAsia="Times New Roman" w:hAnsi="Times New Roman" w:cs="Times New Roman"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92">
    <w:nsid w:val="6D7B4E6A"/>
    <w:multiLevelType w:val="hybridMultilevel"/>
    <w:tmpl w:val="6F429E02"/>
    <w:lvl w:ilvl="0" w:tplc="04190011">
      <w:start w:val="1"/>
      <w:numFmt w:val="decimal"/>
      <w:lvlText w:val="%1)"/>
      <w:lvlJc w:val="left"/>
      <w:pPr>
        <w:ind w:left="1423" w:hanging="85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3">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2DB16C8"/>
    <w:multiLevelType w:val="hybridMultilevel"/>
    <w:tmpl w:val="5C48C230"/>
    <w:lvl w:ilvl="0" w:tplc="2758A008">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D6565B14">
      <w:numFmt w:val="bullet"/>
      <w:lvlText w:val="•"/>
      <w:lvlJc w:val="left"/>
      <w:pPr>
        <w:ind w:left="1212" w:hanging="417"/>
      </w:pPr>
      <w:rPr>
        <w:rFonts w:hint="default"/>
        <w:lang w:val="uk-UA" w:eastAsia="en-US" w:bidi="ar-SA"/>
      </w:rPr>
    </w:lvl>
    <w:lvl w:ilvl="2" w:tplc="90E899A0">
      <w:numFmt w:val="bullet"/>
      <w:lvlText w:val="•"/>
      <w:lvlJc w:val="left"/>
      <w:pPr>
        <w:ind w:left="2205" w:hanging="417"/>
      </w:pPr>
      <w:rPr>
        <w:rFonts w:hint="default"/>
        <w:lang w:val="uk-UA" w:eastAsia="en-US" w:bidi="ar-SA"/>
      </w:rPr>
    </w:lvl>
    <w:lvl w:ilvl="3" w:tplc="25708708">
      <w:numFmt w:val="bullet"/>
      <w:lvlText w:val="•"/>
      <w:lvlJc w:val="left"/>
      <w:pPr>
        <w:ind w:left="3197" w:hanging="417"/>
      </w:pPr>
      <w:rPr>
        <w:rFonts w:hint="default"/>
        <w:lang w:val="uk-UA" w:eastAsia="en-US" w:bidi="ar-SA"/>
      </w:rPr>
    </w:lvl>
    <w:lvl w:ilvl="4" w:tplc="D0A6F850">
      <w:numFmt w:val="bullet"/>
      <w:lvlText w:val="•"/>
      <w:lvlJc w:val="left"/>
      <w:pPr>
        <w:ind w:left="4190" w:hanging="417"/>
      </w:pPr>
      <w:rPr>
        <w:rFonts w:hint="default"/>
        <w:lang w:val="uk-UA" w:eastAsia="en-US" w:bidi="ar-SA"/>
      </w:rPr>
    </w:lvl>
    <w:lvl w:ilvl="5" w:tplc="B7EEA4EA">
      <w:numFmt w:val="bullet"/>
      <w:lvlText w:val="•"/>
      <w:lvlJc w:val="left"/>
      <w:pPr>
        <w:ind w:left="5183" w:hanging="417"/>
      </w:pPr>
      <w:rPr>
        <w:rFonts w:hint="default"/>
        <w:lang w:val="uk-UA" w:eastAsia="en-US" w:bidi="ar-SA"/>
      </w:rPr>
    </w:lvl>
    <w:lvl w:ilvl="6" w:tplc="20A23DDA">
      <w:numFmt w:val="bullet"/>
      <w:lvlText w:val="•"/>
      <w:lvlJc w:val="left"/>
      <w:pPr>
        <w:ind w:left="6175" w:hanging="417"/>
      </w:pPr>
      <w:rPr>
        <w:rFonts w:hint="default"/>
        <w:lang w:val="uk-UA" w:eastAsia="en-US" w:bidi="ar-SA"/>
      </w:rPr>
    </w:lvl>
    <w:lvl w:ilvl="7" w:tplc="3982AA2E">
      <w:numFmt w:val="bullet"/>
      <w:lvlText w:val="•"/>
      <w:lvlJc w:val="left"/>
      <w:pPr>
        <w:ind w:left="7168" w:hanging="417"/>
      </w:pPr>
      <w:rPr>
        <w:rFonts w:hint="default"/>
        <w:lang w:val="uk-UA" w:eastAsia="en-US" w:bidi="ar-SA"/>
      </w:rPr>
    </w:lvl>
    <w:lvl w:ilvl="8" w:tplc="2B3292F4">
      <w:numFmt w:val="bullet"/>
      <w:lvlText w:val="•"/>
      <w:lvlJc w:val="left"/>
      <w:pPr>
        <w:ind w:left="8161" w:hanging="417"/>
      </w:pPr>
      <w:rPr>
        <w:rFonts w:hint="default"/>
        <w:lang w:val="uk-UA" w:eastAsia="en-US" w:bidi="ar-SA"/>
      </w:rPr>
    </w:lvl>
  </w:abstractNum>
  <w:abstractNum w:abstractNumId="95">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96">
    <w:nsid w:val="791B4757"/>
    <w:multiLevelType w:val="multilevel"/>
    <w:tmpl w:val="9078D1CA"/>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87"/>
  </w:num>
  <w:num w:numId="8">
    <w:abstractNumId w:val="84"/>
  </w:num>
  <w:num w:numId="9">
    <w:abstractNumId w:val="88"/>
  </w:num>
  <w:num w:numId="10">
    <w:abstractNumId w:val="90"/>
  </w:num>
  <w:num w:numId="11">
    <w:abstractNumId w:val="86"/>
  </w:num>
  <w:num w:numId="12">
    <w:abstractNumId w:val="79"/>
  </w:num>
  <w:num w:numId="13">
    <w:abstractNumId w:val="96"/>
  </w:num>
  <w:num w:numId="14">
    <w:abstractNumId w:val="92"/>
  </w:num>
  <w:num w:numId="15">
    <w:abstractNumId w:val="72"/>
  </w:num>
  <w:num w:numId="16">
    <w:abstractNumId w:val="82"/>
  </w:num>
  <w:num w:numId="17">
    <w:abstractNumId w:val="91"/>
  </w:num>
  <w:num w:numId="18">
    <w:abstractNumId w:val="8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73108-62DE-4C92-9799-E9F6735C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4389</TotalTime>
  <Pages>17</Pages>
  <Words>4357</Words>
  <Characters>24839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2009-02-06T05:36:00Z</cp:lastPrinted>
  <dcterms:created xsi:type="dcterms:W3CDTF">2022-06-03T14:23:00Z</dcterms:created>
  <dcterms:modified xsi:type="dcterms:W3CDTF">2022-07-12T08:41:00Z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