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53B1"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Чернова, Наталья Александровна.</w:t>
      </w:r>
    </w:p>
    <w:p w14:paraId="756FB79E"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 xml:space="preserve">Примесные состояния иттербия в сплавах на основе теллурида </w:t>
      </w:r>
      <w:proofErr w:type="gramStart"/>
      <w:r w:rsidRPr="004A7C67">
        <w:rPr>
          <w:rFonts w:ascii="Helvetica" w:eastAsia="Symbol" w:hAnsi="Helvetica" w:cs="Helvetica"/>
          <w:b/>
          <w:bCs/>
          <w:color w:val="222222"/>
          <w:kern w:val="0"/>
          <w:sz w:val="21"/>
          <w:szCs w:val="21"/>
          <w:lang w:eastAsia="ru-RU"/>
        </w:rPr>
        <w:t>свинца :</w:t>
      </w:r>
      <w:proofErr w:type="gramEnd"/>
      <w:r w:rsidRPr="004A7C6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01.04.09. - Москва, 2001. - 138 </w:t>
      </w:r>
      <w:proofErr w:type="gramStart"/>
      <w:r w:rsidRPr="004A7C67">
        <w:rPr>
          <w:rFonts w:ascii="Helvetica" w:eastAsia="Symbol" w:hAnsi="Helvetica" w:cs="Helvetica"/>
          <w:b/>
          <w:bCs/>
          <w:color w:val="222222"/>
          <w:kern w:val="0"/>
          <w:sz w:val="21"/>
          <w:szCs w:val="21"/>
          <w:lang w:eastAsia="ru-RU"/>
        </w:rPr>
        <w:t>с. :</w:t>
      </w:r>
      <w:proofErr w:type="gramEnd"/>
      <w:r w:rsidRPr="004A7C67">
        <w:rPr>
          <w:rFonts w:ascii="Helvetica" w:eastAsia="Symbol" w:hAnsi="Helvetica" w:cs="Helvetica"/>
          <w:b/>
          <w:bCs/>
          <w:color w:val="222222"/>
          <w:kern w:val="0"/>
          <w:sz w:val="21"/>
          <w:szCs w:val="21"/>
          <w:lang w:eastAsia="ru-RU"/>
        </w:rPr>
        <w:t xml:space="preserve"> ил.</w:t>
      </w:r>
    </w:p>
    <w:p w14:paraId="59E40E3A"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 xml:space="preserve">Оглавление </w:t>
      </w:r>
      <w:proofErr w:type="spellStart"/>
      <w:r w:rsidRPr="004A7C67">
        <w:rPr>
          <w:rFonts w:ascii="Helvetica" w:eastAsia="Symbol" w:hAnsi="Helvetica" w:cs="Helvetica"/>
          <w:b/>
          <w:bCs/>
          <w:color w:val="222222"/>
          <w:kern w:val="0"/>
          <w:sz w:val="21"/>
          <w:szCs w:val="21"/>
          <w:lang w:eastAsia="ru-RU"/>
        </w:rPr>
        <w:t>диссертациикандидат</w:t>
      </w:r>
      <w:proofErr w:type="spellEnd"/>
      <w:r w:rsidRPr="004A7C67">
        <w:rPr>
          <w:rFonts w:ascii="Helvetica" w:eastAsia="Symbol" w:hAnsi="Helvetica" w:cs="Helvetica"/>
          <w:b/>
          <w:bCs/>
          <w:color w:val="222222"/>
          <w:kern w:val="0"/>
          <w:sz w:val="21"/>
          <w:szCs w:val="21"/>
          <w:lang w:eastAsia="ru-RU"/>
        </w:rPr>
        <w:t xml:space="preserve"> физико-математических наук Чернова, Наталья Александровна</w:t>
      </w:r>
    </w:p>
    <w:p w14:paraId="1D029B38"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ВВЕДЕНИЕ.</w:t>
      </w:r>
    </w:p>
    <w:p w14:paraId="08096626"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ГЛАВА I. СВОЙСТВА ПОЛУПРОВОДНИКОВ А1УВУ1, ЛЕГИРОВАННЫХ</w:t>
      </w:r>
    </w:p>
    <w:p w14:paraId="6BA0791F"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ПРИМЕСЯМИ С ПЕРЕМЕННОЙ ВАЛЕНТНОСТЬЮ</w:t>
      </w:r>
    </w:p>
    <w:p w14:paraId="065398BF"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1.1. Кристаллическая структура и энергетический спектр носителей заряда в сплавах на основе теллурида свинца</w:t>
      </w:r>
    </w:p>
    <w:p w14:paraId="50177BE0"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 xml:space="preserve">1.2. Влияние легирования примесями с переменной валентностью на энергетический спектр и фотоэлектрические свойства </w:t>
      </w:r>
      <w:proofErr w:type="spellStart"/>
      <w:r w:rsidRPr="004A7C67">
        <w:rPr>
          <w:rFonts w:ascii="Helvetica" w:eastAsia="Symbol" w:hAnsi="Helvetica" w:cs="Helvetica"/>
          <w:b/>
          <w:bCs/>
          <w:color w:val="222222"/>
          <w:kern w:val="0"/>
          <w:sz w:val="21"/>
          <w:szCs w:val="21"/>
          <w:lang w:eastAsia="ru-RU"/>
        </w:rPr>
        <w:t>РЬТе</w:t>
      </w:r>
      <w:proofErr w:type="spellEnd"/>
      <w:r w:rsidRPr="004A7C67">
        <w:rPr>
          <w:rFonts w:ascii="Helvetica" w:eastAsia="Symbol" w:hAnsi="Helvetica" w:cs="Helvetica"/>
          <w:b/>
          <w:bCs/>
          <w:color w:val="222222"/>
          <w:kern w:val="0"/>
          <w:sz w:val="21"/>
          <w:szCs w:val="21"/>
          <w:lang w:eastAsia="ru-RU"/>
        </w:rPr>
        <w:t xml:space="preserve"> и сплавов на его основе.</w:t>
      </w:r>
    </w:p>
    <w:p w14:paraId="2FF82BD3"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1.3. Магнитные свойства разбавленных магнитных полупроводников А1УВУ</w:t>
      </w:r>
    </w:p>
    <w:p w14:paraId="5EB60342"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ГЛАВА II. МЕТОДИКА ЭКСПЕРИМЕНТА И ОБРАЗЦЫ</w:t>
      </w:r>
    </w:p>
    <w:p w14:paraId="07A7F15E"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2.1. Методика измерения гальваномагнитных и фотоэлектрических эффектов</w:t>
      </w:r>
    </w:p>
    <w:p w14:paraId="50E35653"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2.2. Методика создания и измерения давления</w:t>
      </w:r>
    </w:p>
    <w:p w14:paraId="3C738A51"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2.3. Методика исследования магнитных свойств</w:t>
      </w:r>
    </w:p>
    <w:p w14:paraId="378E08F0"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2.4. Подготовка образцов к измерениям. Параметры исследованных образцов.</w:t>
      </w:r>
    </w:p>
    <w:p w14:paraId="5EF9ABEA"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ГЛАВА III. ЭНЕРГЕТИЧЕСКИЙ СПЕКТР И ФОТОЭЛЕКТРИЧЕСКИЕ</w:t>
      </w:r>
    </w:p>
    <w:p w14:paraId="2B4509D9"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СВОЙСТВА СПЛАВОВ РЬ1.х.уОехУЬуТе</w:t>
      </w:r>
    </w:p>
    <w:p w14:paraId="12979B82"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3.1. Гальваномагнитные свойства при вариации состава сплавов</w:t>
      </w:r>
    </w:p>
    <w:p w14:paraId="5D357D40"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3.2. Модель энергетического спектра</w:t>
      </w:r>
    </w:p>
    <w:p w14:paraId="6812F4D6"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 xml:space="preserve">3.3. Долговременные релаксационные процессы при ИК </w:t>
      </w:r>
      <w:proofErr w:type="spellStart"/>
      <w:r w:rsidRPr="004A7C67">
        <w:rPr>
          <w:rFonts w:ascii="Helvetica" w:eastAsia="Symbol" w:hAnsi="Helvetica" w:cs="Helvetica"/>
          <w:b/>
          <w:bCs/>
          <w:color w:val="222222"/>
          <w:kern w:val="0"/>
          <w:sz w:val="21"/>
          <w:szCs w:val="21"/>
          <w:lang w:eastAsia="ru-RU"/>
        </w:rPr>
        <w:t>фотовозбуждении</w:t>
      </w:r>
      <w:proofErr w:type="spellEnd"/>
    </w:p>
    <w:p w14:paraId="3A47A7DC"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ГЛАВА IV. ПЕРЕХОД ДИЭЛЕКТРИК-МЕТАЛЛ, ИНДУЦИРОВАННЫЙ</w:t>
      </w:r>
    </w:p>
    <w:p w14:paraId="69FF6EE6"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ДАВЛЕНИЕМ В СПЛАВЕ РЬ1.х6</w:t>
      </w:r>
      <w:proofErr w:type="gramStart"/>
      <w:r w:rsidRPr="004A7C67">
        <w:rPr>
          <w:rFonts w:ascii="Helvetica" w:eastAsia="Symbol" w:hAnsi="Helvetica" w:cs="Helvetica"/>
          <w:b/>
          <w:bCs/>
          <w:color w:val="222222"/>
          <w:kern w:val="0"/>
          <w:sz w:val="21"/>
          <w:szCs w:val="21"/>
          <w:lang w:eastAsia="ru-RU"/>
        </w:rPr>
        <w:t>ехТе&lt;</w:t>
      </w:r>
      <w:proofErr w:type="gramEnd"/>
      <w:r w:rsidRPr="004A7C67">
        <w:rPr>
          <w:rFonts w:ascii="Helvetica" w:eastAsia="Symbol" w:hAnsi="Helvetica" w:cs="Helvetica"/>
          <w:b/>
          <w:bCs/>
          <w:color w:val="222222"/>
          <w:kern w:val="0"/>
          <w:sz w:val="21"/>
          <w:szCs w:val="21"/>
          <w:lang w:eastAsia="ru-RU"/>
        </w:rPr>
        <w:t>УЬ&gt;(х=0.04)</w:t>
      </w:r>
    </w:p>
    <w:p w14:paraId="074E4E71"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4.1. Влияние давления на электрофизические свойства</w:t>
      </w:r>
    </w:p>
    <w:p w14:paraId="6223F334"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4.2. Перестройка энергетического спектра под действием давления</w:t>
      </w:r>
    </w:p>
    <w:p w14:paraId="18360DE6"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4.3. Параметры глубокого уровня иттербия</w:t>
      </w:r>
    </w:p>
    <w:p w14:paraId="6CBFFBA1"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ГЛАВА V. МАГНИТНЫЕ СВОЙСТВА РАЗБАВЛЕННЫХ МАГНИТНЫХ</w:t>
      </w:r>
    </w:p>
    <w:p w14:paraId="1C254FD8"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ПОЛУПРОВОДНИКОВ РЬ1хуОехУЬуТе.</w:t>
      </w:r>
    </w:p>
    <w:p w14:paraId="5E74CACA"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5.1. Примесный парамагнетизм в сплавах РЬ1.уУЬуТе</w:t>
      </w:r>
    </w:p>
    <w:p w14:paraId="41947F80"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t>5.2. Влияние фазового перехода на магнитные свойства сплавов</w:t>
      </w:r>
    </w:p>
    <w:p w14:paraId="78EC1C5A" w14:textId="77777777" w:rsidR="004A7C67" w:rsidRPr="004A7C67" w:rsidRDefault="004A7C67" w:rsidP="004A7C67">
      <w:pPr>
        <w:rPr>
          <w:rFonts w:ascii="Helvetica" w:eastAsia="Symbol" w:hAnsi="Helvetica" w:cs="Helvetica"/>
          <w:b/>
          <w:bCs/>
          <w:color w:val="222222"/>
          <w:kern w:val="0"/>
          <w:sz w:val="21"/>
          <w:szCs w:val="21"/>
          <w:lang w:eastAsia="ru-RU"/>
        </w:rPr>
      </w:pPr>
      <w:r w:rsidRPr="004A7C67">
        <w:rPr>
          <w:rFonts w:ascii="Helvetica" w:eastAsia="Symbol" w:hAnsi="Helvetica" w:cs="Helvetica"/>
          <w:b/>
          <w:bCs/>
          <w:color w:val="222222"/>
          <w:kern w:val="0"/>
          <w:sz w:val="21"/>
          <w:szCs w:val="21"/>
          <w:lang w:eastAsia="ru-RU"/>
        </w:rPr>
        <w:lastRenderedPageBreak/>
        <w:t>5.3. Кинетика образования магнитных ионов при легировании</w:t>
      </w:r>
    </w:p>
    <w:p w14:paraId="77FDBE4B" w14:textId="20FA25E3" w:rsidR="00410372" w:rsidRPr="004A7C67" w:rsidRDefault="00410372" w:rsidP="004A7C67"/>
    <w:sectPr w:rsidR="00410372" w:rsidRPr="004A7C6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B767" w14:textId="77777777" w:rsidR="00E02471" w:rsidRDefault="00E02471">
      <w:pPr>
        <w:spacing w:after="0" w:line="240" w:lineRule="auto"/>
      </w:pPr>
      <w:r>
        <w:separator/>
      </w:r>
    </w:p>
  </w:endnote>
  <w:endnote w:type="continuationSeparator" w:id="0">
    <w:p w14:paraId="50C95470" w14:textId="77777777" w:rsidR="00E02471" w:rsidRDefault="00E0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A3B93" w14:textId="77777777" w:rsidR="00E02471" w:rsidRDefault="00E02471"/>
    <w:p w14:paraId="1CAC3126" w14:textId="77777777" w:rsidR="00E02471" w:rsidRDefault="00E02471"/>
    <w:p w14:paraId="14E641DE" w14:textId="77777777" w:rsidR="00E02471" w:rsidRDefault="00E02471"/>
    <w:p w14:paraId="6079AAED" w14:textId="77777777" w:rsidR="00E02471" w:rsidRDefault="00E02471"/>
    <w:p w14:paraId="369F38AA" w14:textId="77777777" w:rsidR="00E02471" w:rsidRDefault="00E02471"/>
    <w:p w14:paraId="154DA12F" w14:textId="77777777" w:rsidR="00E02471" w:rsidRDefault="00E02471"/>
    <w:p w14:paraId="5E2D503B" w14:textId="77777777" w:rsidR="00E02471" w:rsidRDefault="00E024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E8F04D" wp14:editId="4C5793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89F36" w14:textId="77777777" w:rsidR="00E02471" w:rsidRDefault="00E024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E8F0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389F36" w14:textId="77777777" w:rsidR="00E02471" w:rsidRDefault="00E024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6BBE34" w14:textId="77777777" w:rsidR="00E02471" w:rsidRDefault="00E02471"/>
    <w:p w14:paraId="3F6C9167" w14:textId="77777777" w:rsidR="00E02471" w:rsidRDefault="00E02471"/>
    <w:p w14:paraId="43130551" w14:textId="77777777" w:rsidR="00E02471" w:rsidRDefault="00E024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CB845D" wp14:editId="58A1C1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575A4" w14:textId="77777777" w:rsidR="00E02471" w:rsidRDefault="00E02471"/>
                          <w:p w14:paraId="404EEA85" w14:textId="77777777" w:rsidR="00E02471" w:rsidRDefault="00E024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B84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1575A4" w14:textId="77777777" w:rsidR="00E02471" w:rsidRDefault="00E02471"/>
                    <w:p w14:paraId="404EEA85" w14:textId="77777777" w:rsidR="00E02471" w:rsidRDefault="00E024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BFD9A7" w14:textId="77777777" w:rsidR="00E02471" w:rsidRDefault="00E02471"/>
    <w:p w14:paraId="1A0DC4B8" w14:textId="77777777" w:rsidR="00E02471" w:rsidRDefault="00E02471">
      <w:pPr>
        <w:rPr>
          <w:sz w:val="2"/>
          <w:szCs w:val="2"/>
        </w:rPr>
      </w:pPr>
    </w:p>
    <w:p w14:paraId="1D4093A6" w14:textId="77777777" w:rsidR="00E02471" w:rsidRDefault="00E02471"/>
    <w:p w14:paraId="516D01BF" w14:textId="77777777" w:rsidR="00E02471" w:rsidRDefault="00E02471">
      <w:pPr>
        <w:spacing w:after="0" w:line="240" w:lineRule="auto"/>
      </w:pPr>
    </w:p>
  </w:footnote>
  <w:footnote w:type="continuationSeparator" w:id="0">
    <w:p w14:paraId="0BABD425" w14:textId="77777777" w:rsidR="00E02471" w:rsidRDefault="00E02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71"/>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139547</TotalTime>
  <Pages>2</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3746</cp:revision>
  <cp:lastPrinted>2009-02-06T05:36:00Z</cp:lastPrinted>
  <dcterms:created xsi:type="dcterms:W3CDTF">2024-01-07T13:43:00Z</dcterms:created>
  <dcterms:modified xsi:type="dcterms:W3CDTF">2025-07-25T18:46:00Z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