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bookmarkStart w:id="0" w:name="bookmark9"/>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Досова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Анна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Владимировна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Теоретические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практические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диссертация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кандидата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наук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12.00.12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Досова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Анна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Владимировна</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Место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защиты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Волгоградская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академия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министерства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внутренних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Российской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Федерации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Волгоград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2014.- 233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диссертации</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Введение</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Глава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1.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классификации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14</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1.1.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основополагающие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Классификация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14</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1.2.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29</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1.3.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официальных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39</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Глава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производства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71</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2.1.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источник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обобстоятельствах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7 1</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компетенция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производстве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76</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2.3.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назначения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организации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производства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экспертизы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93</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2.4.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Методические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возможности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109</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2.5.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Оценка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заключения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результатам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органами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предварительного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судом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153</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Заключение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171</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Список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источников</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неотъемлемыми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жизни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цивилизованного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функции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весьма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разнообразны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поэтому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литературных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источниках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вполне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обоснованно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неоднозначное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толкование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энциклопедическом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словаре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Брокхауза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Ефрона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приводится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широком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смысле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«всякий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служащий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отношений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событий»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узком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«…преимущественно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служить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отношений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событий»</w:t>
      </w:r>
      <w:r w:rsidRPr="00696EF2">
        <w:rPr>
          <w:rFonts w:ascii="Times New Roman" w:eastAsia="Times New Roman" w:hAnsi="Times New Roman" w:cs="Times New Roman"/>
          <w:color w:val="000000"/>
          <w:spacing w:val="70"/>
          <w:kern w:val="0"/>
          <w:sz w:val="26"/>
          <w:szCs w:val="26"/>
          <w:shd w:val="clear" w:color="auto" w:fill="FFFFFF"/>
          <w:lang w:eastAsia="ru-RU" w:bidi="ru-RU"/>
        </w:rPr>
        <w:t>1.</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Современный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словарь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иностранных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содержит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свидетельство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составленный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порядке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предусмотренном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законом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удостоверяющий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представляющий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либо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широком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смысле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любой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имеющий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силу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носящий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служебный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удостоверение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личности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большой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Советской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энциклопедии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указывается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специально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предназначенный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передачи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времени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пространстве»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3.</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Лисиченко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определяет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специально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закрепляющий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знаками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естественных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языковых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систем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специальных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научных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знаковых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систем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конкретные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волеизъявления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функционального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практическая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значимость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нормами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права»</w:t>
      </w:r>
      <w:r w:rsidRPr="00696EF2">
        <w:rPr>
          <w:rFonts w:ascii="Times New Roman" w:eastAsia="Times New Roman" w:hAnsi="Times New Roman" w:cs="Times New Roman"/>
          <w:color w:val="000000"/>
          <w:spacing w:val="70"/>
          <w:kern w:val="0"/>
          <w:sz w:val="26"/>
          <w:szCs w:val="26"/>
          <w:shd w:val="clear" w:color="auto" w:fill="FFFFFF"/>
          <w:lang w:eastAsia="ru-RU" w:bidi="ru-RU"/>
        </w:rPr>
        <w:t>1.</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Пинхасова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себе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относительно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событий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изложены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знаков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однозначно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передающих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человеческую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мысль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либо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средств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однозначно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закрепляющих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воспроизводящих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соответствующие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Дорохов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считал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общепринятой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составленный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компетентными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учреждениями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предприятиями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организациями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должностными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лицами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гражданами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изложения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удостоверения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подтверждения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обязанностей»</w:t>
      </w:r>
      <w:r w:rsidRPr="00696EF2">
        <w:rPr>
          <w:rFonts w:ascii="Times New Roman" w:eastAsia="Times New Roman" w:hAnsi="Times New Roman" w:cs="Times New Roman"/>
          <w:color w:val="000000"/>
          <w:spacing w:val="70"/>
          <w:kern w:val="0"/>
          <w:sz w:val="26"/>
          <w:szCs w:val="26"/>
          <w:shd w:val="clear" w:color="auto" w:fill="FFFFFF"/>
          <w:lang w:eastAsia="ru-RU" w:bidi="ru-RU"/>
        </w:rPr>
        <w:t>3.</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Существуют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другие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толкования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применительно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отраслям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понимается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«деловая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свидетельствующая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каких</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либо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подтверждающая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либо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относятся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только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деловые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другие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фотопленка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магнитофонная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дискета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4.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звукозаписи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фонограммы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изображения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сочетания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предназначенный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передачи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времени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пространстве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общественного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хранения»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1.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84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УПК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РФ</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непосредственно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лишь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указывается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фиксации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перечисляются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относимые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законодателем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документам</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относиться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киносъемки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аудио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видеозаписи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полученные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истребованные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представленные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порядке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статьей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86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УПК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РФ</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Несмотря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множественность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толкования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выделить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ряд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наиболее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значимых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присущих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массе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современных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Прежде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всех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определениях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говорится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справедливому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выражению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Лисиченко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лишь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меняется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совершенствования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фиксации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передачи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распознавания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хотя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дискуссии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обязательности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необходимых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продолжались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довольно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длительное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отмечал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Пинхасов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следствие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уровня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развития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человеческой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цивилизации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науки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Исторически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сложилось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передачи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человеческих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мыслей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обозначений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явилось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протяжении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тысячелетий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единственной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последнее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наиболее</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обозначении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называемых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«машинных»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действующих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нормативно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правовых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актах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руководящих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разъяснениях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судов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используются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«машинный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подготовленный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вычислительной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работе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будет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использоваться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чаще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словосочетание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преимущественно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выражение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употребляется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соответствующих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законов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Поскольку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современном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большинство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создается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путем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компьютерных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технологий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важное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приобретает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правильное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толкование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используются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подходы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Закон</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технологиях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защите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определяет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числе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хранимую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обрабатываемую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передаваемую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автоматизированных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телекоммуникационных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систем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Автор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статьи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источник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Зайцев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считает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единственным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машинном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3.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позицию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автор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объясняет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доказательственное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сама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4.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точка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зрения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корректной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поскольку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иногда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например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магнитном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прямого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отношения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совершенному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ничтожна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правовой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точки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зрения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нахождением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месте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свидетельствовать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важных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исходить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прежде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бумажном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неотъемлемыми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необходимыми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составляющими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любого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числе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Разумеется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являться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важнейшим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единственным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самостоятельным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сама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себе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являться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следовательно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статус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между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состоит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специфике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запечатления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содержащейся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фиксируется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отличие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традиционного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цифровом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машинном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причем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границы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связаны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«файл»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термином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«файл»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информатике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понимается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совокупность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ограниченных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зафиксированных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машинном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дискретных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сигналов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представляющих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единое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Наиболее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учтены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сформулированном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Семилетовым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созданный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электронных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аппаратно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ЭВМ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программных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средств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фиксируемый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цифровом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идентифицируемого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файла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записи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файле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баз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доступный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последующей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обработки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системах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воспроизведения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отображения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визуального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восприятия»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1.</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официальных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относится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числу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деяний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общественная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опасность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состоит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результате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осуществления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нарушены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общественные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отношения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сфере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государственного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управления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нанесен</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ущерб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законным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интересам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граждан</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лиц</w:t>
      </w:r>
      <w:r w:rsidRPr="00696EF2">
        <w:rPr>
          <w:rFonts w:ascii="Times New Roman" w:eastAsia="Times New Roman" w:hAnsi="Times New Roman" w:cs="Times New Roman"/>
          <w:color w:val="000000"/>
          <w:spacing w:val="70"/>
          <w:kern w:val="0"/>
          <w:sz w:val="26"/>
          <w:szCs w:val="26"/>
          <w:shd w:val="clear" w:color="auto" w:fill="FFFFFF"/>
          <w:lang w:eastAsia="ru-RU" w:bidi="ru-RU"/>
        </w:rPr>
        <w:t>1.</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Большинство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специалистов</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правоведов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определяют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умышленное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введение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заблуждение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либо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путем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внесения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заведомо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ложных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обмана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осуществляться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оформления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путем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внесения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подлинный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частичных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искажающих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первоначальное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науке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обычно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интеллектуальный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считать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истинность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путем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посягательства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только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одновременно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интеллектуальном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Следственной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практике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известны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случаи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когда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злоумышленники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подложных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прибегали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называемому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интеллектуальному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субъекты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используя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служебное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положение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изменяют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примеру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первоначальное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оформляемом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методов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подлога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подчистка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дописка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раскрытии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первоначальном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этапе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когда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следователя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дознавателя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наблюдается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острый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дефицит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происшедшем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событии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важное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приобретает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характеристика</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было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введено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научную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практику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60-</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годах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прошлого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столетия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Сергеевым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Колесниченко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1.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стали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активно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обсуждать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теоретические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аспекты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практическое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Однако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анализ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литературы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свидетельствует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прежнему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воспринимается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неоднозначно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структура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неодинаково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оценивается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место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науке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практики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Более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отдельных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публикациях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периодически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поднимается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вопрос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научной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целесообразности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практическом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2.</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Большинство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ученых</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рассматривают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совокупность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обобщенных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наиболее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значимых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предназначенных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разработки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частных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методик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1.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Только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условии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подобных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рекомендаций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эффективно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оперативно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целенаправленно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конкретное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ибо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противном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случае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деятельность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будет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спланированным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основанным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научных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рекомендациях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конгломератом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хаотичных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невзаимосвязанных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действий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преследуют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очень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туманно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представляемую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цель»</w:t>
      </w:r>
      <w:r w:rsidRPr="00696EF2">
        <w:rPr>
          <w:rFonts w:ascii="Times New Roman" w:eastAsia="Times New Roman" w:hAnsi="Times New Roman" w:cs="Times New Roman"/>
          <w:color w:val="000000"/>
          <w:spacing w:val="70"/>
          <w:kern w:val="0"/>
          <w:sz w:val="26"/>
          <w:szCs w:val="26"/>
          <w:shd w:val="clear" w:color="auto" w:fill="FFFFFF"/>
          <w:lang w:eastAsia="ru-RU" w:bidi="ru-RU"/>
        </w:rPr>
        <w:t>2.</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Помимо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единого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функциональном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предназначении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существует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значительный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разброс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структуре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Однако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мнениях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носят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наш</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взгляд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принципиальный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Анализируя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структуры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предлагаемые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учеными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3,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выделить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несколько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наиболее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часто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встречаемых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относятся</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Некоторые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ученые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указывают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другие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Обращает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себя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внимание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структуры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ориентировано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правовой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Поэтому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наблюдается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некоторое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системно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структурное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сходство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между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правовой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Однако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изучение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осуществляется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позиций</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учебник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Ищенко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Проспект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2011.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342.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Если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отражая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главные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реальных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образует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ответственности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фактическим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основанием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решения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вопроса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ответственности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назначение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состоит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объединении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систематизации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необходимой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оснований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образом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хотя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входят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внешне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сходные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одинаковые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однако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функции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далеко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неодинаковы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существу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речь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идет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сторонах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Например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входящий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совершения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важнейшей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правовой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объективной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стороны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модели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важна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юридическая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сторона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познавательная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несущая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оставить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преступник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искать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орудия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средства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совершении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приемы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сокрытия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преступником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построении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модели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конкретизируются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значимые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выделяются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несущественные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опускаются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работы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детально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конкретизируются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корреляционные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между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Следовательно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структурных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важно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построения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рациональной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схемы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самого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совершения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опасного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деяния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квалификации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Выше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сказанное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позволяет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сделать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вывод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обстоятельства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входящие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сущности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обстоятельства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характеризующие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отдельных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групп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представляет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модель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содержащую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систему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группы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поэтому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отличии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обладает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большей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степенью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конкретности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Обобщив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авторов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диссертант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пришел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убеждению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видовую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путем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подлинных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целесообразно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включить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посягательства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содержащий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источнике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происхождения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принадлежности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лицу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предназначении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времени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условиях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хранения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картину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характерную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разволокнение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повреждение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ассюре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защитной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сетки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отличие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отражательной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штрихов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свидетельствующая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применении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устройств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препаратов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приемов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личность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субъекта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Учитывая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специфику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центральное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место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занимает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посягательства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правовой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играет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квалифицирующей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говорилось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ранее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назначении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скрыта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охраняемыми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законом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общественными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личными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отношениями</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компетенция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производстве</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практической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деятельности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сотрудников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подразделений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органов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внутренних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России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гносеологической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точки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зрения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деятельности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поиск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объективной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истины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результаты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определяются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методологической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информативной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стороной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познавательного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Образцов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обеспечение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раскрытия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подчеркивает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двоякую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значимой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вместе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носителем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«выступает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качестве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поиска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качестве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средства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познания»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Исследуя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доказывании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деятельности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направленной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истины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судопроизводстве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Белкин</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Винберг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обосновывают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случае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понимаются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окружающем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мире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протекающих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воспринимаемые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непосредственно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человеком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фиксируемые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специальными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устройствами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понятием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отражения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наиболее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свойством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материи</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нашей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работы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состоит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качестве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отражающего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обстановки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события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предполагается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рассматривать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письменный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обусловлена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совокупностью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онтологических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свойств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приобретаемых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пользовании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результате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воздействия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природе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факторов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числе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преднамеренном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первоначальных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разделяем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точку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зрения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ученых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понимают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только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морфологические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имеющихся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фиксированных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субстанциональном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состоянии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познавательной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точки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зрения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представляют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сложные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многомерные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системы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составляют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свойства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условно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предлагается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подразделять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группы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группу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составляют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свойства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приобретаемые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качества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обеспечиваются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красящих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нанесением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необходимых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каждого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Поскольку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человеком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используются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приспособления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аппараты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устройства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несут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называемого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технологического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наконец</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третью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группу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входят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приобретенные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свойства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пользовании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Происхождение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приобретенных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составляющих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пальцев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рук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биологические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воздействия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предметов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носить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детермированный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связанный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например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случайный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заметить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случайный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происхождения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умаляет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значения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Обнаружение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составляющих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повышает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познавательный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потенциал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самым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создаются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условия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приобретения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нового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положено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наряду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другими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суждений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выдвижении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следственных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розыскных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версий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судебном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разбирательстве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конкретному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обстоятельств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хищения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денег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вклада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отделений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сбербанка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Волгограда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подозрение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следователя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попала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соседка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потерпевшей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доступ</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квартиру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последней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Предполагалось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злоумышленница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извлекла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фотокарточку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заменила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фотокарточку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потерпевшей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используя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поддельный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сняла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счета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деньги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совершения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хищения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преступница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вновь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приклеила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фотоснимки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первоначальные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соответствующих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ЭКЦ</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МВД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России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Волгоградской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области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проводившему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рамках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технико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экспертизы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удалось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обнаружить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фотокарточкой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потерпевшей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отпечаток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посторонней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буквы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входит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обозначающего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фамилию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подозреваемой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послужил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аргументом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вывода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подозреваемая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заменяла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фотокарточку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владельца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фотокарточку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собственным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изображением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оборотной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стороны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записана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соответствующая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фамилия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Именно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явился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важнейшим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звеном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общей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цепи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причастности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подозреваемого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лица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совершению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получена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самом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средствах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устройствах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использовавшихся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наконец</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свойствах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личности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личностей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навыках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субъекта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субъектов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причастны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деянию</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Составляющие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информационного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розыскного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получены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результате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производства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технико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материаловедческой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экспертизы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Оперативные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розыскные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мероприятия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лиц</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изготавливающих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поддельные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принимают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более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адресный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когда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экспертам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удается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оборудования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приспособлений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материалов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использовавшихся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Полученные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выдвижения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обоснованных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версий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месте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нахождения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приобретения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Заключение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содержащее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особенностях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технологии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исследуемого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позволяет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выносить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суждения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представители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профессий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причастны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данному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ограничить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круг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лиц</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числа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подозреваемых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подлежащих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проверке</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экспертиза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уголовных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играть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положительную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когда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результатам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делаются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недостаточно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обоснованные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выводы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последние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формулируются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НПВ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обстоятельств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незаконного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пребывания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территории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России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гражданина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Узбекистана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поставлена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задача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бланк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предъявленного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гражданином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проводивший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экспертизу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ограничился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выводом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печатных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применявшихся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нанесении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полиграфических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бланке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следователя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очевидностью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интересовали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соответствует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качество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воспроизведения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бланке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образцам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бланков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соответствующих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подлинных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паспортов</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отметить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изучение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Селиванова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возможность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устанавливать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личности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причастных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преступлению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прямой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непосредственной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косвенным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путем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случае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доказательств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обнаружены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выявлены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например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отпечатки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пальцев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рук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провести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идентификацию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конкретного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человека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достигнута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производстве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медико</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биологической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экспертизы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частиц</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потожирового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других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биологического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происхождения</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Методические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возможности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реквизитами</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говорилось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ранее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подделке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документах</w:t>
      </w:r>
      <w:r w:rsidRPr="00696EF2">
        <w:rPr>
          <w:rFonts w:ascii="Times New Roman" w:eastAsia="Times New Roman" w:hAnsi="Times New Roman" w:cs="Times New Roman"/>
          <w:color w:val="000000"/>
          <w:spacing w:val="70"/>
          <w:kern w:val="0"/>
          <w:sz w:val="26"/>
          <w:szCs w:val="26"/>
          <w:shd w:val="clear" w:color="auto" w:fill="FFFFFF"/>
          <w:lang w:eastAsia="ru-RU" w:bidi="ru-RU"/>
        </w:rPr>
        <w:t>-</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оригиналах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преступники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прибегают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компьютеров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периферийной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Выявление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первоначального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относится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настоящее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числу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сложных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диагностических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задач</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трудности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испытывают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компьютерной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обусловлено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рядом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объективных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причин</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Прежде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отметить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выполнении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отсутствует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непосредственный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контакт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между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печатающим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узлом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аппарата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воспринимающим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красящее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листом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место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печатании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например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пишущей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машине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поэтому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распечатка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является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отображением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поверхности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конкретного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печатающего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узла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причине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экспертизе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объектов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оказались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малоэффективными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существующие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методические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разработки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предназначенные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традиционных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машинописных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Дополнительные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трудности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диагностическом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отпечатанных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обусловлены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модель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картриджа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фотобарабана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применяться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нескольких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знакопечатающих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устройств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нескольких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модельных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рядов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марки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чернил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тонеров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использоваться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выпускаемых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фирмами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производителями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Выше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отмечены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обстоятельства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затрудняющие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решение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диагностических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задач</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числе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разумеется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первоначального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преодоления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трудностей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представляется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перспективным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проведение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комплексного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сомнительным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текстом</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факта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подобного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рода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сначала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необходимо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изучить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целью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проверки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взаимного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соответствия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содержащейся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информации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Затем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визуально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особенности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размещении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фрагментов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относительно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друг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друга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наличие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отсутствие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смещения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горизонтали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вертикали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взаимного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перекрывания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интервалы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между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строками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равномерны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неравномерны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взаимное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расположение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линий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строк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параллельны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параллельны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Кроме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проверить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загрязнения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тонером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виде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вертикальных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полос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Если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таковые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имеются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обратить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внимание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проходят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они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всей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длине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лишь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части</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Проведенные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рядом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исследователей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экспериментальные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работы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позволили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выявить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ситуации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когда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технико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криминалистического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выявить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позволяющие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определенных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ситуациях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констатировать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отдельные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фрагменты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выполнены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принтерах</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мнению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указанных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исследователей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числу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дифференцирующих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устанавливаемых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микроскопическом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выполненного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струйном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следует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отнести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степень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равномерности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распределения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красящего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дискретных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«кляксах»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размер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краев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плотность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взаимного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расположения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дискретных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наличие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мелких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частиц</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красящего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«сателлитов»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вокруг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дискретных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элементов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Так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примеру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если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микроскопического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исследования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фрагмента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обнаружены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неравномерность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распределения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красящего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«кляксе»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чернил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круглая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форма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этой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«кляксы»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наличие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вокруг</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капель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«сателлитов»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же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время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изучении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другого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фрагмента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поверхности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бумаги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вместо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указанных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признаков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установлено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наличие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тонкой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пленки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полимера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можно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констатировать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фрагменты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отпечатаны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марок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Причем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первый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фрагмент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выполнен</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вероятно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струйном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термическим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способом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печати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марки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Canon</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Hewlett - Packard</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Lexmark</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второй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струйном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фирмы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Canon</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котором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используется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технология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Plaint Paper Optimized Printing</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Кстати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последняя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обеспечивает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высокое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качество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печати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водостойкость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штрихов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Однако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специалисты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правомерно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отмечают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эксперт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вправе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делать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вывод</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что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фрагменты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текста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отпечатаны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помощью</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картриджей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основываясь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лишь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распределения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тонера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или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чернил</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площади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штрихов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границах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1.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Ведь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указанные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различия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могут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быть</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обусловлены</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только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изготовлении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документа</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разных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картриджей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но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перезаправкой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последних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красящими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веществами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отличающимися</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по</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своему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составу</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свойствам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от</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ранее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использованных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простотой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заменой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печатающих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узлов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большей</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части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лазерных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струйных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принтеров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изменением</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характеристик</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печатающих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узлов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в</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процессе</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их</w:t>
      </w:r>
      <w:r w:rsidRPr="00696EF2">
        <w:rPr>
          <w:rFonts w:ascii="Times New Roman" w:eastAsia="Times New Roman" w:hAnsi="Times New Roman" w:cs="Times New Roman"/>
          <w:color w:val="000000"/>
          <w:spacing w:val="70"/>
          <w:kern w:val="0"/>
          <w:sz w:val="26"/>
          <w:szCs w:val="26"/>
          <w:shd w:val="clear" w:color="auto" w:fill="FFFFFF"/>
          <w:lang w:eastAsia="ru-RU" w:bidi="ru-RU"/>
        </w:rPr>
        <w:t xml:space="preserve"> </w:t>
      </w:r>
      <w:r w:rsidRPr="00696EF2">
        <w:rPr>
          <w:rFonts w:ascii="Times New Roman" w:eastAsia="Times New Roman" w:hAnsi="Times New Roman" w:cs="Times New Roman" w:hint="eastAsia"/>
          <w:color w:val="000000"/>
          <w:spacing w:val="70"/>
          <w:kern w:val="0"/>
          <w:sz w:val="26"/>
          <w:szCs w:val="26"/>
          <w:shd w:val="clear" w:color="auto" w:fill="FFFFFF"/>
          <w:lang w:eastAsia="ru-RU" w:bidi="ru-RU"/>
        </w:rPr>
        <w:t>эксплуатации</w:t>
      </w:r>
      <w:r w:rsidRPr="00696EF2">
        <w:rPr>
          <w:rFonts w:ascii="Times New Roman" w:eastAsia="Times New Roman" w:hAnsi="Times New Roman" w:cs="Times New Roman"/>
          <w:color w:val="000000"/>
          <w:spacing w:val="70"/>
          <w:kern w:val="0"/>
          <w:sz w:val="26"/>
          <w:szCs w:val="26"/>
          <w:shd w:val="clear" w:color="auto" w:fill="FFFFFF"/>
          <w:lang w:eastAsia="ru-RU" w:bidi="ru-RU"/>
        </w:rPr>
        <w:t>.</w:t>
      </w:r>
    </w:p>
    <w:p w:rsid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color w:val="000000"/>
          <w:spacing w:val="70"/>
          <w:kern w:val="0"/>
          <w:sz w:val="26"/>
          <w:szCs w:val="26"/>
          <w:shd w:val="clear" w:color="auto" w:fill="FFFFFF"/>
          <w:lang w:eastAsia="ru-RU" w:bidi="ru-RU"/>
        </w:rPr>
      </w:pPr>
    </w:p>
    <w:p w:rsidR="00696EF2" w:rsidRPr="00696EF2" w:rsidRDefault="00696EF2" w:rsidP="00696EF2">
      <w:pPr>
        <w:keepNext/>
        <w:keepLines/>
        <w:tabs>
          <w:tab w:val="clear" w:pos="709"/>
        </w:tabs>
        <w:suppressAutoHyphens w:val="0"/>
        <w:spacing w:after="901" w:line="260" w:lineRule="exact"/>
        <w:ind w:firstLine="0"/>
        <w:jc w:val="center"/>
        <w:outlineLvl w:val="3"/>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spacing w:val="70"/>
          <w:kern w:val="0"/>
          <w:sz w:val="26"/>
          <w:szCs w:val="26"/>
          <w:shd w:val="clear" w:color="auto" w:fill="FFFFFF"/>
          <w:lang w:eastAsia="ru-RU" w:bidi="ru-RU"/>
        </w:rPr>
        <w:t>ЗАКЛЮЧЕНИЕ</w:t>
      </w:r>
      <w:bookmarkEnd w:id="0"/>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Подводя итог проведенному теоретическому и практическому изучению проблемы комплексного экспертного исследования документов с измененными реквизитами, считаем целесообразным, подчеркнуть следующее:</w:t>
      </w:r>
    </w:p>
    <w:p w:rsidR="00696EF2" w:rsidRPr="00696EF2" w:rsidRDefault="00696EF2" w:rsidP="00696EF2">
      <w:pPr>
        <w:numPr>
          <w:ilvl w:val="0"/>
          <w:numId w:val="21"/>
        </w:numPr>
        <w:tabs>
          <w:tab w:val="clear" w:pos="709"/>
          <w:tab w:val="left" w:pos="950"/>
        </w:tabs>
        <w:suppressAutoHyphens w:val="0"/>
        <w:spacing w:after="0" w:line="461" w:lineRule="exact"/>
        <w:ind w:firstLine="60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Значительная доля преступлений в стране совершается с помощью подложных документов, изготовленных путем подделки отдельных реквизитов в подлинных документах, и поддельных копий. Подобные преступления причиняют серьезный ущерб как юридическим, так и физическим лицам.</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Документы - необходимые и неотъемлемые предметы современного человеческого общества.</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Под «документом», в самом широком значении этого слова, понимается любая осмысленная либо могущая быть осмысленной информация, зафиксированная вне памяти человека любым способом, на любом материальном носителе.</w:t>
      </w:r>
    </w:p>
    <w:p w:rsidR="00696EF2" w:rsidRPr="00696EF2" w:rsidRDefault="00696EF2" w:rsidP="00696EF2">
      <w:pPr>
        <w:tabs>
          <w:tab w:val="clear" w:pos="709"/>
          <w:tab w:val="left" w:pos="5318"/>
          <w:tab w:val="left" w:pos="6283"/>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Применительно к области правоведения, под документом, в настоящее время, принято считать материальный объект, содержащий информацию, имеющую юридическое значение, изложенную в установленной форме и снабженную специальными реквизитами, позволяющими ее идентифицировать. Но совокупности названных критериев не отвечают в полной мере значительная часть документов, используемых в современном обществе (записки, письма информационного характера и др.). Они могут не иметь никаких специальных реквизитов, а содержащаяся в них информация, может быть изложена в произвольной форме либо ничтожна с правовой точки зрения, но своим нахождением в определенном месте документа может свидетельствовать о важных по делу фактах. Эта информация в обычной жизненной ситуации не представляет никакого правового значения. Однако, попав в сферу правового регулирования, подобные документы</w:t>
      </w:r>
      <w:r w:rsidRPr="00696EF2">
        <w:rPr>
          <w:rFonts w:ascii="Times New Roman" w:eastAsia="Times New Roman" w:hAnsi="Times New Roman" w:cs="Times New Roman"/>
          <w:color w:val="000000"/>
          <w:kern w:val="0"/>
          <w:sz w:val="26"/>
          <w:szCs w:val="26"/>
          <w:lang w:eastAsia="ru-RU" w:bidi="ru-RU"/>
        </w:rPr>
        <w:tab/>
        <w:t>могут</w:t>
      </w:r>
      <w:r w:rsidRPr="00696EF2">
        <w:rPr>
          <w:rFonts w:ascii="Times New Roman" w:eastAsia="Times New Roman" w:hAnsi="Times New Roman" w:cs="Times New Roman"/>
          <w:color w:val="000000"/>
          <w:kern w:val="0"/>
          <w:sz w:val="26"/>
          <w:szCs w:val="26"/>
          <w:lang w:eastAsia="ru-RU" w:bidi="ru-RU"/>
        </w:rPr>
        <w:tab/>
        <w:t>приобрести юридическую</w:t>
      </w:r>
    </w:p>
    <w:p w:rsidR="00696EF2" w:rsidRPr="00696EF2" w:rsidRDefault="00696EF2" w:rsidP="00696EF2">
      <w:pPr>
        <w:tabs>
          <w:tab w:val="clear" w:pos="709"/>
        </w:tabs>
        <w:suppressAutoHyphens w:val="0"/>
        <w:spacing w:after="0" w:line="461" w:lineRule="exact"/>
        <w:ind w:firstLine="0"/>
        <w:jc w:val="left"/>
        <w:rPr>
          <w:rFonts w:ascii="Times New Roman" w:eastAsia="Times New Roman" w:hAnsi="Times New Roman" w:cs="Times New Roman"/>
          <w:kern w:val="0"/>
          <w:sz w:val="26"/>
          <w:szCs w:val="26"/>
          <w:lang w:eastAsia="ru-RU" w:bidi="ru-RU"/>
        </w:rPr>
        <w:sectPr w:rsidR="00696EF2" w:rsidRPr="00696EF2" w:rsidSect="00696EF2">
          <w:headerReference w:type="even" r:id="rId8"/>
          <w:headerReference w:type="default" r:id="rId9"/>
          <w:type w:val="continuous"/>
          <w:pgSz w:w="11900" w:h="16840"/>
          <w:pgMar w:top="1008" w:right="677" w:bottom="1008" w:left="1503" w:header="0" w:footer="3" w:gutter="0"/>
          <w:cols w:space="720"/>
          <w:noEndnote/>
          <w:titlePg/>
          <w:docGrid w:linePitch="360"/>
        </w:sectPr>
      </w:pPr>
      <w:r w:rsidRPr="00696EF2">
        <w:rPr>
          <w:rFonts w:ascii="Times New Roman" w:eastAsia="Times New Roman" w:hAnsi="Times New Roman" w:cs="Times New Roman"/>
          <w:color w:val="000000"/>
          <w:kern w:val="0"/>
          <w:sz w:val="26"/>
          <w:szCs w:val="26"/>
          <w:lang w:eastAsia="ru-RU" w:bidi="ru-RU"/>
        </w:rPr>
        <w:t>значимость, в виде доказательства или вещественного доказательства по</w:t>
      </w:r>
    </w:p>
    <w:p w:rsidR="00696EF2" w:rsidRPr="00696EF2" w:rsidRDefault="00696EF2" w:rsidP="00696EF2">
      <w:pPr>
        <w:tabs>
          <w:tab w:val="clear" w:pos="709"/>
        </w:tabs>
        <w:suppressAutoHyphens w:val="0"/>
        <w:spacing w:after="0" w:line="461" w:lineRule="exact"/>
        <w:ind w:firstLine="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расследуемому событию. Причем, с позиции криминалистики документ, очевидно, следует рассматривать, как материальный объект, который может иметь значение для расследования уголовного дела, как в связи с содержащейся в нем информацией вербального и (или) невербального характера, так и в связи с местом его обнаружения.</w:t>
      </w:r>
    </w:p>
    <w:p w:rsidR="00696EF2" w:rsidRPr="00696EF2" w:rsidRDefault="00696EF2" w:rsidP="00696EF2">
      <w:pPr>
        <w:numPr>
          <w:ilvl w:val="0"/>
          <w:numId w:val="21"/>
        </w:numPr>
        <w:tabs>
          <w:tab w:val="clear" w:pos="709"/>
          <w:tab w:val="left" w:pos="989"/>
        </w:tabs>
        <w:suppressAutoHyphens w:val="0"/>
        <w:spacing w:after="0" w:line="461" w:lineRule="exact"/>
        <w:ind w:firstLine="60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На первоначальном этапе расследования, когда наблюдается острый</w:t>
      </w:r>
    </w:p>
    <w:p w:rsidR="00696EF2" w:rsidRPr="00696EF2" w:rsidRDefault="00696EF2" w:rsidP="00696EF2">
      <w:pPr>
        <w:tabs>
          <w:tab w:val="clear" w:pos="709"/>
          <w:tab w:val="left" w:pos="2100"/>
          <w:tab w:val="left" w:pos="4951"/>
        </w:tabs>
        <w:suppressAutoHyphens w:val="0"/>
        <w:spacing w:after="0" w:line="461" w:lineRule="exact"/>
        <w:ind w:firstLine="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дефицит информации о происшедшем событии у следователя или лица, производящего</w:t>
      </w:r>
      <w:r w:rsidRPr="00696EF2">
        <w:rPr>
          <w:rFonts w:ascii="Times New Roman" w:eastAsia="Times New Roman" w:hAnsi="Times New Roman" w:cs="Times New Roman"/>
          <w:color w:val="000000"/>
          <w:kern w:val="0"/>
          <w:sz w:val="26"/>
          <w:szCs w:val="26"/>
          <w:lang w:eastAsia="ru-RU" w:bidi="ru-RU"/>
        </w:rPr>
        <w:tab/>
        <w:t>дознание важное</w:t>
      </w:r>
      <w:r w:rsidRPr="00696EF2">
        <w:rPr>
          <w:rFonts w:ascii="Times New Roman" w:eastAsia="Times New Roman" w:hAnsi="Times New Roman" w:cs="Times New Roman"/>
          <w:color w:val="000000"/>
          <w:kern w:val="0"/>
          <w:sz w:val="26"/>
          <w:szCs w:val="26"/>
          <w:lang w:eastAsia="ru-RU" w:bidi="ru-RU"/>
        </w:rPr>
        <w:tab/>
        <w:t>значение приобретает видовая</w:t>
      </w:r>
    </w:p>
    <w:p w:rsidR="00696EF2" w:rsidRPr="00696EF2" w:rsidRDefault="00696EF2" w:rsidP="00696EF2">
      <w:pPr>
        <w:tabs>
          <w:tab w:val="clear" w:pos="709"/>
        </w:tabs>
        <w:suppressAutoHyphens w:val="0"/>
        <w:spacing w:after="0" w:line="461" w:lineRule="exact"/>
        <w:ind w:firstLine="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криминалистическая характеристика преступлений.</w:t>
      </w:r>
    </w:p>
    <w:p w:rsidR="00696EF2" w:rsidRPr="00696EF2" w:rsidRDefault="00696EF2" w:rsidP="00696EF2">
      <w:pPr>
        <w:tabs>
          <w:tab w:val="clear" w:pos="709"/>
          <w:tab w:val="left" w:pos="2100"/>
          <w:tab w:val="left" w:pos="4951"/>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Мы придерживаемся, точки зрения тех ученых-криминалистов, которые рассматривают</w:t>
      </w:r>
      <w:r w:rsidRPr="00696EF2">
        <w:rPr>
          <w:rFonts w:ascii="Times New Roman" w:eastAsia="Times New Roman" w:hAnsi="Times New Roman" w:cs="Times New Roman"/>
          <w:color w:val="000000"/>
          <w:kern w:val="0"/>
          <w:sz w:val="26"/>
          <w:szCs w:val="26"/>
          <w:lang w:eastAsia="ru-RU" w:bidi="ru-RU"/>
        </w:rPr>
        <w:tab/>
        <w:t>криминалистическую</w:t>
      </w:r>
      <w:r w:rsidRPr="00696EF2">
        <w:rPr>
          <w:rFonts w:ascii="Times New Roman" w:eastAsia="Times New Roman" w:hAnsi="Times New Roman" w:cs="Times New Roman"/>
          <w:color w:val="000000"/>
          <w:kern w:val="0"/>
          <w:sz w:val="26"/>
          <w:szCs w:val="26"/>
          <w:lang w:eastAsia="ru-RU" w:bidi="ru-RU"/>
        </w:rPr>
        <w:tab/>
        <w:t>характеристику как совокупность</w:t>
      </w:r>
    </w:p>
    <w:p w:rsidR="00696EF2" w:rsidRPr="00696EF2" w:rsidRDefault="00696EF2" w:rsidP="00696EF2">
      <w:pPr>
        <w:tabs>
          <w:tab w:val="clear" w:pos="709"/>
        </w:tabs>
        <w:suppressAutoHyphens w:val="0"/>
        <w:spacing w:after="0" w:line="461" w:lineRule="exact"/>
        <w:ind w:firstLine="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обобщенных данных о наиболее значимых и типичных признаках определенного вида преступлений, предназначенных для разработки частных методик их расследования. Исходя из этого, в видовую криминалистическую характеристику преступлений, связанных с изготовлением поддельных документов, считаем целесообразным включать следующие взаимосвязанные элементы: предмет преступного посягательства; следовая картина, отображающаяся в поддельном документе; способ подделки документа; личность субъекта подлога.</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Специфика преступлений, связанных с изготовлением подложных документов, обуславливает центральное положение документа - предмета преступного посягательства в криминалистической характеристике такого рода деяний. Форма, содержание, средства защиты от подделки подлинного документа, а также вид и свойства материалов, которые используются при его изготовлении, оказывают существенное влияние на выбор преступником способа подделки, орудия и средства совершения преступления.</w:t>
      </w:r>
    </w:p>
    <w:p w:rsidR="00696EF2" w:rsidRPr="00696EF2" w:rsidRDefault="00696EF2" w:rsidP="00696EF2">
      <w:pPr>
        <w:numPr>
          <w:ilvl w:val="0"/>
          <w:numId w:val="21"/>
        </w:numPr>
        <w:tabs>
          <w:tab w:val="clear" w:pos="709"/>
          <w:tab w:val="left" w:pos="884"/>
        </w:tabs>
        <w:suppressAutoHyphens w:val="0"/>
        <w:spacing w:after="0" w:line="461" w:lineRule="exact"/>
        <w:ind w:firstLine="60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Объекты, приобщенные к делу в качестве доказательств или вещественных доказательств, принято классифицировать по разным основаниям. Классификация имеет важное теоретическое и практическое значение, поскольку она помогает глубже понять природу классифицируемых предметов и явлений, систематизировать их и, тем самым, способствует получению знаний о специфике отдельных элементов, входящих в ту или иную группу.</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По мнению диссертанта, документы как вещественные доказательства можно классифицировать по следующим основаниям:</w:t>
      </w:r>
    </w:p>
    <w:p w:rsidR="00696EF2" w:rsidRPr="00696EF2" w:rsidRDefault="00696EF2" w:rsidP="00696EF2">
      <w:pPr>
        <w:tabs>
          <w:tab w:val="clear" w:pos="709"/>
          <w:tab w:val="left" w:pos="931"/>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а)</w:t>
      </w:r>
      <w:r w:rsidRPr="00696EF2">
        <w:rPr>
          <w:rFonts w:ascii="Times New Roman" w:eastAsia="Times New Roman" w:hAnsi="Times New Roman" w:cs="Times New Roman"/>
          <w:color w:val="000000"/>
          <w:kern w:val="0"/>
          <w:sz w:val="26"/>
          <w:szCs w:val="26"/>
          <w:lang w:eastAsia="ru-RU" w:bidi="ru-RU"/>
        </w:rPr>
        <w:tab/>
        <w:t>По объективной связи их с расследуемым событием (документы, которые служили средством подготовки, совершения или сокрытия преступления; документы, которые сохранили на себе следы преступления; документы, которые являлись предметом преступлений;</w:t>
      </w:r>
    </w:p>
    <w:p w:rsidR="00696EF2" w:rsidRPr="00696EF2" w:rsidRDefault="00696EF2" w:rsidP="00696EF2">
      <w:pPr>
        <w:tabs>
          <w:tab w:val="clear" w:pos="709"/>
          <w:tab w:val="left" w:pos="964"/>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б)</w:t>
      </w:r>
      <w:r w:rsidRPr="00696EF2">
        <w:rPr>
          <w:rFonts w:ascii="Times New Roman" w:eastAsia="Times New Roman" w:hAnsi="Times New Roman" w:cs="Times New Roman"/>
          <w:color w:val="000000"/>
          <w:kern w:val="0"/>
          <w:sz w:val="26"/>
          <w:szCs w:val="26"/>
          <w:lang w:eastAsia="ru-RU" w:bidi="ru-RU"/>
        </w:rPr>
        <w:tab/>
        <w:t>По отношению к предмету доказывания (прямые и косвенные);</w:t>
      </w:r>
    </w:p>
    <w:p w:rsidR="00696EF2" w:rsidRPr="00696EF2" w:rsidRDefault="00696EF2" w:rsidP="00696EF2">
      <w:pPr>
        <w:tabs>
          <w:tab w:val="clear" w:pos="709"/>
          <w:tab w:val="left" w:pos="931"/>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в)</w:t>
      </w:r>
      <w:r w:rsidRPr="00696EF2">
        <w:rPr>
          <w:rFonts w:ascii="Times New Roman" w:eastAsia="Times New Roman" w:hAnsi="Times New Roman" w:cs="Times New Roman"/>
          <w:color w:val="000000"/>
          <w:kern w:val="0"/>
          <w:sz w:val="26"/>
          <w:szCs w:val="26"/>
          <w:lang w:eastAsia="ru-RU" w:bidi="ru-RU"/>
        </w:rPr>
        <w:tab/>
        <w:t>По источнику получения фактических данных (первоначальные и производные);</w:t>
      </w:r>
    </w:p>
    <w:p w:rsidR="00696EF2" w:rsidRPr="00696EF2" w:rsidRDefault="00696EF2" w:rsidP="00696EF2">
      <w:pPr>
        <w:tabs>
          <w:tab w:val="clear" w:pos="709"/>
          <w:tab w:val="left" w:pos="931"/>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г)</w:t>
      </w:r>
      <w:r w:rsidRPr="00696EF2">
        <w:rPr>
          <w:rFonts w:ascii="Times New Roman" w:eastAsia="Times New Roman" w:hAnsi="Times New Roman" w:cs="Times New Roman"/>
          <w:color w:val="000000"/>
          <w:kern w:val="0"/>
          <w:sz w:val="26"/>
          <w:szCs w:val="26"/>
          <w:lang w:eastAsia="ru-RU" w:bidi="ru-RU"/>
        </w:rPr>
        <w:tab/>
        <w:t>По отношению к версии обвинения и противостоящим им версиям (обвинительные и оправдательные);</w:t>
      </w:r>
    </w:p>
    <w:p w:rsidR="00696EF2" w:rsidRPr="00696EF2" w:rsidRDefault="00696EF2" w:rsidP="00696EF2">
      <w:pPr>
        <w:tabs>
          <w:tab w:val="clear" w:pos="709"/>
          <w:tab w:val="left" w:pos="931"/>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д)</w:t>
      </w:r>
      <w:r w:rsidRPr="00696EF2">
        <w:rPr>
          <w:rFonts w:ascii="Times New Roman" w:eastAsia="Times New Roman" w:hAnsi="Times New Roman" w:cs="Times New Roman"/>
          <w:color w:val="000000"/>
          <w:kern w:val="0"/>
          <w:sz w:val="26"/>
          <w:szCs w:val="26"/>
          <w:lang w:eastAsia="ru-RU" w:bidi="ru-RU"/>
        </w:rPr>
        <w:tab/>
        <w:t>По способу фиксации информации (рукописные; машинописные; полиграфические; репрографические; фото-; кино-; фоно-; видеодокументы; электронные документы; комбинированные документы);</w:t>
      </w:r>
    </w:p>
    <w:p w:rsidR="00696EF2" w:rsidRPr="00696EF2" w:rsidRDefault="00696EF2" w:rsidP="00696EF2">
      <w:pPr>
        <w:tabs>
          <w:tab w:val="clear" w:pos="709"/>
          <w:tab w:val="left" w:pos="931"/>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е)</w:t>
      </w:r>
      <w:r w:rsidRPr="00696EF2">
        <w:rPr>
          <w:rFonts w:ascii="Times New Roman" w:eastAsia="Times New Roman" w:hAnsi="Times New Roman" w:cs="Times New Roman"/>
          <w:color w:val="000000"/>
          <w:kern w:val="0"/>
          <w:sz w:val="26"/>
          <w:szCs w:val="26"/>
          <w:lang w:eastAsia="ru-RU" w:bidi="ru-RU"/>
        </w:rPr>
        <w:tab/>
        <w:t>По целевому назначению (денежные документы, отражающие различные банковские операции по приходу, перечислению и выплате денежных средств; документы, связанные с оформлением движения материальных ценностей; личные, именные документы; справочно-удостоверительные документы; иные документы);</w:t>
      </w:r>
    </w:p>
    <w:p w:rsidR="00696EF2" w:rsidRPr="00696EF2" w:rsidRDefault="00696EF2" w:rsidP="00696EF2">
      <w:pPr>
        <w:tabs>
          <w:tab w:val="clear" w:pos="709"/>
          <w:tab w:val="left" w:pos="1017"/>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ж)</w:t>
      </w:r>
      <w:r w:rsidRPr="00696EF2">
        <w:rPr>
          <w:rFonts w:ascii="Times New Roman" w:eastAsia="Times New Roman" w:hAnsi="Times New Roman" w:cs="Times New Roman"/>
          <w:color w:val="000000"/>
          <w:kern w:val="0"/>
          <w:sz w:val="26"/>
          <w:szCs w:val="26"/>
          <w:lang w:eastAsia="ru-RU" w:bidi="ru-RU"/>
        </w:rPr>
        <w:tab/>
        <w:t>По способу передачи информации (открытые и кодированные);</w:t>
      </w:r>
    </w:p>
    <w:p w:rsidR="00696EF2" w:rsidRPr="00696EF2" w:rsidRDefault="00696EF2" w:rsidP="00696EF2">
      <w:pPr>
        <w:tabs>
          <w:tab w:val="clear" w:pos="709"/>
          <w:tab w:val="left" w:pos="1017"/>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з)</w:t>
      </w:r>
      <w:r w:rsidRPr="00696EF2">
        <w:rPr>
          <w:rFonts w:ascii="Times New Roman" w:eastAsia="Times New Roman" w:hAnsi="Times New Roman" w:cs="Times New Roman"/>
          <w:color w:val="000000"/>
          <w:kern w:val="0"/>
          <w:sz w:val="26"/>
          <w:szCs w:val="26"/>
          <w:lang w:eastAsia="ru-RU" w:bidi="ru-RU"/>
        </w:rPr>
        <w:tab/>
        <w:t>По источнику происхождения (официальные и частные).</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Заметим, что одни и те же документы могут быть классифицированы по разным основаниям одновременно.</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По нашему мнению, предложенная классификация документов как вещественных доказательств на данный момент является исчерпывающей. Однако диссертант не исключает, что в связи с меняющимися потребностями уголовно-процессуальной науки и практики расследования преступлений, а также глобальными изменениями в области высоких технологий приведенная классификация может быть дополнена и расширена.</w:t>
      </w:r>
    </w:p>
    <w:p w:rsidR="00696EF2" w:rsidRPr="00696EF2" w:rsidRDefault="00696EF2" w:rsidP="00696EF2">
      <w:pPr>
        <w:numPr>
          <w:ilvl w:val="0"/>
          <w:numId w:val="21"/>
        </w:numPr>
        <w:tabs>
          <w:tab w:val="clear" w:pos="709"/>
          <w:tab w:val="left" w:pos="979"/>
          <w:tab w:val="left" w:pos="2674"/>
          <w:tab w:val="left" w:pos="6034"/>
          <w:tab w:val="left" w:pos="8222"/>
        </w:tabs>
        <w:suppressAutoHyphens w:val="0"/>
        <w:spacing w:after="0" w:line="461" w:lineRule="exact"/>
        <w:ind w:firstLine="58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Анализ определений понятия «реквизит» официального документа, представленных в различных литературных источниках, свидетельствует о том, что в них основной акцент делается на удостоверительной функции реквизитов. Несомненно, такие реквизиты, как подпись, оттиски печатей (штампов) служат для удостоверения изложенной в документе информации. Но наряду с удостоверительной функцией почти все реквизиты выполняют еще одну не менее важную функцию - затруднить изготовление подложного документа, сходного по своим характеристикам с подлинным, т.е. выполняют защитную функцию. Кроме того, отдельные</w:t>
      </w:r>
      <w:r w:rsidRPr="00696EF2">
        <w:rPr>
          <w:rFonts w:ascii="Times New Roman" w:eastAsia="Times New Roman" w:hAnsi="Times New Roman" w:cs="Times New Roman"/>
          <w:color w:val="000000"/>
          <w:kern w:val="0"/>
          <w:sz w:val="26"/>
          <w:szCs w:val="26"/>
          <w:lang w:eastAsia="ru-RU" w:bidi="ru-RU"/>
        </w:rPr>
        <w:tab/>
        <w:t>реквизиты (подпись,</w:t>
      </w:r>
      <w:r w:rsidRPr="00696EF2">
        <w:rPr>
          <w:rFonts w:ascii="Times New Roman" w:eastAsia="Times New Roman" w:hAnsi="Times New Roman" w:cs="Times New Roman"/>
          <w:color w:val="000000"/>
          <w:kern w:val="0"/>
          <w:sz w:val="26"/>
          <w:szCs w:val="26"/>
          <w:lang w:eastAsia="ru-RU" w:bidi="ru-RU"/>
        </w:rPr>
        <w:tab/>
        <w:t>фотокарточка)</w:t>
      </w:r>
      <w:r w:rsidRPr="00696EF2">
        <w:rPr>
          <w:rFonts w:ascii="Times New Roman" w:eastAsia="Times New Roman" w:hAnsi="Times New Roman" w:cs="Times New Roman"/>
          <w:color w:val="000000"/>
          <w:kern w:val="0"/>
          <w:sz w:val="26"/>
          <w:szCs w:val="26"/>
          <w:lang w:eastAsia="ru-RU" w:bidi="ru-RU"/>
        </w:rPr>
        <w:tab/>
        <w:t>выполняют</w:t>
      </w:r>
    </w:p>
    <w:p w:rsidR="00696EF2" w:rsidRPr="00696EF2" w:rsidRDefault="00696EF2" w:rsidP="00696EF2">
      <w:pPr>
        <w:tabs>
          <w:tab w:val="clear" w:pos="709"/>
        </w:tabs>
        <w:suppressAutoHyphens w:val="0"/>
        <w:spacing w:after="0" w:line="461" w:lineRule="exact"/>
        <w:ind w:firstLine="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идентифицирующую функцию. И, наконец, основным реквизитом любого документа является текст, содержащий информацию о фактах, лицах, событиях, процессах, предназначенную для ее хранения, передачи и использования, для чего, собственно, и создается документ. Следует заметить, что на отдельные реквизиты возлагается одновременно несколько функций, к примеру, оттиски печатей и подписи, которые являются средством удостоверения изложенных в документе фактов, являются, в то же время, средством защиты и идентификации клише печати и исполнителя подписи, соответственно.</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С учетом вышесказанного, реквизиты официального документа следует рассматривать, по нашему мнению, как элементы, выполняющие информативную, удостоверительную, защитную и идентифицирующую функцию, наличие и расположение которых в документе регламентировано законом или подзаконным актом, и необходимо для приобретения этим документом юридического значения. Количество и вид реквизитов, которыми снабжаются документы, определяется, прежде всего, степенью общественной опасности преступлений, которые могут быть совершены путем использования аналогичных поддельных документов.</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При изменении реквизитов в документах на бумажной основе злоумышленники прибегают к использованию различных методов, связанных с применением разного рода технических устройств. В настоящее время это осуществляется нередко с помощью современных копировально-множительных аппаратов, компьютерных технологий и материалов, в результате чего удается изготавливать поддельные документы трудноотличимые от подлинных. Указанные обстоятельства диктуют необходимость комплексного подхода при решении задач, связанных с установлением самого факта изменения реквизита, а также способа его осуществления.</w:t>
      </w:r>
    </w:p>
    <w:p w:rsidR="00696EF2" w:rsidRPr="00696EF2" w:rsidRDefault="00696EF2" w:rsidP="00696EF2">
      <w:pPr>
        <w:numPr>
          <w:ilvl w:val="0"/>
          <w:numId w:val="21"/>
        </w:numPr>
        <w:tabs>
          <w:tab w:val="clear" w:pos="709"/>
          <w:tab w:val="left" w:pos="879"/>
        </w:tabs>
        <w:suppressAutoHyphens w:val="0"/>
        <w:spacing w:after="0" w:line="461" w:lineRule="exact"/>
        <w:ind w:firstLine="58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Информационное значение документа, как вещественного доказательства, обусловлено совокупностью свойств, приобретаемых им при его изготовлении, пользовании им, также в результате воздействия на него различных по своей природе внешних факторов, в том числе при преднамеренном изменении первоначальных реквизитов. Важнейшим средством, направленным на изучение этих свойств, является судебная экспертиза, способствующая получению сведений о способе изготовления или подделки документа, приобретению розыскной информации для поиска технических средств, устройств, материалов, использовавшихся для его изготовления или подделки и, наконец, установлению личности преступника. Необходимым условием всестороннего и объективного изучения информационного поля документа - вещественного доказательства является производство комплексных криминалистических исследований.</w:t>
      </w:r>
    </w:p>
    <w:p w:rsidR="00696EF2" w:rsidRPr="00696EF2" w:rsidRDefault="00696EF2" w:rsidP="00696EF2">
      <w:pPr>
        <w:numPr>
          <w:ilvl w:val="0"/>
          <w:numId w:val="21"/>
        </w:numPr>
        <w:tabs>
          <w:tab w:val="clear" w:pos="709"/>
          <w:tab w:val="left" w:pos="879"/>
        </w:tabs>
        <w:suppressAutoHyphens w:val="0"/>
        <w:spacing w:after="0" w:line="461" w:lineRule="exact"/>
        <w:ind w:firstLine="58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Комплексный подход является основным методологическим принципом, лежащим в основе решения поставленных перед экспертом задач. Комплексные экспертные исследования вещественного доказательства могут проводиться в рамках комплексной экспертизы, в рамках одного рода экспертизы и комплекса разнородных экспертиз. В гносеологическом аспекте эти понятия равнозначны, но в процессуальном они различаются.</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Критический анализ положений уголовно-процессуального законодательства и Федерального закона «О государственной судебно-экспертной деятельности в Российской Федерации», касающихся процессуальных аспектов назначения и производства экспертиз, в том числе и комплексных, а также суждений авторитетных ученых в этой области, позволил нам придти к убеждению, что комплексной экспертизой следует называть исследование, осуществляемое в установленном процессуальным законом порядке, экспертами (экспертом), обладающими (обладающим) специальными знаниями в различных родах экспертиз, в границах своей компетенции, направленное на решение общей задачи, интересующей следствие или суд, и формулирование общего вывода.</w:t>
      </w:r>
    </w:p>
    <w:p w:rsidR="00696EF2" w:rsidRPr="00696EF2" w:rsidRDefault="00696EF2" w:rsidP="00696EF2">
      <w:pPr>
        <w:numPr>
          <w:ilvl w:val="0"/>
          <w:numId w:val="21"/>
        </w:numPr>
        <w:tabs>
          <w:tab w:val="clear" w:pos="709"/>
          <w:tab w:val="left" w:pos="879"/>
        </w:tabs>
        <w:suppressAutoHyphens w:val="0"/>
        <w:spacing w:after="0" w:line="461" w:lineRule="exact"/>
        <w:ind w:firstLine="58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При судебных разбирательствах, связанных с использованием в качестве доказательств результатов комплексных экспертных исследований документов с сомнительными реквизитами, особенно важное значение, с процессуальной точки зрения, приобретает установление границ компетенции экспертов, принимавших участие в этих исследованиях. Компетенция эксперта как должностного лица определяется двумя составляющими: процессуальной и специальной. Компетенция эксперта в процессуальном смысле подразумевает совокупность прав и обязанностей, которыми он наделяется в соответствии с законом. По мнению диссертанта, специальная компетенция как составляющая общей компетенции лица, участвующего в производстве экспертизы, включает в себя совокупность его специальных знаний в области науки, техники, искусства и ремесла.</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В компетенцию эксперта, специализирующегося в производстве ТКЭД и участвующего в выполнении комплексной экспертизы документа с сомнительными реквизитами, входит установление способа выполнения реквизитов в документе, установление факта и способа внесения в его содержание изменений, выявление первоначального содержания измененного текста, установление содержания текстов, образованных, рельефными неокрашенными штрихами, определение давности и хронологической последовательности выполнения реквизитов в документе, определения видовой и родовой принадлежности материалов, использованных при изготовлении документа, установление общности происхождения документа или его отдельных реквизитов, идентификация предметов, устройств, аппаратов, применявшихся при изготовлении документа и внесении в него изменений.</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К компетенции эксперта, специализирующегося в производстве материаловедческих исследований и привлекаемого к производству комплексной экспертизы документа, в отношении которого у следователя имеются сомнения относительно его подлинности, относится установление качественного и количественного состава материалов, использованных при изготовлении (подделке) документа, методами физического, физико-химического или химического анализа.</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В компетенцию эксперта - почерковеда, принимающего участие в производстве комплексной экспертизы документа с измененными реквизитами, входит идентификация исполнителя рукописного текста или факта выполнения отдельных фрагментов текста разными лицами.</w:t>
      </w:r>
    </w:p>
    <w:p w:rsidR="00696EF2" w:rsidRPr="00696EF2" w:rsidRDefault="00696EF2" w:rsidP="00696EF2">
      <w:pPr>
        <w:tabs>
          <w:tab w:val="clear" w:pos="709"/>
          <w:tab w:val="left" w:pos="6158"/>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В компетенцию эксперта, специализирующегося в выполнении компьютерной экспертизы, и участвующего в производстве комплексной экспертизы документов, при создании или при изменении содержания которых использовались компьютерные технологии, входит: поиск и обнаружение на машинных носителях электронных документов или их фрагментов, содержащих реквизиты (текст, изображение), аналогичные имеющимся в машинограммах; поиск, обнаружение и анализ информации на машинных носителях, направленной на установление факта и способа изменения первоначального содержания электронного документа; поиск и обнаружение информации на машинных носителях, способствующей установлению первоначального содержания электронного документа, подвергнутого преднамеренному изменению, а также даты его изготовления.</w:t>
      </w:r>
      <w:r w:rsidRPr="00696EF2">
        <w:rPr>
          <w:rFonts w:ascii="Times New Roman" w:eastAsia="Times New Roman" w:hAnsi="Times New Roman" w:cs="Times New Roman"/>
          <w:color w:val="000000"/>
          <w:kern w:val="0"/>
          <w:sz w:val="26"/>
          <w:szCs w:val="26"/>
          <w:lang w:eastAsia="ru-RU" w:bidi="ru-RU"/>
        </w:rPr>
        <w:tab/>
        <w:t>■</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Полагаем, что специальная компетенция эксперта - характеристика динамичная, которая совершенствуется по мере внедрения в экспертную практику новых приборов, устройств и новых методик исследования вещественных доказательств. На этот процесс оказывают влияние изменения, осуществляемые в законодательной базе, касающиеся организации и производства комплексных экспертных исследований, а также изменения в рабочих программах и тематических планах образовательных организаций высшего профессионального образования, ведущих подготовку по специальности «Судебная экспертиза».</w:t>
      </w:r>
    </w:p>
    <w:p w:rsidR="00696EF2" w:rsidRPr="00696EF2" w:rsidRDefault="00696EF2" w:rsidP="00696EF2">
      <w:pPr>
        <w:numPr>
          <w:ilvl w:val="0"/>
          <w:numId w:val="21"/>
        </w:numPr>
        <w:tabs>
          <w:tab w:val="clear" w:pos="709"/>
          <w:tab w:val="left" w:pos="1022"/>
        </w:tabs>
        <w:suppressAutoHyphens w:val="0"/>
        <w:spacing w:after="0" w:line="461" w:lineRule="exact"/>
        <w:ind w:firstLine="60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Важнейшим и необходимым условием проведения всестороннего экспертного исследования вещественных доказательств и получения достоверных и объективных выводов является предоставление в распоряжение эксперта определенных материалов. К их числу относятся, прежде всего, вещественные доказательства и образцы для сравнительного исследования. Кроме того, как показывает судебно-следственная практика, эксперту целесообразно направлять и материалы расследуемого дела (протоколы осмотра места происшествия, обысков и изъятия вещественных доказательств). При организации комплексного исследования документов с признаками изменения реквизитов существенное значение имеют сведения об условиях изготовления, хранения, использования этого вещественного доказательства, а также объяснения подозреваемого лица. Подобная информация, полученная от следователя или суда, позволяет эксперту (экспертам) уточнить формулировку поставленных перед ним (ними) вопросов, скорректировать, при необходимости, алгоритм решения этих вопросов.</w:t>
      </w:r>
    </w:p>
    <w:p w:rsidR="00696EF2" w:rsidRPr="00696EF2" w:rsidRDefault="00696EF2" w:rsidP="00696EF2">
      <w:pPr>
        <w:tabs>
          <w:tab w:val="clear" w:pos="709"/>
          <w:tab w:val="left" w:pos="2141"/>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При установлении отдельных обстоятельств, связанных с изготовлением подложных документов путем изменения первоначальных реквизитов, перед экспертами, участвующими в выполнении комплексной экспертизы, могут ставиться вопросы идентификационного характера, направленные на установление:</w:t>
      </w:r>
      <w:r w:rsidRPr="00696EF2">
        <w:rPr>
          <w:rFonts w:ascii="Times New Roman" w:eastAsia="Times New Roman" w:hAnsi="Times New Roman" w:cs="Times New Roman"/>
          <w:color w:val="000000"/>
          <w:kern w:val="0"/>
          <w:sz w:val="26"/>
          <w:szCs w:val="26"/>
          <w:lang w:eastAsia="ru-RU" w:bidi="ru-RU"/>
        </w:rPr>
        <w:tab/>
        <w:t>личности исполнителя рукописного текста или подписи;</w:t>
      </w:r>
    </w:p>
    <w:p w:rsidR="00696EF2" w:rsidRPr="00696EF2" w:rsidRDefault="00696EF2" w:rsidP="00696EF2">
      <w:pPr>
        <w:tabs>
          <w:tab w:val="clear" w:pos="709"/>
        </w:tabs>
        <w:suppressAutoHyphens w:val="0"/>
        <w:spacing w:after="0" w:line="461" w:lineRule="exact"/>
        <w:ind w:firstLine="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устройства, использованного при изготовлении документа в целом или при выполнении его отдельных реквизитов, а также групповой принадлежности материалов документа. Для объективного решения подобного рода вопросов особое значение приобретает предоставление в распоряжение экспертов соответствующих образцов. При проведении комплексного криминалистического исследования документов с целью установления факта изменения содержания первоначального текста, замены листов или фотокарточки особое значение приобретает наличие в распоряжении эксперта-материаловеда сведений о рецептурных и технологических характеристиках изучаемых им материалов документов (красящих веществ, клея, бумаги и др.) или наличие в его распоряжении соответствующих образцов. В связи с этим считаем, необходимым консолидацию усилий экспертных служб различных ведомств в целях получения и постоянного обновления информации о качественном и количественном составах выпускаемых в стране материалов документов, а также наиболее часто используемых аналогичных материалах зарубежных производителей.</w:t>
      </w:r>
    </w:p>
    <w:p w:rsidR="00696EF2" w:rsidRPr="00696EF2" w:rsidRDefault="00696EF2" w:rsidP="00696EF2">
      <w:pPr>
        <w:numPr>
          <w:ilvl w:val="0"/>
          <w:numId w:val="21"/>
        </w:numPr>
        <w:tabs>
          <w:tab w:val="clear" w:pos="709"/>
          <w:tab w:val="left" w:pos="865"/>
          <w:tab w:val="left" w:pos="1963"/>
        </w:tabs>
        <w:suppressAutoHyphens w:val="0"/>
        <w:spacing w:after="0" w:line="461" w:lineRule="exact"/>
        <w:ind w:firstLine="58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Особенность комплексной экспертизы документов, в отношении которых имеется предположение, что первоначально имевшиеся в них реквизиты (реквизит) подверглись изменению, состоит в том, что при разрешении вопросов, интересующих</w:t>
      </w:r>
      <w:r w:rsidRPr="00696EF2">
        <w:rPr>
          <w:rFonts w:ascii="Times New Roman" w:eastAsia="Times New Roman" w:hAnsi="Times New Roman" w:cs="Times New Roman"/>
          <w:color w:val="000000"/>
          <w:kern w:val="0"/>
          <w:sz w:val="26"/>
          <w:szCs w:val="26"/>
          <w:lang w:eastAsia="ru-RU" w:bidi="ru-RU"/>
        </w:rPr>
        <w:tab/>
        <w:t>субъекта расследования участвуют эксперты разных</w:t>
      </w:r>
    </w:p>
    <w:p w:rsidR="00696EF2" w:rsidRPr="00696EF2" w:rsidRDefault="00696EF2" w:rsidP="00696EF2">
      <w:pPr>
        <w:tabs>
          <w:tab w:val="clear" w:pos="709"/>
        </w:tabs>
        <w:suppressAutoHyphens w:val="0"/>
        <w:spacing w:after="0" w:line="461" w:lineRule="exact"/>
        <w:ind w:firstLine="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специальностей, чаще всего, эксперты, специализирующиеся в производстве ТКЭД, компьютерной, почерковедческой и материаловедческой экспертиз. С учетом этого нами сформулированы типичные задачи, решаемые экспертами данных специализаций в границах их компетенции при установлении, например, факта, способа изменения содержания первоначального текста в документе, а также замены листов. В разработанных методических рекомендациях изложены возможности техническо-криминалистического исследования реквизитов, проводимого в рамках комплексной экспертизы, охарактеризованы типичные недостатки, допускаемые экспертами в практике выполнения подобных исследований. Предложен алгоритм действий при установлении факта изменения содержания текста в документах, изготовленных с применением компьютерных технологий и современных копировально-множительных аппаратов.</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Несмотря на то, что для установления первоначального содержания измененного текста разработан ряд довольно эффективных методов, эксперты испытывают при решении этой задачи серьезные затруднения, и, в частности, при установлении содержания вытравленных или смытых текстов, а также текстов в документах, изготовленных и измененных посредством компьютерной техники. В процессе анализа экспертных материалов диссертантом были выявлены причины объективного и субъективного характера этих затруднений. Так, к примеру, по результатам исследования реквизитов в документах, измененных с помощью химических препаратов, иногда формулируются недостаточно обоснованные выводы о невозможности установления их первоначального содержания. К числу субъективных причин, отрицательно влияющих на качество выводов, относится недостаточное знание или игнорирование экспертами положений методик, рекомендуемых для восстановления вытравленных или смытых текстов. Негативное влияние на эту ситуацию в определенной степени оказывают и методические пособия, в которых дается неточная характеристика понятиям «травление», «смывание». Эти неточности находят свое адекватное отражение в формулировках выводов экспертов, пользующихся в своей работе указанными пособиями.</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В диссертации «травление», предлагается рассматривать, как один из способов подделки реквизитов в документах с помощью химического препарата, что сопровождается взаимодействием этого препарата с материалами документа, вследствие чего происходит изменение цвета штрихов и бумаги.</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По аналогии с травлением «смывание» предлагается рассматривать как способ подделки реквизитов в документе с помощью химического препарата, обусловленное растворением в нем красящего вещества штрихов и соответствующим снижением в них его концентрации.</w:t>
      </w:r>
    </w:p>
    <w:p w:rsidR="00696EF2" w:rsidRPr="00696EF2" w:rsidRDefault="00696EF2" w:rsidP="00696EF2">
      <w:pPr>
        <w:numPr>
          <w:ilvl w:val="0"/>
          <w:numId w:val="21"/>
        </w:numPr>
        <w:tabs>
          <w:tab w:val="clear" w:pos="709"/>
          <w:tab w:val="left" w:pos="1051"/>
        </w:tabs>
        <w:suppressAutoHyphens w:val="0"/>
        <w:spacing w:after="0" w:line="461" w:lineRule="exact"/>
        <w:ind w:firstLine="58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Среди объектов с измененными реквизитами особое место занимают документы, текст которых объединен общим смысловым содержанием, но изложен на нескольких отдельных листах. Так оформляются договоры между физическими или юридическими лицами, ведомости, приказы руководителей учреждений и др. Замена листов в такого рода документах является по существу одним из способов изменения содержания текста, поскольку вместо удаленного листа злоумышленниками вставляется лист с иным по содержанию текстом.</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К настоящему моменту в распоряжении экспертов имеются методики по установлению замены листов в документах, оформленных на бланк-книжках или текст, в которых отпечатан на пишущих машинах или выполнен рукописным способом. Эти методики прошли успешную апробацию на практике и показали свою достаточно высокую эффективность.</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В то же время, анализ экспертной практики в отдельных регионах России свидетельствует о том, что эксперты испытывают серьезные затруднения при установлении факта замены листов, в документах, изготовленных с помощью копировально-множительных устройств, которые фактически вытеснили пишущие машины из сферы оформления документов. Особые трудности наблюдаются, прежде всего, в тех ситуациях, когда тексты на замененных и остальных листах выполнены на КМУ одного вида или одной марки.</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Используя отдельные положения апробированных на практике методик по установлению замены листов, а также результаты собственных экспериментов, диссертант разработал методические рекомендации и алгоритм решения экспертной задачи по установлению факта замены листов в документах, изготовленных с помощью КМУ. Важнейшим этапом решения этой задачи является выявление и сравнение общих и частых признаков устройств, отобразившихся в сравниваемых листах.</w:t>
      </w:r>
    </w:p>
    <w:p w:rsidR="00696EF2" w:rsidRPr="00696EF2" w:rsidRDefault="00696EF2" w:rsidP="00696EF2">
      <w:pPr>
        <w:numPr>
          <w:ilvl w:val="0"/>
          <w:numId w:val="21"/>
        </w:numPr>
        <w:tabs>
          <w:tab w:val="clear" w:pos="709"/>
          <w:tab w:val="left" w:pos="1046"/>
        </w:tabs>
        <w:suppressAutoHyphens w:val="0"/>
        <w:spacing w:after="0" w:line="461" w:lineRule="exact"/>
        <w:ind w:firstLine="60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 xml:space="preserve">Уголовно-процессуальное законодательство рассматривает заключение эксперта в качестве одного из доказательств по расследуемому делу. В соответствии со ст.88 УПК РФ заключение эксперта, как и все собранные по делу доказательства, подлежит обязательной оценке со стороны субъектов расследования. При этом выявляется соответствие заключения следующим критериям; </w:t>
      </w:r>
      <w:r w:rsidRPr="00696EF2">
        <w:rPr>
          <w:rFonts w:ascii="Times New Roman" w:eastAsia="Times New Roman" w:hAnsi="Times New Roman" w:cs="Times New Roman"/>
          <w:b/>
          <w:bCs/>
          <w:i/>
          <w:iCs/>
          <w:color w:val="000000"/>
          <w:kern w:val="0"/>
          <w:sz w:val="26"/>
          <w:szCs w:val="26"/>
          <w:shd w:val="clear" w:color="auto" w:fill="FFFFFF"/>
          <w:lang w:eastAsia="ru-RU" w:bidi="ru-RU"/>
        </w:rPr>
        <w:t>допустимости, относимости и достоверности</w:t>
      </w:r>
      <w:r w:rsidRPr="00696EF2">
        <w:rPr>
          <w:rFonts w:ascii="Times New Roman" w:eastAsia="Times New Roman" w:hAnsi="Times New Roman" w:cs="Times New Roman"/>
          <w:color w:val="000000"/>
          <w:kern w:val="0"/>
          <w:sz w:val="26"/>
          <w:szCs w:val="26"/>
          <w:lang w:eastAsia="ru-RU" w:bidi="ru-RU"/>
        </w:rPr>
        <w:t>.</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 xml:space="preserve">Наиболее сложным этапом в процессе оценки заключения эксперта, и в частности, по результатам комплексной экспертизы, является установление ее </w:t>
      </w:r>
      <w:r w:rsidRPr="00696EF2">
        <w:rPr>
          <w:rFonts w:ascii="Times New Roman" w:eastAsia="Times New Roman" w:hAnsi="Times New Roman" w:cs="Times New Roman"/>
          <w:b/>
          <w:bCs/>
          <w:i/>
          <w:iCs/>
          <w:color w:val="000000"/>
          <w:kern w:val="0"/>
          <w:sz w:val="26"/>
          <w:szCs w:val="26"/>
          <w:shd w:val="clear" w:color="auto" w:fill="FFFFFF"/>
          <w:lang w:eastAsia="ru-RU" w:bidi="ru-RU"/>
        </w:rPr>
        <w:t>достоверности.</w:t>
      </w:r>
      <w:r w:rsidRPr="00696EF2">
        <w:rPr>
          <w:rFonts w:ascii="Times New Roman" w:eastAsia="Times New Roman" w:hAnsi="Times New Roman" w:cs="Times New Roman"/>
          <w:color w:val="000000"/>
          <w:kern w:val="0"/>
          <w:sz w:val="26"/>
          <w:szCs w:val="26"/>
          <w:lang w:eastAsia="ru-RU" w:bidi="ru-RU"/>
        </w:rPr>
        <w:t xml:space="preserve"> Сложность этого этапа обусловлена тем, что следователь или судья подвергает здесь оценке не только формальную сторону назначения и выполнения экспертизы (достаточность и пригодность представленных на экспертизу образцов для сравнительного исследования, соответствие количества выводов количеству поставленных вопросов и т.п.), но и научную обоснованность полученных результатов.</w:t>
      </w:r>
    </w:p>
    <w:p w:rsidR="00696EF2" w:rsidRPr="00696EF2" w:rsidRDefault="00696EF2" w:rsidP="00696EF2">
      <w:pPr>
        <w:tabs>
          <w:tab w:val="clear" w:pos="709"/>
        </w:tabs>
        <w:suppressAutoHyphens w:val="0"/>
        <w:spacing w:after="0" w:line="461" w:lineRule="exact"/>
        <w:ind w:firstLine="60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Оценка научной обоснованности заключения включает в себя: проверку компетенции и компетентности эксперта, принимавшего участие в производстве экспертизы; установление научной обоснованности примененных экспертом методов, средств, методик исследования и правомерность их использования;</w:t>
      </w:r>
    </w:p>
    <w:p w:rsidR="00696EF2" w:rsidRPr="00696EF2" w:rsidRDefault="00696EF2" w:rsidP="00696EF2">
      <w:pPr>
        <w:tabs>
          <w:tab w:val="clear" w:pos="709"/>
        </w:tabs>
        <w:suppressAutoHyphens w:val="0"/>
        <w:spacing w:after="0" w:line="461" w:lineRule="exact"/>
        <w:ind w:firstLine="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логичность умозаключений эксперта; полноту и обстоятельность проведенного исследования; правильность оценки экспертом выявленных признаков и, как результат, обоснованность сделанных им выводов; соответствие последних промежуточным результатам и проведенному исследованию в целом, их логическую непротиворечивость.</w:t>
      </w:r>
    </w:p>
    <w:p w:rsidR="00696EF2" w:rsidRPr="00696EF2" w:rsidRDefault="00696EF2" w:rsidP="00696EF2">
      <w:pPr>
        <w:tabs>
          <w:tab w:val="clear" w:pos="709"/>
        </w:tabs>
        <w:suppressAutoHyphens w:val="0"/>
        <w:spacing w:after="0" w:line="461" w:lineRule="exact"/>
        <w:ind w:firstLine="580"/>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Учитывая специфичность такого доказательства, каким является заключение, которое основано на использовании специальных знаний, трудно себе представить возможность объективной оценки научной обоснованности заключения следователем или судом. Ситуация усложняется, когда оценке подвергается заключение по результатам комплексной экспертизы документов, в производстве которой принимают участие эксперты разных специальностей. Преодолению этих трудностей могут способствовать:</w:t>
      </w:r>
    </w:p>
    <w:p w:rsidR="00696EF2" w:rsidRPr="00696EF2" w:rsidRDefault="00696EF2" w:rsidP="00696EF2">
      <w:pPr>
        <w:numPr>
          <w:ilvl w:val="0"/>
          <w:numId w:val="20"/>
        </w:numPr>
        <w:tabs>
          <w:tab w:val="clear" w:pos="709"/>
          <w:tab w:val="left" w:pos="1375"/>
        </w:tabs>
        <w:suppressAutoHyphens w:val="0"/>
        <w:spacing w:after="0" w:line="461" w:lineRule="exact"/>
        <w:ind w:firstLine="72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внесение в действующее уголовно-процессуальное законодательство положения, закрепляющего за органами следствия и дознания (как и за судом) права, обращаться, в случае необходимости, к специалисту иного судебно</w:t>
      </w:r>
      <w:r w:rsidRPr="00696EF2">
        <w:rPr>
          <w:rFonts w:ascii="Times New Roman" w:eastAsia="Times New Roman" w:hAnsi="Times New Roman" w:cs="Times New Roman"/>
          <w:color w:val="000000"/>
          <w:kern w:val="0"/>
          <w:sz w:val="26"/>
          <w:szCs w:val="26"/>
          <w:lang w:eastAsia="ru-RU" w:bidi="ru-RU"/>
        </w:rPr>
        <w:softHyphen/>
        <w:t>экспертного учреждения для помощи в оценке заключения эксперта;</w:t>
      </w:r>
    </w:p>
    <w:p w:rsidR="00696EF2" w:rsidRPr="00696EF2" w:rsidRDefault="00696EF2" w:rsidP="00696EF2">
      <w:pPr>
        <w:numPr>
          <w:ilvl w:val="0"/>
          <w:numId w:val="20"/>
        </w:numPr>
        <w:tabs>
          <w:tab w:val="clear" w:pos="709"/>
          <w:tab w:val="left" w:pos="1375"/>
        </w:tabs>
        <w:suppressAutoHyphens w:val="0"/>
        <w:spacing w:after="0" w:line="461" w:lineRule="exact"/>
        <w:ind w:firstLine="720"/>
        <w:jc w:val="left"/>
        <w:rPr>
          <w:rFonts w:ascii="Times New Roman" w:eastAsia="Times New Roman" w:hAnsi="Times New Roman" w:cs="Times New Roman"/>
          <w:kern w:val="0"/>
          <w:sz w:val="26"/>
          <w:szCs w:val="26"/>
          <w:lang w:eastAsia="ru-RU" w:bidi="ru-RU"/>
        </w:rPr>
      </w:pPr>
      <w:r w:rsidRPr="00696EF2">
        <w:rPr>
          <w:rFonts w:ascii="Times New Roman" w:eastAsia="Times New Roman" w:hAnsi="Times New Roman" w:cs="Times New Roman"/>
          <w:color w:val="000000"/>
          <w:kern w:val="0"/>
          <w:sz w:val="26"/>
          <w:szCs w:val="26"/>
          <w:lang w:eastAsia="ru-RU" w:bidi="ru-RU"/>
        </w:rPr>
        <w:t>законодательное закрепление в уголовно-процессуальном законодательстве права защитника обвиняемого по своему усмотрению или по требованию обвиняемого (подозреваемого) решать вопрос о проведении альтернативного исследования в негосударственных экспертных учреждениях, частными экспертами, а также в образовательных организациях высшего профессионального образования, ведущих подготовку по специальности «Судебная экспертиза».</w:t>
      </w:r>
    </w:p>
    <w:p w:rsidR="00731B5F" w:rsidRPr="00696EF2" w:rsidRDefault="00696EF2" w:rsidP="00696EF2">
      <w:r w:rsidRPr="00696EF2">
        <w:rPr>
          <w:rFonts w:ascii="Arial Unicode MS" w:eastAsia="Arial Unicode MS" w:hAnsi="Arial Unicode MS" w:cs="Arial Unicode MS"/>
          <w:color w:val="000000"/>
          <w:kern w:val="0"/>
          <w:sz w:val="24"/>
          <w:szCs w:val="24"/>
          <w:lang w:eastAsia="ru-RU" w:bidi="ru-RU"/>
        </w:rPr>
        <w:t>Эти меры, несомненно, будут способствовать повышению объективности процесса оценки заключения эксперта по результатам комплексного экспертного исследования документов с измененными реквизитами, и, следовательно, объективному расследованию дела.</w:t>
      </w:r>
    </w:p>
    <w:sectPr w:rsidR="00731B5F" w:rsidRPr="00696EF2"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918" w:rsidRDefault="00FD0918">
      <w:pPr>
        <w:spacing w:after="0" w:line="240" w:lineRule="auto"/>
      </w:pPr>
      <w:r>
        <w:separator/>
      </w:r>
    </w:p>
  </w:endnote>
  <w:endnote w:type="continuationSeparator" w:id="0">
    <w:p w:rsidR="00FD0918" w:rsidRDefault="00FD0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D0918" w:rsidRDefault="00FD091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D0918" w:rsidRDefault="00FD0918">
                <w:pPr>
                  <w:spacing w:line="240" w:lineRule="auto"/>
                </w:pPr>
                <w:fldSimple w:instr=" PAGE \* MERGEFORMAT ">
                  <w:r w:rsidR="00696EF2" w:rsidRPr="00696EF2">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918" w:rsidRDefault="00FD0918"/>
    <w:p w:rsidR="00FD0918" w:rsidRDefault="00FD0918"/>
    <w:p w:rsidR="00FD0918" w:rsidRDefault="00FD0918"/>
    <w:p w:rsidR="00FD0918" w:rsidRDefault="00FD0918"/>
    <w:p w:rsidR="00FD0918" w:rsidRDefault="00FD0918"/>
    <w:p w:rsidR="00FD0918" w:rsidRDefault="00FD0918"/>
    <w:p w:rsidR="00FD0918" w:rsidRDefault="00FD0918">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D0918" w:rsidRDefault="00FD0918">
                  <w:pPr>
                    <w:spacing w:line="240" w:lineRule="auto"/>
                  </w:pPr>
                  <w:fldSimple w:instr=" PAGE \* MERGEFORMAT ">
                    <w:r w:rsidRPr="00330721">
                      <w:rPr>
                        <w:rStyle w:val="afffff9"/>
                        <w:b w:val="0"/>
                        <w:bCs w:val="0"/>
                        <w:noProof/>
                      </w:rPr>
                      <w:t>5</w:t>
                    </w:r>
                  </w:fldSimple>
                </w:p>
              </w:txbxContent>
            </v:textbox>
            <w10:wrap anchorx="page" anchory="page"/>
          </v:shape>
        </w:pict>
      </w:r>
    </w:p>
    <w:p w:rsidR="00FD0918" w:rsidRDefault="00FD0918"/>
    <w:p w:rsidR="00FD0918" w:rsidRDefault="00FD0918"/>
    <w:p w:rsidR="00FD0918" w:rsidRDefault="00FD0918">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D0918" w:rsidRDefault="00FD0918"/>
                <w:p w:rsidR="00FD0918" w:rsidRDefault="00FD0918">
                  <w:pPr>
                    <w:pStyle w:val="1ffffff7"/>
                    <w:spacing w:line="240" w:lineRule="auto"/>
                  </w:pPr>
                  <w:fldSimple w:instr=" PAGE \* MERGEFORMAT ">
                    <w:r w:rsidRPr="00330721">
                      <w:rPr>
                        <w:rStyle w:val="3b"/>
                        <w:noProof/>
                      </w:rPr>
                      <w:t>5</w:t>
                    </w:r>
                  </w:fldSimple>
                </w:p>
              </w:txbxContent>
            </v:textbox>
            <w10:wrap anchorx="page" anchory="page"/>
          </v:shape>
        </w:pict>
      </w:r>
    </w:p>
    <w:p w:rsidR="00FD0918" w:rsidRDefault="00FD0918"/>
    <w:p w:rsidR="00FD0918" w:rsidRDefault="00FD0918">
      <w:pPr>
        <w:rPr>
          <w:sz w:val="2"/>
          <w:szCs w:val="2"/>
        </w:rPr>
      </w:pPr>
    </w:p>
    <w:p w:rsidR="00FD0918" w:rsidRDefault="00FD0918"/>
    <w:p w:rsidR="00FD0918" w:rsidRDefault="00FD0918">
      <w:pPr>
        <w:spacing w:after="0" w:line="240" w:lineRule="auto"/>
      </w:pPr>
    </w:p>
  </w:footnote>
  <w:footnote w:type="continuationSeparator" w:id="0">
    <w:p w:rsidR="00FD0918" w:rsidRDefault="00FD0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EF2" w:rsidRDefault="00696EF2">
    <w:pPr>
      <w:rPr>
        <w:sz w:val="2"/>
        <w:szCs w:val="2"/>
      </w:rPr>
    </w:pPr>
    <w:r w:rsidRPr="001C2895">
      <w:rPr>
        <w:sz w:val="24"/>
        <w:szCs w:val="24"/>
        <w:lang w:bidi="ru-RU"/>
      </w:rPr>
      <w:pict>
        <v:shapetype id="_x0000_t202" coordsize="21600,21600" o:spt="202" path="m,l,21600r21600,l21600,xe">
          <v:stroke joinstyle="miter"/>
          <v:path gradientshapeok="t" o:connecttype="rect"/>
        </v:shapetype>
        <v:shape id="_x0000_s609601" type="#_x0000_t202" style="position:absolute;left:0;text-align:left;margin-left:311.35pt;margin-top:51.5pt;width:11.5pt;height:9.85pt;z-index:-251614208;mso-wrap-style:none;mso-wrap-distance-left:5pt;mso-wrap-distance-right:5pt;mso-position-horizontal-relative:page;mso-position-vertical-relative:page" wrapcoords="0 0" filled="f" stroked="f">
          <v:textbox style="mso-fit-shape-to-text:t" inset="0,0,0,0">
            <w:txbxContent>
              <w:p w:rsidR="00696EF2" w:rsidRDefault="00696EF2">
                <w:pPr>
                  <w:spacing w:line="240" w:lineRule="auto"/>
                </w:pPr>
                <w:fldSimple w:instr=" PAGE \* MERGEFORMAT ">
                  <w:r w:rsidRPr="00514DD7">
                    <w:rPr>
                      <w:noProof/>
                    </w:rPr>
                    <w:t>178</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EF2" w:rsidRDefault="00696EF2">
    <w:pPr>
      <w:rPr>
        <w:sz w:val="2"/>
        <w:szCs w:val="2"/>
      </w:rPr>
    </w:pPr>
    <w:r w:rsidRPr="001C2895">
      <w:rPr>
        <w:sz w:val="24"/>
        <w:szCs w:val="24"/>
        <w:lang w:bidi="ru-RU"/>
      </w:rPr>
      <w:pict>
        <v:shapetype id="_x0000_t202" coordsize="21600,21600" o:spt="202" path="m,l,21600r21600,l21600,xe">
          <v:stroke joinstyle="miter"/>
          <v:path gradientshapeok="t" o:connecttype="rect"/>
        </v:shapetype>
        <v:shape id="_x0000_s609602" type="#_x0000_t202" style="position:absolute;left:0;text-align:left;margin-left:311.35pt;margin-top:51.5pt;width:11.5pt;height:9.85pt;z-index:-251613184;mso-wrap-style:none;mso-wrap-distance-left:5pt;mso-wrap-distance-right:5pt;mso-position-horizontal-relative:page;mso-position-vertical-relative:page" wrapcoords="0 0" filled="f" stroked="f">
          <v:textbox style="mso-fit-shape-to-text:t" inset="0,0,0,0">
            <w:txbxContent>
              <w:p w:rsidR="00696EF2" w:rsidRDefault="00696EF2">
                <w:pPr>
                  <w:spacing w:line="240" w:lineRule="auto"/>
                </w:pPr>
                <w:fldSimple w:instr=" PAGE \* MERGEFORMAT ">
                  <w:r>
                    <w:rPr>
                      <w:noProof/>
                    </w:rPr>
                    <w:t>17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 w:rsidR="00FD0918" w:rsidRDefault="00FD0918">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Pr="005856C0" w:rsidRDefault="00FD09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25C79A7"/>
    <w:multiLevelType w:val="multilevel"/>
    <w:tmpl w:val="7E32C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2">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9D05836"/>
    <w:multiLevelType w:val="multilevel"/>
    <w:tmpl w:val="C7F0C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EA6181E"/>
    <w:multiLevelType w:val="multilevel"/>
    <w:tmpl w:val="ED0A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7">
    <w:nsid w:val="48F46D61"/>
    <w:multiLevelType w:val="multilevel"/>
    <w:tmpl w:val="E774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D12555"/>
    <w:multiLevelType w:val="multilevel"/>
    <w:tmpl w:val="B69C1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F8E436E"/>
    <w:multiLevelType w:val="multilevel"/>
    <w:tmpl w:val="19CCE73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F930296"/>
    <w:multiLevelType w:val="multilevel"/>
    <w:tmpl w:val="E6C47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BD77E99"/>
    <w:multiLevelType w:val="multilevel"/>
    <w:tmpl w:val="217A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C131A9B"/>
    <w:multiLevelType w:val="multilevel"/>
    <w:tmpl w:val="C414BD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090A15"/>
    <w:multiLevelType w:val="multilevel"/>
    <w:tmpl w:val="065EBF7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0A61BE7"/>
    <w:multiLevelType w:val="multilevel"/>
    <w:tmpl w:val="58089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8">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82"/>
  </w:num>
  <w:num w:numId="8">
    <w:abstractNumId w:val="83"/>
  </w:num>
  <w:num w:numId="9">
    <w:abstractNumId w:val="95"/>
  </w:num>
  <w:num w:numId="1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4"/>
  </w:num>
  <w:num w:numId="12">
    <w:abstractNumId w:val="88"/>
  </w:num>
  <w:num w:numId="13">
    <w:abstractNumId w:val="87"/>
  </w:num>
  <w:num w:numId="14">
    <w:abstractNumId w:val="93"/>
  </w:num>
  <w:num w:numId="15">
    <w:abstractNumId w:val="89"/>
  </w:num>
  <w:num w:numId="16">
    <w:abstractNumId w:val="91"/>
  </w:num>
  <w:num w:numId="17">
    <w:abstractNumId w:val="90"/>
  </w:num>
  <w:num w:numId="18">
    <w:abstractNumId w:val="85"/>
  </w:num>
  <w:num w:numId="19">
    <w:abstractNumId w:val="79"/>
  </w:num>
  <w:num w:numId="20">
    <w:abstractNumId w:val="92"/>
  </w:num>
  <w:num w:numId="21">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B0655-22F1-4724-B931-A03AC4F4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20</Pages>
  <Words>7804</Words>
  <Characters>44483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137</cp:revision>
  <cp:lastPrinted>2009-02-06T05:36:00Z</cp:lastPrinted>
  <dcterms:created xsi:type="dcterms:W3CDTF">2021-10-09T12:28:00Z</dcterms:created>
  <dcterms:modified xsi:type="dcterms:W3CDTF">2021-10-14T13:05:00Z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