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4684" w:rsidRDefault="00DF4684" w:rsidP="00DF4684">
      <w:pPr>
        <w:shd w:val="clear" w:color="auto" w:fill="FFFFFF"/>
        <w:spacing w:line="360" w:lineRule="auto"/>
        <w:ind w:right="-81"/>
        <w:jc w:val="both"/>
        <w:rPr>
          <w:b/>
          <w:bCs/>
          <w:color w:val="000000"/>
          <w:spacing w:val="-7"/>
          <w:sz w:val="28"/>
          <w:szCs w:val="28"/>
          <w:lang w:val="uk-UA"/>
        </w:rPr>
      </w:pPr>
      <w:bookmarkStart w:id="0" w:name="_Hlt159839706"/>
      <w:bookmarkEnd w:id="0"/>
    </w:p>
    <w:p w:rsidR="006F1922" w:rsidRDefault="006F1922" w:rsidP="006F1922">
      <w:pPr>
        <w:spacing w:line="480" w:lineRule="auto"/>
        <w:rPr>
          <w:sz w:val="28"/>
        </w:rPr>
      </w:pPr>
      <w:r>
        <w:t xml:space="preserve">                                      </w:t>
      </w:r>
      <w:r>
        <w:rPr>
          <w:sz w:val="28"/>
        </w:rPr>
        <w:t>Министерство охраны здоровья Украины</w:t>
      </w:r>
    </w:p>
    <w:p w:rsidR="006F1922" w:rsidRDefault="006F1922" w:rsidP="006F1922">
      <w:pPr>
        <w:spacing w:line="480" w:lineRule="auto"/>
      </w:pPr>
      <w:r>
        <w:rPr>
          <w:sz w:val="28"/>
        </w:rPr>
        <w:t xml:space="preserve">                    Национальный медицинский университет им. А.А. Богомольца</w:t>
      </w:r>
    </w:p>
    <w:p w:rsidR="006F1922" w:rsidRDefault="006F1922" w:rsidP="006F1922">
      <w:pPr>
        <w:spacing w:line="480" w:lineRule="auto"/>
      </w:pPr>
    </w:p>
    <w:p w:rsidR="006F1922" w:rsidRDefault="006F1922" w:rsidP="006F1922">
      <w:pPr>
        <w:rPr>
          <w:sz w:val="28"/>
        </w:rPr>
      </w:pPr>
      <w:r>
        <w:t xml:space="preserve">                                                                                                       </w:t>
      </w:r>
      <w:r>
        <w:rPr>
          <w:sz w:val="28"/>
        </w:rPr>
        <w:t>На правах рукописи</w:t>
      </w:r>
    </w:p>
    <w:p w:rsidR="006F1922" w:rsidRDefault="006F1922" w:rsidP="006F1922">
      <w:pPr>
        <w:rPr>
          <w:sz w:val="28"/>
        </w:rPr>
      </w:pPr>
    </w:p>
    <w:p w:rsidR="006F1922" w:rsidRDefault="006F1922" w:rsidP="006F1922">
      <w:r>
        <w:t xml:space="preserve">  </w:t>
      </w:r>
    </w:p>
    <w:p w:rsidR="006F1922" w:rsidRDefault="006F1922" w:rsidP="006F1922"/>
    <w:p w:rsidR="006F1922" w:rsidRDefault="006F1922" w:rsidP="006F1922">
      <w:pPr>
        <w:pStyle w:val="1"/>
        <w:jc w:val="center"/>
        <w:rPr>
          <w:sz w:val="28"/>
        </w:rPr>
      </w:pPr>
      <w:r>
        <w:rPr>
          <w:sz w:val="28"/>
        </w:rPr>
        <w:t xml:space="preserve">КОВАЛЕНКО </w:t>
      </w:r>
      <w:r>
        <w:rPr>
          <w:sz w:val="28"/>
          <w:lang w:val="uk-UA"/>
        </w:rPr>
        <w:t xml:space="preserve"> </w:t>
      </w:r>
      <w:r>
        <w:rPr>
          <w:sz w:val="28"/>
        </w:rPr>
        <w:t xml:space="preserve">ЛАРИСА </w:t>
      </w:r>
      <w:r>
        <w:rPr>
          <w:sz w:val="28"/>
          <w:lang w:val="uk-UA"/>
        </w:rPr>
        <w:t xml:space="preserve"> </w:t>
      </w:r>
      <w:r>
        <w:rPr>
          <w:sz w:val="28"/>
        </w:rPr>
        <w:t>НИКОЛАЕВНА</w:t>
      </w:r>
    </w:p>
    <w:p w:rsidR="006F1922" w:rsidRDefault="006F1922" w:rsidP="006F1922"/>
    <w:p w:rsidR="006F1922" w:rsidRDefault="006F1922" w:rsidP="006F1922">
      <w:pPr>
        <w:pStyle w:val="31"/>
      </w:pPr>
      <w:r>
        <w:t xml:space="preserve">                                                          УДК 617.753.2-089-06+615.849.19+615.33</w:t>
      </w:r>
    </w:p>
    <w:p w:rsidR="006F1922" w:rsidRDefault="006F1922" w:rsidP="006F1922"/>
    <w:p w:rsidR="006F1922" w:rsidRDefault="006F1922" w:rsidP="006F1922"/>
    <w:p w:rsidR="006F1922" w:rsidRDefault="006F1922" w:rsidP="006F1922"/>
    <w:p w:rsidR="006F1922" w:rsidRDefault="006F1922" w:rsidP="006F1922"/>
    <w:p w:rsidR="006F1922" w:rsidRDefault="006F1922" w:rsidP="006F1922"/>
    <w:p w:rsidR="006F1922" w:rsidRDefault="006F1922" w:rsidP="006F1922">
      <w:pPr>
        <w:pStyle w:val="afffffffd"/>
        <w:spacing w:line="360" w:lineRule="auto"/>
        <w:rPr>
          <w:szCs w:val="28"/>
          <w:lang w:val="uk-UA"/>
        </w:rPr>
      </w:pPr>
      <w:bookmarkStart w:id="1" w:name="_GoBack"/>
      <w:r w:rsidRPr="00F21273">
        <w:rPr>
          <w:szCs w:val="28"/>
        </w:rPr>
        <w:t xml:space="preserve">ПОВЫШЕНИЕ </w:t>
      </w:r>
      <w:r w:rsidRPr="00F21273">
        <w:rPr>
          <w:szCs w:val="28"/>
          <w:lang w:val="uk-UA"/>
        </w:rPr>
        <w:t xml:space="preserve"> </w:t>
      </w:r>
      <w:r w:rsidRPr="00F21273">
        <w:rPr>
          <w:szCs w:val="28"/>
        </w:rPr>
        <w:t xml:space="preserve">ЭФФЕКТИВНОСТИ </w:t>
      </w:r>
    </w:p>
    <w:p w:rsidR="006F1922" w:rsidRPr="00F21273" w:rsidRDefault="006F1922" w:rsidP="006F1922">
      <w:pPr>
        <w:pStyle w:val="afffffffd"/>
        <w:spacing w:line="360" w:lineRule="auto"/>
        <w:rPr>
          <w:szCs w:val="28"/>
        </w:rPr>
      </w:pPr>
      <w:proofErr w:type="gramStart"/>
      <w:r w:rsidRPr="00F21273">
        <w:rPr>
          <w:szCs w:val="28"/>
        </w:rPr>
        <w:t xml:space="preserve">ФОТОРЕФРАКЦИОННОЙ </w:t>
      </w:r>
      <w:r w:rsidRPr="00F21273">
        <w:rPr>
          <w:szCs w:val="28"/>
          <w:lang w:val="uk-UA"/>
        </w:rPr>
        <w:t xml:space="preserve"> </w:t>
      </w:r>
      <w:r w:rsidRPr="00F21273">
        <w:rPr>
          <w:szCs w:val="28"/>
        </w:rPr>
        <w:t xml:space="preserve">СУБЭПИТЕЛИАЛЬНОЙ КЕРАТЭКТОМИИ  ПРИ </w:t>
      </w:r>
      <w:r w:rsidRPr="00F21273">
        <w:rPr>
          <w:szCs w:val="28"/>
          <w:lang w:val="uk-UA"/>
        </w:rPr>
        <w:t xml:space="preserve"> </w:t>
      </w:r>
      <w:r w:rsidRPr="00F21273">
        <w:rPr>
          <w:szCs w:val="28"/>
        </w:rPr>
        <w:t xml:space="preserve">КОРРЕКЦИИ </w:t>
      </w:r>
      <w:proofErr w:type="gramEnd"/>
    </w:p>
    <w:p w:rsidR="006F1922" w:rsidRPr="00F21273" w:rsidRDefault="006F1922" w:rsidP="006F1922">
      <w:pPr>
        <w:pStyle w:val="afffffffd"/>
        <w:spacing w:line="360" w:lineRule="auto"/>
        <w:rPr>
          <w:szCs w:val="28"/>
        </w:rPr>
      </w:pPr>
      <w:r w:rsidRPr="00F21273">
        <w:rPr>
          <w:szCs w:val="28"/>
        </w:rPr>
        <w:t xml:space="preserve">МИОПИИ </w:t>
      </w:r>
      <w:r w:rsidRPr="00F21273">
        <w:rPr>
          <w:szCs w:val="28"/>
          <w:lang w:val="uk-UA"/>
        </w:rPr>
        <w:t xml:space="preserve"> </w:t>
      </w:r>
      <w:r w:rsidRPr="00F21273">
        <w:rPr>
          <w:szCs w:val="28"/>
        </w:rPr>
        <w:t xml:space="preserve">ВЫСОКОЙ </w:t>
      </w:r>
      <w:r w:rsidRPr="00F21273">
        <w:rPr>
          <w:szCs w:val="28"/>
          <w:lang w:val="uk-UA"/>
        </w:rPr>
        <w:t xml:space="preserve"> </w:t>
      </w:r>
      <w:r w:rsidRPr="00F21273">
        <w:rPr>
          <w:szCs w:val="28"/>
        </w:rPr>
        <w:t>СТЕПЕНИ</w:t>
      </w:r>
    </w:p>
    <w:bookmarkEnd w:id="1"/>
    <w:p w:rsidR="006F1922" w:rsidRDefault="006F1922" w:rsidP="006F1922">
      <w:pPr>
        <w:jc w:val="center"/>
      </w:pPr>
    </w:p>
    <w:p w:rsidR="006F1922" w:rsidRDefault="006F1922" w:rsidP="006F1922">
      <w:pPr>
        <w:jc w:val="center"/>
      </w:pPr>
    </w:p>
    <w:p w:rsidR="006F1922" w:rsidRDefault="006F1922" w:rsidP="006F1922"/>
    <w:p w:rsidR="006F1922" w:rsidRDefault="006F1922" w:rsidP="006F1922"/>
    <w:p w:rsidR="006F1922" w:rsidRPr="00E55A74" w:rsidRDefault="006F1922" w:rsidP="006F1922">
      <w:pPr>
        <w:spacing w:line="276" w:lineRule="auto"/>
        <w:rPr>
          <w:bCs/>
          <w:sz w:val="28"/>
        </w:rPr>
      </w:pPr>
      <w:r>
        <w:rPr>
          <w:b/>
          <w:bCs/>
          <w:sz w:val="28"/>
        </w:rPr>
        <w:t xml:space="preserve">                           </w:t>
      </w:r>
      <w:r w:rsidRPr="00E55A74">
        <w:rPr>
          <w:bCs/>
          <w:sz w:val="28"/>
        </w:rPr>
        <w:t xml:space="preserve">Диссертация на соискание ученой степени </w:t>
      </w:r>
    </w:p>
    <w:p w:rsidR="006F1922" w:rsidRPr="00E55A74" w:rsidRDefault="006F1922" w:rsidP="006F1922">
      <w:pPr>
        <w:spacing w:line="276" w:lineRule="auto"/>
        <w:rPr>
          <w:bCs/>
          <w:sz w:val="28"/>
        </w:rPr>
      </w:pPr>
      <w:r w:rsidRPr="00E55A74">
        <w:rPr>
          <w:bCs/>
          <w:sz w:val="28"/>
        </w:rPr>
        <w:t xml:space="preserve">                                      кандидата медицинских наук</w:t>
      </w:r>
    </w:p>
    <w:p w:rsidR="006F1922" w:rsidRPr="00E55A74" w:rsidRDefault="006F1922" w:rsidP="006F1922">
      <w:pPr>
        <w:spacing w:line="276" w:lineRule="auto"/>
      </w:pPr>
    </w:p>
    <w:p w:rsidR="006F1922" w:rsidRPr="00E55A74" w:rsidRDefault="006F1922" w:rsidP="006F1922">
      <w:pPr>
        <w:spacing w:line="276" w:lineRule="auto"/>
      </w:pPr>
      <w:r w:rsidRPr="00E55A74">
        <w:rPr>
          <w:bCs/>
          <w:sz w:val="28"/>
        </w:rPr>
        <w:t xml:space="preserve">                        Специальность 14.01.18 – </w:t>
      </w:r>
      <w:r>
        <w:rPr>
          <w:bCs/>
          <w:sz w:val="28"/>
          <w:lang w:val="uk-UA"/>
        </w:rPr>
        <w:t>о</w:t>
      </w:r>
      <w:r w:rsidRPr="00E55A74">
        <w:rPr>
          <w:bCs/>
          <w:sz w:val="28"/>
        </w:rPr>
        <w:t>фтальмология</w:t>
      </w:r>
    </w:p>
    <w:p w:rsidR="006F1922" w:rsidRDefault="006F1922" w:rsidP="006F1922"/>
    <w:p w:rsidR="006F1922" w:rsidRDefault="006F1922" w:rsidP="006F1922"/>
    <w:p w:rsidR="006F1922" w:rsidRDefault="006F1922" w:rsidP="006F1922"/>
    <w:p w:rsidR="006F1922" w:rsidRDefault="006F1922" w:rsidP="006F1922">
      <w:pPr>
        <w:ind w:firstLine="5760"/>
        <w:rPr>
          <w:sz w:val="28"/>
        </w:rPr>
      </w:pPr>
      <w:r>
        <w:rPr>
          <w:sz w:val="28"/>
        </w:rPr>
        <w:lastRenderedPageBreak/>
        <w:t>Научный руководитель:</w:t>
      </w:r>
    </w:p>
    <w:p w:rsidR="006F1922" w:rsidRDefault="006F1922" w:rsidP="006F1922">
      <w:pPr>
        <w:ind w:firstLine="5760"/>
        <w:rPr>
          <w:sz w:val="28"/>
        </w:rPr>
      </w:pPr>
      <w:r>
        <w:rPr>
          <w:sz w:val="28"/>
        </w:rPr>
        <w:t>Жабоедов</w:t>
      </w:r>
      <w:r w:rsidRPr="00695F1B">
        <w:rPr>
          <w:sz w:val="28"/>
        </w:rPr>
        <w:t xml:space="preserve"> </w:t>
      </w:r>
      <w:r>
        <w:rPr>
          <w:sz w:val="28"/>
        </w:rPr>
        <w:t xml:space="preserve">Г.Д., </w:t>
      </w:r>
    </w:p>
    <w:p w:rsidR="006F1922" w:rsidRDefault="006F1922" w:rsidP="006F1922">
      <w:pPr>
        <w:ind w:firstLine="5760"/>
        <w:rPr>
          <w:sz w:val="28"/>
        </w:rPr>
      </w:pPr>
      <w:r>
        <w:rPr>
          <w:sz w:val="28"/>
        </w:rPr>
        <w:t xml:space="preserve">член – корр. АМН Украины, </w:t>
      </w:r>
    </w:p>
    <w:p w:rsidR="006F1922" w:rsidRDefault="006F1922" w:rsidP="006F1922">
      <w:pPr>
        <w:ind w:firstLine="5760"/>
        <w:rPr>
          <w:sz w:val="28"/>
        </w:rPr>
      </w:pPr>
      <w:r>
        <w:rPr>
          <w:sz w:val="28"/>
        </w:rPr>
        <w:t>д</w:t>
      </w:r>
      <w:proofErr w:type="gramStart"/>
      <w:r>
        <w:rPr>
          <w:sz w:val="28"/>
        </w:rPr>
        <w:t>.м</w:t>
      </w:r>
      <w:proofErr w:type="gramEnd"/>
      <w:r>
        <w:rPr>
          <w:sz w:val="28"/>
        </w:rPr>
        <w:t xml:space="preserve">ед.н., профессор </w:t>
      </w:r>
    </w:p>
    <w:p w:rsidR="006F1922" w:rsidRDefault="006F1922" w:rsidP="006F1922">
      <w:pPr>
        <w:rPr>
          <w:sz w:val="28"/>
        </w:rPr>
      </w:pPr>
    </w:p>
    <w:p w:rsidR="006F1922" w:rsidRDefault="006F1922" w:rsidP="006F1922"/>
    <w:p w:rsidR="006F1922" w:rsidRDefault="006F1922" w:rsidP="006F1922">
      <w:pPr>
        <w:rPr>
          <w:lang w:val="uk-UA"/>
        </w:rPr>
      </w:pPr>
    </w:p>
    <w:p w:rsidR="006F1922" w:rsidRPr="00F21273" w:rsidRDefault="006F1922" w:rsidP="006F1922">
      <w:pPr>
        <w:rPr>
          <w:lang w:val="uk-UA"/>
        </w:rPr>
      </w:pPr>
    </w:p>
    <w:p w:rsidR="006F1922" w:rsidRDefault="006F1922" w:rsidP="006F1922"/>
    <w:p w:rsidR="006F1922" w:rsidRPr="00ED39C2" w:rsidRDefault="006F1922" w:rsidP="006F1922">
      <w:pPr>
        <w:pStyle w:val="20"/>
      </w:pPr>
      <w:r>
        <w:t xml:space="preserve">                                                      Киев - 200</w:t>
      </w:r>
      <w:r w:rsidRPr="00ED39C2">
        <w:t>7</w:t>
      </w:r>
    </w:p>
    <w:p w:rsidR="006F1922" w:rsidRDefault="006F1922" w:rsidP="006F1922">
      <w:pPr>
        <w:widowControl w:val="0"/>
        <w:spacing w:line="360" w:lineRule="auto"/>
        <w:rPr>
          <w:b/>
          <w:bCs/>
          <w:sz w:val="28"/>
        </w:rPr>
      </w:pPr>
      <w:r>
        <w:rPr>
          <w:lang w:val="en-US"/>
        </w:rPr>
        <w:t xml:space="preserve">                                     </w:t>
      </w:r>
      <w:r>
        <w:t xml:space="preserve">               </w:t>
      </w:r>
      <w:r>
        <w:rPr>
          <w:b/>
          <w:bCs/>
          <w:sz w:val="28"/>
        </w:rPr>
        <w:t>СОДЕРЖАНИЕ</w:t>
      </w:r>
    </w:p>
    <w:p w:rsidR="006F1922" w:rsidRDefault="006F1922" w:rsidP="006F1922">
      <w:pPr>
        <w:widowControl w:val="0"/>
        <w:spacing w:line="360" w:lineRule="auto"/>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7"/>
        <w:gridCol w:w="964"/>
      </w:tblGrid>
      <w:tr w:rsidR="006F1922" w:rsidTr="00D40EBB">
        <w:tblPrEx>
          <w:tblCellMar>
            <w:top w:w="0" w:type="dxa"/>
            <w:bottom w:w="0" w:type="dxa"/>
          </w:tblCellMar>
        </w:tblPrEx>
        <w:tc>
          <w:tcPr>
            <w:tcW w:w="8748" w:type="dxa"/>
            <w:tcBorders>
              <w:top w:val="nil"/>
              <w:left w:val="nil"/>
              <w:bottom w:val="nil"/>
              <w:right w:val="nil"/>
            </w:tcBorders>
          </w:tcPr>
          <w:p w:rsidR="006F1922" w:rsidRDefault="006F1922" w:rsidP="00D40EBB">
            <w:pPr>
              <w:widowControl w:val="0"/>
              <w:spacing w:line="360" w:lineRule="auto"/>
              <w:rPr>
                <w:sz w:val="28"/>
              </w:rPr>
            </w:pPr>
          </w:p>
          <w:p w:rsidR="006F1922" w:rsidRPr="00F12424" w:rsidRDefault="006F1922" w:rsidP="00D40EBB">
            <w:pPr>
              <w:pStyle w:val="1"/>
              <w:keepNext w:val="0"/>
              <w:widowControl w:val="0"/>
              <w:spacing w:line="360" w:lineRule="auto"/>
              <w:rPr>
                <w:lang w:val="uk-UA"/>
              </w:rPr>
            </w:pPr>
            <w:r>
              <w:t>ПЕРЕЧЕНЬ УСЛОВНЫХ СОКРАЩЕНИЙ</w:t>
            </w:r>
            <w:r>
              <w:rPr>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lang w:val="en-US"/>
              </w:rPr>
            </w:pPr>
          </w:p>
          <w:p w:rsidR="006F1922" w:rsidRDefault="006F1922" w:rsidP="00D40EBB">
            <w:pPr>
              <w:widowControl w:val="0"/>
              <w:spacing w:line="360" w:lineRule="auto"/>
              <w:jc w:val="center"/>
              <w:rPr>
                <w:sz w:val="28"/>
                <w:lang w:val="en-US"/>
              </w:rPr>
            </w:pPr>
            <w:r>
              <w:rPr>
                <w:sz w:val="28"/>
                <w:lang w:val="en-US"/>
              </w:rPr>
              <w:t>4</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ВВЕДЕНИЕ</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lang w:val="en-US"/>
              </w:rPr>
            </w:pPr>
            <w:r>
              <w:rPr>
                <w:sz w:val="28"/>
              </w:rPr>
              <w:t>5</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bCs/>
                <w:sz w:val="28"/>
                <w:szCs w:val="28"/>
                <w:lang w:val="uk-UA"/>
              </w:rPr>
            </w:pPr>
            <w:r>
              <w:rPr>
                <w:sz w:val="28"/>
              </w:rPr>
              <w:t xml:space="preserve">РАЗДЕЛ 1. </w:t>
            </w:r>
            <w:r>
              <w:rPr>
                <w:bCs/>
                <w:sz w:val="28"/>
                <w:szCs w:val="28"/>
              </w:rPr>
              <w:t xml:space="preserve">СОВРЕМЕННЫЕ </w:t>
            </w:r>
            <w:r>
              <w:rPr>
                <w:bCs/>
                <w:sz w:val="28"/>
                <w:szCs w:val="28"/>
                <w:lang w:val="uk-UA"/>
              </w:rPr>
              <w:t xml:space="preserve"> </w:t>
            </w:r>
            <w:r>
              <w:rPr>
                <w:bCs/>
                <w:sz w:val="28"/>
                <w:szCs w:val="28"/>
              </w:rPr>
              <w:t xml:space="preserve">ТЕНДЕНЦИИ </w:t>
            </w:r>
            <w:r>
              <w:rPr>
                <w:bCs/>
                <w:sz w:val="28"/>
                <w:szCs w:val="28"/>
                <w:lang w:val="uk-UA"/>
              </w:rPr>
              <w:t xml:space="preserve"> </w:t>
            </w:r>
            <w:r>
              <w:rPr>
                <w:bCs/>
                <w:sz w:val="28"/>
                <w:szCs w:val="28"/>
              </w:rPr>
              <w:t xml:space="preserve">ЭКСИМЕР -  ЛАЗЕРНОЙ </w:t>
            </w:r>
            <w:r>
              <w:rPr>
                <w:bCs/>
                <w:sz w:val="28"/>
                <w:szCs w:val="28"/>
                <w:lang w:val="uk-UA"/>
              </w:rPr>
              <w:t xml:space="preserve"> </w:t>
            </w:r>
            <w:r>
              <w:rPr>
                <w:bCs/>
                <w:sz w:val="28"/>
                <w:szCs w:val="28"/>
              </w:rPr>
              <w:t xml:space="preserve">КОРРЕКЦИИ </w:t>
            </w:r>
            <w:r>
              <w:rPr>
                <w:bCs/>
                <w:sz w:val="28"/>
                <w:szCs w:val="28"/>
                <w:lang w:val="uk-UA"/>
              </w:rPr>
              <w:t xml:space="preserve"> </w:t>
            </w:r>
            <w:r>
              <w:rPr>
                <w:bCs/>
                <w:sz w:val="28"/>
                <w:szCs w:val="28"/>
              </w:rPr>
              <w:t>МИОПИИ</w:t>
            </w:r>
            <w:r>
              <w:rPr>
                <w:bCs/>
                <w:sz w:val="28"/>
                <w:szCs w:val="28"/>
                <w:lang w:val="uk-UA"/>
              </w:rPr>
              <w:t xml:space="preserve"> </w:t>
            </w:r>
            <w:r>
              <w:rPr>
                <w:bCs/>
                <w:sz w:val="28"/>
                <w:szCs w:val="28"/>
              </w:rPr>
              <w:t xml:space="preserve"> ВЫСОКОЙ </w:t>
            </w:r>
            <w:r>
              <w:rPr>
                <w:bCs/>
                <w:sz w:val="28"/>
                <w:szCs w:val="28"/>
                <w:lang w:val="uk-UA"/>
              </w:rPr>
              <w:t xml:space="preserve"> </w:t>
            </w:r>
            <w:r>
              <w:rPr>
                <w:bCs/>
                <w:sz w:val="28"/>
                <w:szCs w:val="28"/>
              </w:rPr>
              <w:t>СТЕПЕНИ</w:t>
            </w:r>
            <w:r>
              <w:rPr>
                <w:bCs/>
                <w:sz w:val="28"/>
                <w:szCs w:val="28"/>
                <w:lang w:val="uk-UA"/>
              </w:rPr>
              <w:t xml:space="preserve"> </w:t>
            </w:r>
            <w:r>
              <w:rPr>
                <w:bCs/>
                <w:sz w:val="28"/>
                <w:szCs w:val="28"/>
              </w:rPr>
              <w:t xml:space="preserve">  (ОБЗОР </w:t>
            </w:r>
            <w:r>
              <w:rPr>
                <w:bCs/>
                <w:sz w:val="28"/>
                <w:szCs w:val="28"/>
                <w:lang w:val="uk-UA"/>
              </w:rPr>
              <w:t xml:space="preserve"> </w:t>
            </w:r>
            <w:r>
              <w:rPr>
                <w:bCs/>
                <w:sz w:val="28"/>
                <w:szCs w:val="28"/>
              </w:rPr>
              <w:t>ЛИТЕРАТУРЫ)</w:t>
            </w:r>
            <w:r>
              <w:rPr>
                <w:bCs/>
                <w:sz w:val="28"/>
                <w:szCs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p>
          <w:p w:rsidR="006F1922" w:rsidRDefault="006F1922" w:rsidP="00D40EBB">
            <w:pPr>
              <w:widowControl w:val="0"/>
              <w:spacing w:line="360" w:lineRule="auto"/>
              <w:jc w:val="center"/>
              <w:rPr>
                <w:sz w:val="28"/>
              </w:rPr>
            </w:pPr>
          </w:p>
          <w:p w:rsidR="006F1922" w:rsidRDefault="006F1922" w:rsidP="00D40EBB">
            <w:pPr>
              <w:widowControl w:val="0"/>
              <w:spacing w:line="360" w:lineRule="auto"/>
              <w:jc w:val="center"/>
              <w:rPr>
                <w:sz w:val="28"/>
              </w:rPr>
            </w:pPr>
            <w:r>
              <w:rPr>
                <w:sz w:val="28"/>
              </w:rPr>
              <w:t>1</w:t>
            </w:r>
            <w:r>
              <w:rPr>
                <w:sz w:val="28"/>
                <w:lang w:val="uk-UA"/>
              </w:rPr>
              <w:t>2</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1.1.    Этапы развития рефракционной хирургии</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r>
              <w:rPr>
                <w:sz w:val="28"/>
              </w:rPr>
              <w:t>1</w:t>
            </w:r>
            <w:r>
              <w:rPr>
                <w:sz w:val="28"/>
                <w:lang w:val="uk-UA"/>
              </w:rPr>
              <w:t>2</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 xml:space="preserve">1.1.1. </w:t>
            </w:r>
            <w:r>
              <w:rPr>
                <w:bCs/>
                <w:sz w:val="28"/>
                <w:szCs w:val="28"/>
              </w:rPr>
              <w:t>Метод фоторефракционной кератэктомии (ФРК)</w:t>
            </w:r>
            <w:r>
              <w:rPr>
                <w:bCs/>
                <w:sz w:val="28"/>
                <w:szCs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lang w:val="uk-UA"/>
              </w:rPr>
            </w:pPr>
            <w:r>
              <w:rPr>
                <w:sz w:val="28"/>
                <w:lang w:val="uk-UA"/>
              </w:rPr>
              <w:t>14</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 xml:space="preserve">1.1.2. Методика </w:t>
            </w:r>
            <w:proofErr w:type="gramStart"/>
            <w:r>
              <w:rPr>
                <w:sz w:val="28"/>
                <w:lang w:val="uk-UA"/>
              </w:rPr>
              <w:t>ла</w:t>
            </w:r>
            <w:r>
              <w:rPr>
                <w:sz w:val="28"/>
              </w:rPr>
              <w:t>зерного</w:t>
            </w:r>
            <w:proofErr w:type="gramEnd"/>
            <w:r>
              <w:rPr>
                <w:sz w:val="28"/>
              </w:rPr>
              <w:t xml:space="preserve"> </w:t>
            </w:r>
            <w:r>
              <w:rPr>
                <w:sz w:val="28"/>
                <w:lang w:val="en-US"/>
              </w:rPr>
              <w:t>in</w:t>
            </w:r>
            <w:r>
              <w:rPr>
                <w:sz w:val="28"/>
              </w:rPr>
              <w:t xml:space="preserve"> </w:t>
            </w:r>
            <w:r>
              <w:rPr>
                <w:sz w:val="28"/>
                <w:lang w:val="en-US"/>
              </w:rPr>
              <w:t>situ</w:t>
            </w:r>
            <w:r>
              <w:rPr>
                <w:sz w:val="28"/>
              </w:rPr>
              <w:t xml:space="preserve"> кератомилеза (ЛАСИК)</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lang w:val="uk-UA"/>
              </w:rPr>
            </w:pPr>
            <w:r>
              <w:rPr>
                <w:sz w:val="28"/>
                <w:lang w:val="uk-UA"/>
              </w:rPr>
              <w:t>17</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 xml:space="preserve">1.1.3. </w:t>
            </w:r>
            <w:r>
              <w:rPr>
                <w:sz w:val="28"/>
                <w:szCs w:val="28"/>
              </w:rPr>
              <w:t>Лазерная субэпителиальная кератэктомия (ЛАСЕК)</w:t>
            </w:r>
            <w:r>
              <w:rPr>
                <w:sz w:val="28"/>
                <w:szCs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lang w:val="uk-UA"/>
              </w:rPr>
            </w:pPr>
            <w:r>
              <w:rPr>
                <w:sz w:val="28"/>
                <w:lang w:val="uk-UA"/>
              </w:rPr>
              <w:t>22</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1.1.4. Эпителиальный лазерный кератомилез (Эпи-ЛАСИК)</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r>
              <w:rPr>
                <w:sz w:val="28"/>
              </w:rPr>
              <w:t>2</w:t>
            </w:r>
            <w:r>
              <w:rPr>
                <w:sz w:val="28"/>
                <w:lang w:val="uk-UA"/>
              </w:rPr>
              <w:t>5</w:t>
            </w:r>
          </w:p>
        </w:tc>
      </w:tr>
      <w:tr w:rsidR="006F1922" w:rsidTr="00D40EBB">
        <w:tblPrEx>
          <w:tblCellMar>
            <w:top w:w="0" w:type="dxa"/>
            <w:bottom w:w="0" w:type="dxa"/>
          </w:tblCellMar>
        </w:tblPrEx>
        <w:tc>
          <w:tcPr>
            <w:tcW w:w="8748" w:type="dxa"/>
            <w:tcBorders>
              <w:top w:val="nil"/>
              <w:left w:val="nil"/>
              <w:bottom w:val="nil"/>
              <w:right w:val="nil"/>
            </w:tcBorders>
          </w:tcPr>
          <w:p w:rsidR="006F1922" w:rsidRDefault="006F1922" w:rsidP="00D40EBB">
            <w:pPr>
              <w:widowControl w:val="0"/>
              <w:spacing w:line="360" w:lineRule="auto"/>
              <w:rPr>
                <w:sz w:val="28"/>
              </w:rPr>
            </w:pPr>
            <w:r>
              <w:rPr>
                <w:bCs/>
                <w:sz w:val="28"/>
                <w:szCs w:val="28"/>
                <w:lang w:val="uk-UA"/>
              </w:rPr>
              <w:t xml:space="preserve">1.2.   </w:t>
            </w:r>
            <w:r>
              <w:rPr>
                <w:sz w:val="28"/>
              </w:rPr>
              <w:t xml:space="preserve">Субэпителиальное помутнение роговицы после </w:t>
            </w:r>
            <w:proofErr w:type="gramStart"/>
            <w:r>
              <w:rPr>
                <w:sz w:val="28"/>
              </w:rPr>
              <w:t>лазерных</w:t>
            </w:r>
            <w:proofErr w:type="gramEnd"/>
            <w:r>
              <w:rPr>
                <w:sz w:val="28"/>
              </w:rPr>
              <w:t xml:space="preserve"> </w:t>
            </w:r>
          </w:p>
          <w:p w:rsidR="006F1922" w:rsidRDefault="006F1922" w:rsidP="00D40EBB">
            <w:pPr>
              <w:widowControl w:val="0"/>
              <w:spacing w:line="360" w:lineRule="auto"/>
              <w:rPr>
                <w:sz w:val="28"/>
              </w:rPr>
            </w:pPr>
            <w:r>
              <w:rPr>
                <w:sz w:val="28"/>
              </w:rPr>
              <w:t xml:space="preserve"> вмешательств.</w:t>
            </w:r>
            <w:r>
              <w:rPr>
                <w:bCs/>
                <w:sz w:val="28"/>
                <w:szCs w:val="28"/>
                <w:lang w:val="uk-UA"/>
              </w:rPr>
              <w:t xml:space="preserve"> П</w:t>
            </w:r>
            <w:r>
              <w:rPr>
                <w:bCs/>
                <w:sz w:val="28"/>
                <w:szCs w:val="28"/>
              </w:rPr>
              <w:t xml:space="preserve">ричины </w:t>
            </w:r>
            <w:r>
              <w:rPr>
                <w:sz w:val="28"/>
              </w:rPr>
              <w:t>возникновения</w:t>
            </w:r>
            <w:r>
              <w:rPr>
                <w:sz w:val="28"/>
                <w:lang w:val="uk-UA"/>
              </w:rPr>
              <w:t>, профилактика и лечение …</w:t>
            </w:r>
            <w:r>
              <w:rPr>
                <w:sz w:val="28"/>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p>
          <w:p w:rsidR="006F1922" w:rsidRDefault="006F1922" w:rsidP="00D40EBB">
            <w:pPr>
              <w:widowControl w:val="0"/>
              <w:spacing w:line="360" w:lineRule="auto"/>
              <w:jc w:val="center"/>
              <w:rPr>
                <w:sz w:val="28"/>
              </w:rPr>
            </w:pPr>
            <w:r>
              <w:rPr>
                <w:sz w:val="28"/>
              </w:rPr>
              <w:t>2</w:t>
            </w:r>
            <w:r>
              <w:rPr>
                <w:sz w:val="28"/>
                <w:lang w:val="uk-UA"/>
              </w:rPr>
              <w:t>7</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 xml:space="preserve">РАЗДЕЛ 2. МАТЕРИАЛЫ </w:t>
            </w:r>
            <w:r>
              <w:rPr>
                <w:sz w:val="28"/>
                <w:lang w:val="uk-UA"/>
              </w:rPr>
              <w:t xml:space="preserve"> </w:t>
            </w:r>
            <w:r>
              <w:rPr>
                <w:sz w:val="28"/>
              </w:rPr>
              <w:t xml:space="preserve">И </w:t>
            </w:r>
            <w:r>
              <w:rPr>
                <w:sz w:val="28"/>
                <w:lang w:val="uk-UA"/>
              </w:rPr>
              <w:t xml:space="preserve"> </w:t>
            </w:r>
            <w:r>
              <w:rPr>
                <w:sz w:val="28"/>
              </w:rPr>
              <w:t xml:space="preserve">МЕТОДЫ </w:t>
            </w:r>
            <w:r>
              <w:rPr>
                <w:sz w:val="28"/>
                <w:lang w:val="uk-UA"/>
              </w:rPr>
              <w:t xml:space="preserve"> </w:t>
            </w:r>
            <w:r>
              <w:rPr>
                <w:sz w:val="28"/>
              </w:rPr>
              <w:t>ИССЛЕДОВАНИЯ</w:t>
            </w:r>
            <w:r>
              <w:rPr>
                <w:sz w:val="28"/>
                <w:lang w:val="uk-UA"/>
              </w:rPr>
              <w:t xml:space="preserve"> ………</w:t>
            </w:r>
          </w:p>
        </w:tc>
        <w:tc>
          <w:tcPr>
            <w:tcW w:w="1003" w:type="dxa"/>
            <w:tcBorders>
              <w:top w:val="nil"/>
              <w:left w:val="nil"/>
              <w:bottom w:val="nil"/>
              <w:right w:val="nil"/>
            </w:tcBorders>
          </w:tcPr>
          <w:p w:rsidR="006F1922" w:rsidRPr="001D758D" w:rsidRDefault="006F1922" w:rsidP="00D40EBB">
            <w:pPr>
              <w:widowControl w:val="0"/>
              <w:spacing w:line="360" w:lineRule="auto"/>
              <w:jc w:val="center"/>
              <w:rPr>
                <w:sz w:val="28"/>
                <w:lang w:val="uk-UA"/>
              </w:rPr>
            </w:pPr>
            <w:r>
              <w:rPr>
                <w:sz w:val="28"/>
                <w:lang w:val="uk-UA"/>
              </w:rPr>
              <w:t>40</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 xml:space="preserve">2.1. Характеристика пациентов </w:t>
            </w:r>
            <w:r>
              <w:rPr>
                <w:sz w:val="28"/>
                <w:lang w:val="uk-UA"/>
              </w:rPr>
              <w:t>…………………………………………</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r>
              <w:rPr>
                <w:sz w:val="28"/>
                <w:lang w:val="uk-UA"/>
              </w:rPr>
              <w:t>40</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2.2. Методы обследований пациентов</w:t>
            </w:r>
            <w:r>
              <w:rPr>
                <w:sz w:val="28"/>
                <w:lang w:val="uk-UA"/>
              </w:rPr>
              <w:t xml:space="preserve"> ………………………………….</w:t>
            </w:r>
          </w:p>
        </w:tc>
        <w:tc>
          <w:tcPr>
            <w:tcW w:w="1003" w:type="dxa"/>
            <w:tcBorders>
              <w:top w:val="nil"/>
              <w:left w:val="nil"/>
              <w:bottom w:val="nil"/>
              <w:right w:val="nil"/>
            </w:tcBorders>
          </w:tcPr>
          <w:p w:rsidR="006F1922" w:rsidRPr="001D758D" w:rsidRDefault="006F1922" w:rsidP="00D40EBB">
            <w:pPr>
              <w:widowControl w:val="0"/>
              <w:spacing w:line="360" w:lineRule="auto"/>
              <w:jc w:val="center"/>
              <w:rPr>
                <w:sz w:val="28"/>
                <w:lang w:val="uk-UA"/>
              </w:rPr>
            </w:pPr>
            <w:r>
              <w:rPr>
                <w:sz w:val="28"/>
                <w:lang w:val="uk-UA"/>
              </w:rPr>
              <w:t>42</w:t>
            </w:r>
          </w:p>
        </w:tc>
      </w:tr>
      <w:tr w:rsidR="006F1922" w:rsidTr="00D40EBB">
        <w:tblPrEx>
          <w:tblCellMar>
            <w:top w:w="0" w:type="dxa"/>
            <w:bottom w:w="0" w:type="dxa"/>
          </w:tblCellMar>
        </w:tblPrEx>
        <w:trPr>
          <w:trHeight w:val="644"/>
        </w:trPr>
        <w:tc>
          <w:tcPr>
            <w:tcW w:w="8748" w:type="dxa"/>
            <w:tcBorders>
              <w:top w:val="nil"/>
              <w:left w:val="nil"/>
              <w:bottom w:val="nil"/>
              <w:right w:val="nil"/>
            </w:tcBorders>
          </w:tcPr>
          <w:p w:rsidR="006F1922" w:rsidRDefault="006F1922" w:rsidP="00D40EBB">
            <w:pPr>
              <w:widowControl w:val="0"/>
              <w:spacing w:line="360" w:lineRule="auto"/>
              <w:rPr>
                <w:sz w:val="28"/>
              </w:rPr>
            </w:pPr>
            <w:r>
              <w:rPr>
                <w:sz w:val="28"/>
              </w:rPr>
              <w:t xml:space="preserve">2.3. Показания и противопоказания для выполнения эксимер-лазерной  коррекции миопии  высокой степени </w:t>
            </w:r>
            <w:r>
              <w:rPr>
                <w:sz w:val="28"/>
                <w:lang w:val="uk-UA"/>
              </w:rPr>
              <w:t>……………………….</w:t>
            </w:r>
            <w:r>
              <w:rPr>
                <w:sz w:val="28"/>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p>
          <w:p w:rsidR="006F1922" w:rsidRDefault="006F1922" w:rsidP="00D40EBB">
            <w:pPr>
              <w:widowControl w:val="0"/>
              <w:spacing w:line="360" w:lineRule="auto"/>
              <w:jc w:val="center"/>
              <w:rPr>
                <w:sz w:val="28"/>
              </w:rPr>
            </w:pPr>
            <w:r>
              <w:rPr>
                <w:sz w:val="28"/>
                <w:lang w:val="uk-UA"/>
              </w:rPr>
              <w:t>50</w:t>
            </w:r>
          </w:p>
        </w:tc>
      </w:tr>
      <w:tr w:rsidR="006F1922" w:rsidTr="00D40EBB">
        <w:tblPrEx>
          <w:tblCellMar>
            <w:top w:w="0" w:type="dxa"/>
            <w:bottom w:w="0" w:type="dxa"/>
          </w:tblCellMar>
        </w:tblPrEx>
        <w:trPr>
          <w:trHeight w:val="1055"/>
        </w:trPr>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lastRenderedPageBreak/>
              <w:t>2.4. Техника выполнения ЛАСЕК с интраоперационным применением</w:t>
            </w:r>
            <w:r>
              <w:rPr>
                <w:sz w:val="28"/>
                <w:lang w:val="uk-UA"/>
              </w:rPr>
              <w:t xml:space="preserve"> </w:t>
            </w:r>
            <w:r>
              <w:rPr>
                <w:sz w:val="28"/>
              </w:rPr>
              <w:t xml:space="preserve">раствора митомицина – </w:t>
            </w:r>
            <w:proofErr w:type="gramStart"/>
            <w:r>
              <w:rPr>
                <w:sz w:val="28"/>
              </w:rPr>
              <w:t>С</w:t>
            </w:r>
            <w:proofErr w:type="gramEnd"/>
            <w:r>
              <w:rPr>
                <w:sz w:val="28"/>
              </w:rPr>
              <w:t xml:space="preserve"> в основной группе  </w:t>
            </w:r>
            <w:r>
              <w:rPr>
                <w:sz w:val="28"/>
                <w:lang w:val="uk-UA"/>
              </w:rPr>
              <w:t>………….</w:t>
            </w:r>
            <w:r>
              <w:rPr>
                <w:sz w:val="28"/>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p>
          <w:p w:rsidR="006F1922" w:rsidRDefault="006F1922" w:rsidP="00D40EBB">
            <w:pPr>
              <w:widowControl w:val="0"/>
              <w:spacing w:line="360" w:lineRule="auto"/>
              <w:jc w:val="center"/>
              <w:rPr>
                <w:sz w:val="28"/>
              </w:rPr>
            </w:pPr>
            <w:r>
              <w:rPr>
                <w:sz w:val="28"/>
              </w:rPr>
              <w:t>5</w:t>
            </w:r>
            <w:r>
              <w:rPr>
                <w:sz w:val="28"/>
                <w:lang w:val="uk-UA"/>
              </w:rPr>
              <w:t>3</w:t>
            </w:r>
          </w:p>
        </w:tc>
      </w:tr>
      <w:tr w:rsidR="006F1922" w:rsidTr="00D40EBB">
        <w:tblPrEx>
          <w:tblCellMar>
            <w:top w:w="0" w:type="dxa"/>
            <w:bottom w:w="0" w:type="dxa"/>
          </w:tblCellMar>
        </w:tblPrEx>
        <w:tc>
          <w:tcPr>
            <w:tcW w:w="8748" w:type="dxa"/>
            <w:tcBorders>
              <w:top w:val="nil"/>
              <w:left w:val="nil"/>
              <w:bottom w:val="nil"/>
              <w:right w:val="nil"/>
            </w:tcBorders>
          </w:tcPr>
          <w:p w:rsidR="006F1922" w:rsidRDefault="006F1922" w:rsidP="00D40EBB">
            <w:pPr>
              <w:widowControl w:val="0"/>
              <w:spacing w:line="360" w:lineRule="auto"/>
              <w:rPr>
                <w:sz w:val="28"/>
              </w:rPr>
            </w:pPr>
            <w:r>
              <w:rPr>
                <w:sz w:val="28"/>
              </w:rPr>
              <w:t xml:space="preserve">2.5. Техника выполнения стандартной методики ЛАСЕК  </w:t>
            </w:r>
            <w:proofErr w:type="gramStart"/>
            <w:r>
              <w:rPr>
                <w:sz w:val="28"/>
              </w:rPr>
              <w:t>в</w:t>
            </w:r>
            <w:proofErr w:type="gramEnd"/>
            <w:r>
              <w:rPr>
                <w:sz w:val="28"/>
              </w:rPr>
              <w:t xml:space="preserve"> </w:t>
            </w:r>
          </w:p>
          <w:p w:rsidR="006F1922" w:rsidRDefault="006F1922" w:rsidP="00D40EBB">
            <w:pPr>
              <w:widowControl w:val="0"/>
              <w:spacing w:line="360" w:lineRule="auto"/>
              <w:rPr>
                <w:sz w:val="28"/>
              </w:rPr>
            </w:pPr>
            <w:r>
              <w:rPr>
                <w:sz w:val="28"/>
              </w:rPr>
              <w:t xml:space="preserve">контрольной группе   </w:t>
            </w:r>
            <w:r>
              <w:rPr>
                <w:sz w:val="28"/>
                <w:lang w:val="uk-UA"/>
              </w:rPr>
              <w:t>……………………………………………………..</w:t>
            </w:r>
            <w:r>
              <w:rPr>
                <w:sz w:val="28"/>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p>
          <w:p w:rsidR="006F1922" w:rsidRDefault="006F1922" w:rsidP="00D40EBB">
            <w:pPr>
              <w:widowControl w:val="0"/>
              <w:spacing w:line="360" w:lineRule="auto"/>
              <w:jc w:val="center"/>
              <w:rPr>
                <w:sz w:val="28"/>
              </w:rPr>
            </w:pPr>
            <w:r>
              <w:rPr>
                <w:sz w:val="28"/>
              </w:rPr>
              <w:t>5</w:t>
            </w:r>
            <w:r>
              <w:rPr>
                <w:sz w:val="28"/>
                <w:lang w:val="uk-UA"/>
              </w:rPr>
              <w:t>9</w:t>
            </w:r>
          </w:p>
        </w:tc>
      </w:tr>
      <w:tr w:rsidR="006F1922" w:rsidTr="00D40EBB">
        <w:tblPrEx>
          <w:tblCellMar>
            <w:top w:w="0" w:type="dxa"/>
            <w:bottom w:w="0" w:type="dxa"/>
          </w:tblCellMar>
        </w:tblPrEx>
        <w:trPr>
          <w:trHeight w:val="1082"/>
        </w:trPr>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 xml:space="preserve">РАЗДЕЛ 3. АНАЛИЗ </w:t>
            </w:r>
            <w:r>
              <w:rPr>
                <w:sz w:val="28"/>
                <w:lang w:val="uk-UA"/>
              </w:rPr>
              <w:t xml:space="preserve"> </w:t>
            </w:r>
            <w:r>
              <w:rPr>
                <w:sz w:val="28"/>
              </w:rPr>
              <w:t xml:space="preserve">КЛИНИКО-ФУНКЦИОНАЛЬНЫХ ПОКАЗАТЕЛЕЙ </w:t>
            </w:r>
            <w:r>
              <w:rPr>
                <w:sz w:val="28"/>
                <w:lang w:val="uk-UA"/>
              </w:rPr>
              <w:t>………………………………………………………….</w:t>
            </w:r>
          </w:p>
        </w:tc>
        <w:tc>
          <w:tcPr>
            <w:tcW w:w="1003" w:type="dxa"/>
            <w:tcBorders>
              <w:top w:val="nil"/>
              <w:left w:val="nil"/>
              <w:bottom w:val="nil"/>
              <w:right w:val="nil"/>
            </w:tcBorders>
          </w:tcPr>
          <w:p w:rsidR="006F1922" w:rsidRDefault="006F1922" w:rsidP="00D40EBB">
            <w:pPr>
              <w:widowControl w:val="0"/>
              <w:spacing w:line="360" w:lineRule="auto"/>
              <w:jc w:val="center"/>
              <w:rPr>
                <w:sz w:val="28"/>
                <w:lang w:val="uk-UA"/>
              </w:rPr>
            </w:pPr>
          </w:p>
          <w:p w:rsidR="006F1922" w:rsidRPr="00C357C5" w:rsidRDefault="006F1922" w:rsidP="00D40EBB">
            <w:pPr>
              <w:widowControl w:val="0"/>
              <w:spacing w:line="360" w:lineRule="auto"/>
              <w:jc w:val="center"/>
              <w:rPr>
                <w:sz w:val="28"/>
                <w:lang w:val="uk-UA"/>
              </w:rPr>
            </w:pPr>
            <w:r>
              <w:rPr>
                <w:sz w:val="28"/>
                <w:lang w:val="uk-UA"/>
              </w:rPr>
              <w:t>62</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3.1. Динамика показателей остроты зрения</w:t>
            </w:r>
            <w:r>
              <w:rPr>
                <w:sz w:val="28"/>
                <w:lang w:val="uk-UA"/>
              </w:rPr>
              <w:t xml:space="preserve"> …………………………….</w:t>
            </w:r>
          </w:p>
        </w:tc>
        <w:tc>
          <w:tcPr>
            <w:tcW w:w="1003" w:type="dxa"/>
            <w:tcBorders>
              <w:top w:val="nil"/>
              <w:left w:val="nil"/>
              <w:bottom w:val="nil"/>
              <w:right w:val="nil"/>
            </w:tcBorders>
          </w:tcPr>
          <w:p w:rsidR="006F1922" w:rsidRPr="00C357C5" w:rsidRDefault="006F1922" w:rsidP="00D40EBB">
            <w:pPr>
              <w:widowControl w:val="0"/>
              <w:spacing w:line="360" w:lineRule="auto"/>
              <w:jc w:val="center"/>
              <w:rPr>
                <w:sz w:val="28"/>
                <w:lang w:val="uk-UA"/>
              </w:rPr>
            </w:pPr>
            <w:r>
              <w:rPr>
                <w:sz w:val="28"/>
                <w:lang w:val="uk-UA"/>
              </w:rPr>
              <w:t>62</w:t>
            </w:r>
          </w:p>
        </w:tc>
      </w:tr>
      <w:tr w:rsidR="006F1922" w:rsidTr="00D40EBB">
        <w:tblPrEx>
          <w:tblCellMar>
            <w:top w:w="0" w:type="dxa"/>
            <w:bottom w:w="0" w:type="dxa"/>
          </w:tblCellMar>
        </w:tblPrEx>
        <w:trPr>
          <w:trHeight w:val="703"/>
        </w:trPr>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 xml:space="preserve">3.2.Динамика рефракционных показателей </w:t>
            </w:r>
            <w:r>
              <w:rPr>
                <w:sz w:val="28"/>
                <w:lang w:val="uk-UA"/>
              </w:rPr>
              <w:t>…………………………….</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r>
              <w:rPr>
                <w:sz w:val="28"/>
              </w:rPr>
              <w:t>6</w:t>
            </w:r>
            <w:r>
              <w:rPr>
                <w:sz w:val="28"/>
                <w:lang w:val="uk-UA"/>
              </w:rPr>
              <w:t>6</w:t>
            </w:r>
          </w:p>
        </w:tc>
      </w:tr>
      <w:tr w:rsidR="006F1922" w:rsidTr="00D40EBB">
        <w:tblPrEx>
          <w:tblCellMar>
            <w:top w:w="0" w:type="dxa"/>
            <w:bottom w:w="0" w:type="dxa"/>
          </w:tblCellMar>
        </w:tblPrEx>
        <w:tc>
          <w:tcPr>
            <w:tcW w:w="8748" w:type="dxa"/>
            <w:tcBorders>
              <w:top w:val="nil"/>
              <w:left w:val="nil"/>
              <w:bottom w:val="nil"/>
              <w:right w:val="nil"/>
            </w:tcBorders>
          </w:tcPr>
          <w:p w:rsidR="006F1922" w:rsidRPr="00F12424" w:rsidRDefault="006F1922" w:rsidP="00D40EBB">
            <w:pPr>
              <w:widowControl w:val="0"/>
              <w:spacing w:line="360" w:lineRule="auto"/>
              <w:rPr>
                <w:sz w:val="28"/>
                <w:lang w:val="uk-UA"/>
              </w:rPr>
            </w:pPr>
            <w:r>
              <w:rPr>
                <w:sz w:val="28"/>
              </w:rPr>
              <w:t xml:space="preserve">3.3. Анализ частоты развития </w:t>
            </w:r>
            <w:bookmarkStart w:id="2" w:name="OLE_LINK3"/>
            <w:bookmarkStart w:id="3" w:name="OLE_LINK4"/>
            <w:r>
              <w:rPr>
                <w:sz w:val="28"/>
              </w:rPr>
              <w:t xml:space="preserve">субэпителиального помутнения роговицы </w:t>
            </w:r>
            <w:bookmarkEnd w:id="2"/>
            <w:bookmarkEnd w:id="3"/>
            <w:r>
              <w:rPr>
                <w:sz w:val="28"/>
              </w:rPr>
              <w:t>и его интенсивности</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lang w:val="uk-UA"/>
              </w:rPr>
            </w:pPr>
          </w:p>
          <w:p w:rsidR="006F1922" w:rsidRPr="00963621" w:rsidRDefault="006F1922" w:rsidP="00D40EBB">
            <w:pPr>
              <w:widowControl w:val="0"/>
              <w:spacing w:line="360" w:lineRule="auto"/>
              <w:jc w:val="center"/>
              <w:rPr>
                <w:sz w:val="28"/>
                <w:lang w:val="uk-UA"/>
              </w:rPr>
            </w:pPr>
            <w:r>
              <w:rPr>
                <w:sz w:val="28"/>
                <w:lang w:val="uk-UA"/>
              </w:rPr>
              <w:t>71</w:t>
            </w:r>
          </w:p>
        </w:tc>
      </w:tr>
      <w:tr w:rsidR="006F1922" w:rsidTr="00D40EBB">
        <w:tblPrEx>
          <w:tblCellMar>
            <w:top w:w="0" w:type="dxa"/>
            <w:bottom w:w="0" w:type="dxa"/>
          </w:tblCellMar>
        </w:tblPrEx>
        <w:tc>
          <w:tcPr>
            <w:tcW w:w="8748" w:type="dxa"/>
            <w:tcBorders>
              <w:top w:val="nil"/>
              <w:left w:val="nil"/>
              <w:bottom w:val="nil"/>
              <w:right w:val="nil"/>
            </w:tcBorders>
          </w:tcPr>
          <w:p w:rsidR="006F1922" w:rsidRDefault="006F1922" w:rsidP="00D40EBB">
            <w:pPr>
              <w:widowControl w:val="0"/>
              <w:spacing w:line="360" w:lineRule="auto"/>
              <w:rPr>
                <w:sz w:val="28"/>
              </w:rPr>
            </w:pPr>
            <w:r>
              <w:rPr>
                <w:sz w:val="28"/>
              </w:rPr>
              <w:t xml:space="preserve">3.4. Комплексная оценка результатов фоторефракционных </w:t>
            </w:r>
          </w:p>
          <w:p w:rsidR="006F1922" w:rsidRPr="00F12424" w:rsidRDefault="006F1922" w:rsidP="00D40EBB">
            <w:pPr>
              <w:widowControl w:val="0"/>
              <w:spacing w:line="360" w:lineRule="auto"/>
              <w:rPr>
                <w:sz w:val="28"/>
                <w:lang w:val="uk-UA"/>
              </w:rPr>
            </w:pPr>
            <w:r>
              <w:rPr>
                <w:sz w:val="28"/>
                <w:lang w:val="uk-UA"/>
              </w:rPr>
              <w:t>о</w:t>
            </w:r>
            <w:r>
              <w:rPr>
                <w:sz w:val="28"/>
              </w:rPr>
              <w:t>пераций</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p>
          <w:p w:rsidR="006F1922" w:rsidRDefault="006F1922" w:rsidP="00D40EBB">
            <w:pPr>
              <w:widowControl w:val="0"/>
              <w:spacing w:line="360" w:lineRule="auto"/>
              <w:jc w:val="center"/>
              <w:rPr>
                <w:sz w:val="28"/>
              </w:rPr>
            </w:pPr>
            <w:r>
              <w:rPr>
                <w:sz w:val="28"/>
              </w:rPr>
              <w:t>9</w:t>
            </w:r>
            <w:r>
              <w:rPr>
                <w:sz w:val="28"/>
                <w:lang w:val="uk-UA"/>
              </w:rPr>
              <w:t>4</w:t>
            </w:r>
          </w:p>
        </w:tc>
      </w:tr>
      <w:tr w:rsidR="006F1922" w:rsidTr="00D40EBB">
        <w:tblPrEx>
          <w:tblCellMar>
            <w:top w:w="0" w:type="dxa"/>
            <w:bottom w:w="0" w:type="dxa"/>
          </w:tblCellMar>
        </w:tblPrEx>
        <w:trPr>
          <w:trHeight w:val="630"/>
        </w:trPr>
        <w:tc>
          <w:tcPr>
            <w:tcW w:w="8748" w:type="dxa"/>
            <w:tcBorders>
              <w:top w:val="nil"/>
              <w:left w:val="nil"/>
              <w:bottom w:val="nil"/>
              <w:right w:val="nil"/>
            </w:tcBorders>
          </w:tcPr>
          <w:p w:rsidR="006F1922" w:rsidRPr="007252F0" w:rsidRDefault="006F1922" w:rsidP="00D40EBB">
            <w:pPr>
              <w:widowControl w:val="0"/>
              <w:spacing w:line="360" w:lineRule="auto"/>
              <w:rPr>
                <w:sz w:val="28"/>
                <w:lang w:val="uk-UA"/>
              </w:rPr>
            </w:pPr>
            <w:r>
              <w:rPr>
                <w:sz w:val="28"/>
              </w:rPr>
              <w:t>3.5. Анализ послеоперационных осложнений</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r>
              <w:rPr>
                <w:sz w:val="28"/>
              </w:rPr>
              <w:t>9</w:t>
            </w:r>
            <w:r>
              <w:rPr>
                <w:sz w:val="28"/>
                <w:lang w:val="uk-UA"/>
              </w:rPr>
              <w:t>6</w:t>
            </w:r>
          </w:p>
        </w:tc>
      </w:tr>
      <w:tr w:rsidR="006F1922" w:rsidTr="00D40EBB">
        <w:tblPrEx>
          <w:tblCellMar>
            <w:top w:w="0" w:type="dxa"/>
            <w:bottom w:w="0" w:type="dxa"/>
          </w:tblCellMar>
        </w:tblPrEx>
        <w:tc>
          <w:tcPr>
            <w:tcW w:w="8748" w:type="dxa"/>
            <w:tcBorders>
              <w:top w:val="nil"/>
              <w:left w:val="nil"/>
              <w:bottom w:val="nil"/>
              <w:right w:val="nil"/>
            </w:tcBorders>
          </w:tcPr>
          <w:p w:rsidR="006F1922" w:rsidRPr="00D0213B" w:rsidRDefault="006F1922" w:rsidP="00D40EBB">
            <w:pPr>
              <w:widowControl w:val="0"/>
              <w:spacing w:line="360" w:lineRule="auto"/>
              <w:rPr>
                <w:sz w:val="28"/>
                <w:lang w:val="uk-UA"/>
              </w:rPr>
            </w:pPr>
            <w:r>
              <w:rPr>
                <w:sz w:val="28"/>
              </w:rPr>
              <w:t xml:space="preserve">РАЗДЕЛ 4. АНАЛИЗ </w:t>
            </w:r>
            <w:r>
              <w:rPr>
                <w:sz w:val="28"/>
                <w:lang w:val="uk-UA"/>
              </w:rPr>
              <w:t xml:space="preserve"> </w:t>
            </w:r>
            <w:r>
              <w:rPr>
                <w:sz w:val="28"/>
              </w:rPr>
              <w:t xml:space="preserve">И </w:t>
            </w:r>
            <w:r>
              <w:rPr>
                <w:sz w:val="28"/>
                <w:lang w:val="uk-UA"/>
              </w:rPr>
              <w:t xml:space="preserve"> </w:t>
            </w:r>
            <w:r>
              <w:rPr>
                <w:sz w:val="28"/>
              </w:rPr>
              <w:t xml:space="preserve">ОБОБЩЕНИЕ </w:t>
            </w:r>
            <w:r>
              <w:rPr>
                <w:sz w:val="28"/>
                <w:lang w:val="uk-UA"/>
              </w:rPr>
              <w:t xml:space="preserve"> </w:t>
            </w:r>
            <w:r>
              <w:rPr>
                <w:sz w:val="28"/>
              </w:rPr>
              <w:t>РЕЗУЛЬТАТОВ ИССЛЕДОВАНИЯ</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lang w:val="uk-UA"/>
              </w:rPr>
            </w:pPr>
          </w:p>
          <w:p w:rsidR="006F1922" w:rsidRDefault="006F1922" w:rsidP="00D40EBB">
            <w:pPr>
              <w:widowControl w:val="0"/>
              <w:spacing w:line="360" w:lineRule="auto"/>
              <w:jc w:val="center"/>
              <w:rPr>
                <w:sz w:val="28"/>
              </w:rPr>
            </w:pPr>
            <w:r>
              <w:rPr>
                <w:sz w:val="28"/>
              </w:rPr>
              <w:t>10</w:t>
            </w:r>
            <w:r>
              <w:rPr>
                <w:sz w:val="28"/>
                <w:lang w:val="uk-UA"/>
              </w:rPr>
              <w:t>6</w:t>
            </w:r>
          </w:p>
        </w:tc>
      </w:tr>
      <w:tr w:rsidR="006F1922" w:rsidTr="00D40EBB">
        <w:tblPrEx>
          <w:tblCellMar>
            <w:top w:w="0" w:type="dxa"/>
            <w:bottom w:w="0" w:type="dxa"/>
          </w:tblCellMar>
        </w:tblPrEx>
        <w:tc>
          <w:tcPr>
            <w:tcW w:w="8748" w:type="dxa"/>
            <w:tcBorders>
              <w:top w:val="nil"/>
              <w:left w:val="nil"/>
              <w:bottom w:val="nil"/>
              <w:right w:val="nil"/>
            </w:tcBorders>
          </w:tcPr>
          <w:p w:rsidR="006F1922" w:rsidRPr="00D0213B" w:rsidRDefault="006F1922" w:rsidP="00D40EBB">
            <w:pPr>
              <w:widowControl w:val="0"/>
              <w:spacing w:line="360" w:lineRule="auto"/>
              <w:rPr>
                <w:sz w:val="28"/>
                <w:lang w:val="uk-UA"/>
              </w:rPr>
            </w:pPr>
            <w:r>
              <w:rPr>
                <w:sz w:val="28"/>
              </w:rPr>
              <w:t xml:space="preserve"> ВЫВОДЫ</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r>
              <w:rPr>
                <w:sz w:val="28"/>
              </w:rPr>
              <w:t>1</w:t>
            </w:r>
            <w:r>
              <w:rPr>
                <w:sz w:val="28"/>
                <w:lang w:val="uk-UA"/>
              </w:rPr>
              <w:t>2</w:t>
            </w:r>
            <w:r>
              <w:rPr>
                <w:sz w:val="28"/>
              </w:rPr>
              <w:t>1</w:t>
            </w:r>
          </w:p>
        </w:tc>
      </w:tr>
      <w:tr w:rsidR="006F1922" w:rsidTr="00D40EBB">
        <w:tblPrEx>
          <w:tblCellMar>
            <w:top w:w="0" w:type="dxa"/>
            <w:bottom w:w="0" w:type="dxa"/>
          </w:tblCellMar>
        </w:tblPrEx>
        <w:tc>
          <w:tcPr>
            <w:tcW w:w="8748" w:type="dxa"/>
            <w:tcBorders>
              <w:top w:val="nil"/>
              <w:left w:val="nil"/>
              <w:bottom w:val="nil"/>
              <w:right w:val="nil"/>
            </w:tcBorders>
          </w:tcPr>
          <w:p w:rsidR="006F1922" w:rsidRPr="00D0213B" w:rsidRDefault="006F1922" w:rsidP="00D40EBB">
            <w:pPr>
              <w:widowControl w:val="0"/>
              <w:spacing w:line="360" w:lineRule="auto"/>
              <w:rPr>
                <w:sz w:val="28"/>
                <w:lang w:val="uk-UA"/>
              </w:rPr>
            </w:pPr>
            <w:r>
              <w:rPr>
                <w:sz w:val="28"/>
              </w:rPr>
              <w:t xml:space="preserve"> СПИСОК </w:t>
            </w:r>
            <w:r>
              <w:rPr>
                <w:sz w:val="28"/>
                <w:lang w:val="uk-UA"/>
              </w:rPr>
              <w:t xml:space="preserve"> </w:t>
            </w:r>
            <w:r>
              <w:rPr>
                <w:sz w:val="28"/>
              </w:rPr>
              <w:t>ИСПОЛЬЗОВАННОЙ</w:t>
            </w:r>
            <w:r>
              <w:rPr>
                <w:sz w:val="28"/>
                <w:lang w:val="uk-UA"/>
              </w:rPr>
              <w:t xml:space="preserve"> </w:t>
            </w:r>
            <w:r>
              <w:rPr>
                <w:sz w:val="28"/>
              </w:rPr>
              <w:t xml:space="preserve"> ЛИТЕРАТУРЫ</w:t>
            </w:r>
            <w:r>
              <w:rPr>
                <w:sz w:val="28"/>
                <w:lang w:val="uk-UA"/>
              </w:rPr>
              <w:t xml:space="preserve"> …………………..</w:t>
            </w:r>
          </w:p>
        </w:tc>
        <w:tc>
          <w:tcPr>
            <w:tcW w:w="1003" w:type="dxa"/>
            <w:tcBorders>
              <w:top w:val="nil"/>
              <w:left w:val="nil"/>
              <w:bottom w:val="nil"/>
              <w:right w:val="nil"/>
            </w:tcBorders>
          </w:tcPr>
          <w:p w:rsidR="006F1922" w:rsidRDefault="006F1922" w:rsidP="00D40EBB">
            <w:pPr>
              <w:widowControl w:val="0"/>
              <w:spacing w:line="360" w:lineRule="auto"/>
              <w:jc w:val="center"/>
              <w:rPr>
                <w:sz w:val="28"/>
              </w:rPr>
            </w:pPr>
            <w:r>
              <w:rPr>
                <w:sz w:val="28"/>
              </w:rPr>
              <w:t>1</w:t>
            </w:r>
            <w:r>
              <w:rPr>
                <w:sz w:val="28"/>
                <w:lang w:val="uk-UA"/>
              </w:rPr>
              <w:t>23</w:t>
            </w:r>
          </w:p>
        </w:tc>
      </w:tr>
      <w:tr w:rsidR="006F1922" w:rsidTr="00D40EBB">
        <w:tblPrEx>
          <w:tblCellMar>
            <w:top w:w="0" w:type="dxa"/>
            <w:bottom w:w="0" w:type="dxa"/>
          </w:tblCellMar>
        </w:tblPrEx>
        <w:tc>
          <w:tcPr>
            <w:tcW w:w="8748" w:type="dxa"/>
            <w:tcBorders>
              <w:top w:val="nil"/>
              <w:left w:val="nil"/>
              <w:bottom w:val="nil"/>
              <w:right w:val="nil"/>
            </w:tcBorders>
          </w:tcPr>
          <w:p w:rsidR="006F1922" w:rsidRDefault="006F1922" w:rsidP="00D40EBB">
            <w:pPr>
              <w:widowControl w:val="0"/>
              <w:spacing w:line="360" w:lineRule="auto"/>
              <w:rPr>
                <w:sz w:val="28"/>
              </w:rPr>
            </w:pPr>
          </w:p>
          <w:p w:rsidR="006F1922" w:rsidRDefault="006F1922" w:rsidP="00D40EBB">
            <w:pPr>
              <w:widowControl w:val="0"/>
              <w:spacing w:line="360" w:lineRule="auto"/>
              <w:rPr>
                <w:sz w:val="28"/>
              </w:rPr>
            </w:pPr>
          </w:p>
        </w:tc>
        <w:tc>
          <w:tcPr>
            <w:tcW w:w="1003" w:type="dxa"/>
            <w:tcBorders>
              <w:top w:val="nil"/>
              <w:left w:val="nil"/>
              <w:bottom w:val="nil"/>
              <w:right w:val="nil"/>
            </w:tcBorders>
          </w:tcPr>
          <w:p w:rsidR="006F1922" w:rsidRDefault="006F1922" w:rsidP="00D40EBB">
            <w:pPr>
              <w:widowControl w:val="0"/>
              <w:spacing w:line="360" w:lineRule="auto"/>
              <w:rPr>
                <w:sz w:val="28"/>
              </w:rPr>
            </w:pPr>
          </w:p>
        </w:tc>
      </w:tr>
    </w:tbl>
    <w:p w:rsidR="006F1922" w:rsidRDefault="006F1922" w:rsidP="006F1922">
      <w:pPr>
        <w:widowControl w:val="0"/>
        <w:spacing w:line="360" w:lineRule="auto"/>
        <w:rPr>
          <w:sz w:val="28"/>
        </w:rPr>
      </w:pPr>
    </w:p>
    <w:p w:rsidR="006F1922" w:rsidRDefault="006F1922" w:rsidP="006F1922">
      <w:pPr>
        <w:pStyle w:val="1"/>
        <w:keepNext w:val="0"/>
        <w:widowControl w:val="0"/>
        <w:spacing w:before="0" w:after="0" w:line="360" w:lineRule="auto"/>
        <w:ind w:firstLine="709"/>
        <w:rPr>
          <w:rFonts w:ascii="Times New Roman" w:hAnsi="Times New Roman" w:cs="Times New Roman"/>
          <w:kern w:val="36"/>
          <w:sz w:val="28"/>
          <w:lang w:val="uk-UA"/>
        </w:rPr>
      </w:pPr>
      <w:r>
        <w:rPr>
          <w:rFonts w:ascii="Times New Roman" w:hAnsi="Times New Roman" w:cs="Times New Roman"/>
          <w:kern w:val="36"/>
          <w:sz w:val="28"/>
        </w:rPr>
        <w:t xml:space="preserve">                                                  ВВЕДЕНИЕ</w:t>
      </w:r>
    </w:p>
    <w:p w:rsidR="006F1922" w:rsidRDefault="006F1922" w:rsidP="006F1922">
      <w:pPr>
        <w:widowControl w:val="0"/>
        <w:spacing w:line="360" w:lineRule="auto"/>
        <w:rPr>
          <w:lang w:val="uk-UA"/>
        </w:rPr>
      </w:pPr>
    </w:p>
    <w:p w:rsidR="006F1922" w:rsidRDefault="006F1922" w:rsidP="006F1922">
      <w:pPr>
        <w:widowControl w:val="0"/>
        <w:spacing w:line="360" w:lineRule="auto"/>
        <w:rPr>
          <w:lang w:val="uk-UA"/>
        </w:rPr>
      </w:pPr>
    </w:p>
    <w:p w:rsidR="006F1922" w:rsidRDefault="006F1922" w:rsidP="006F1922">
      <w:pPr>
        <w:widowControl w:val="0"/>
        <w:spacing w:line="360" w:lineRule="auto"/>
        <w:ind w:firstLine="720"/>
        <w:jc w:val="both"/>
        <w:rPr>
          <w:sz w:val="28"/>
          <w:szCs w:val="28"/>
          <w:lang w:val="uk-UA"/>
        </w:rPr>
      </w:pPr>
      <w:r>
        <w:rPr>
          <w:b/>
          <w:bCs/>
          <w:sz w:val="28"/>
          <w:szCs w:val="20"/>
        </w:rPr>
        <w:t xml:space="preserve">Актуальность темы. </w:t>
      </w:r>
      <w:r>
        <w:rPr>
          <w:sz w:val="28"/>
          <w:szCs w:val="28"/>
        </w:rPr>
        <w:t>Близорукость занимает одну из лидирующих позиций среди аномалий рефракции. Прогрессирование миопии, особенно на фоне высоких зрительных нагрузок, достигает высокой степени в молодом возрасте, причём 70% из числа этих больных составляют лица в возрасте 20</w:t>
      </w:r>
      <w:r>
        <w:rPr>
          <w:sz w:val="28"/>
          <w:szCs w:val="20"/>
        </w:rPr>
        <w:t>–</w:t>
      </w:r>
      <w:r>
        <w:rPr>
          <w:sz w:val="28"/>
          <w:szCs w:val="28"/>
        </w:rPr>
        <w:t>40 лет, т. е. в период наивысшего расцвета физических и творческих сил [</w:t>
      </w:r>
      <w:r>
        <w:rPr>
          <w:sz w:val="28"/>
          <w:szCs w:val="28"/>
          <w:lang w:val="uk-UA"/>
        </w:rPr>
        <w:t>1, 55</w:t>
      </w:r>
      <w:r>
        <w:rPr>
          <w:sz w:val="28"/>
          <w:szCs w:val="28"/>
        </w:rPr>
        <w:t>]</w:t>
      </w:r>
      <w:r>
        <w:rPr>
          <w:sz w:val="28"/>
          <w:szCs w:val="28"/>
          <w:lang w:val="uk-UA"/>
        </w:rPr>
        <w:t>.</w:t>
      </w:r>
      <w:r>
        <w:rPr>
          <w:sz w:val="28"/>
          <w:szCs w:val="28"/>
        </w:rPr>
        <w:t xml:space="preserve"> </w:t>
      </w:r>
    </w:p>
    <w:p w:rsidR="006F1922" w:rsidRPr="00D7198E" w:rsidRDefault="006F1922" w:rsidP="006F1922">
      <w:pPr>
        <w:widowControl w:val="0"/>
        <w:shd w:val="clear" w:color="auto" w:fill="FFFFFF"/>
        <w:spacing w:line="360" w:lineRule="auto"/>
        <w:ind w:left="7" w:firstLine="701"/>
        <w:jc w:val="both"/>
        <w:rPr>
          <w:sz w:val="28"/>
          <w:szCs w:val="28"/>
        </w:rPr>
      </w:pPr>
      <w:r w:rsidRPr="00D7198E">
        <w:rPr>
          <w:sz w:val="28"/>
          <w:szCs w:val="28"/>
        </w:rPr>
        <w:t>Миопия занимает третье место (5,3%) в структуре офтальмологической заболеваемости в Украине. В динамике за 2001</w:t>
      </w:r>
      <w:r w:rsidRPr="00D7198E">
        <w:rPr>
          <w:sz w:val="28"/>
          <w:szCs w:val="20"/>
        </w:rPr>
        <w:t>–</w:t>
      </w:r>
      <w:r w:rsidRPr="00D7198E">
        <w:rPr>
          <w:sz w:val="28"/>
          <w:szCs w:val="28"/>
        </w:rPr>
        <w:t xml:space="preserve">2006 годы в структуре </w:t>
      </w:r>
      <w:r w:rsidRPr="00D7198E">
        <w:rPr>
          <w:sz w:val="28"/>
          <w:szCs w:val="28"/>
        </w:rPr>
        <w:lastRenderedPageBreak/>
        <w:t xml:space="preserve">распространенности заболеваний количество пациентов с миопией увеличилось с 4,7% до 12,8%. </w:t>
      </w:r>
      <w:r w:rsidRPr="00D7198E">
        <w:rPr>
          <w:spacing w:val="-6"/>
          <w:sz w:val="28"/>
          <w:szCs w:val="28"/>
        </w:rPr>
        <w:t xml:space="preserve">В структуре основных причин первичной инвалидности миопия занимает одно из ведущих мест  </w:t>
      </w:r>
      <w:r w:rsidRPr="00D7198E">
        <w:rPr>
          <w:sz w:val="28"/>
          <w:szCs w:val="20"/>
        </w:rPr>
        <w:t>–</w:t>
      </w:r>
      <w:r w:rsidRPr="00D7198E">
        <w:rPr>
          <w:spacing w:val="-6"/>
          <w:sz w:val="28"/>
          <w:szCs w:val="28"/>
        </w:rPr>
        <w:t xml:space="preserve"> 12,5%.</w:t>
      </w:r>
      <w:r w:rsidRPr="00D7198E">
        <w:rPr>
          <w:sz w:val="28"/>
          <w:szCs w:val="28"/>
        </w:rPr>
        <w:t xml:space="preserve"> [32].</w:t>
      </w:r>
    </w:p>
    <w:p w:rsidR="006F1922" w:rsidRDefault="006F1922" w:rsidP="006F1922">
      <w:pPr>
        <w:widowControl w:val="0"/>
        <w:shd w:val="clear" w:color="auto" w:fill="FFFFFF"/>
        <w:spacing w:line="360" w:lineRule="auto"/>
        <w:ind w:left="7" w:firstLine="702"/>
        <w:jc w:val="both"/>
        <w:rPr>
          <w:spacing w:val="-4"/>
          <w:sz w:val="28"/>
          <w:szCs w:val="28"/>
        </w:rPr>
      </w:pPr>
      <w:r>
        <w:rPr>
          <w:sz w:val="28"/>
          <w:szCs w:val="28"/>
        </w:rPr>
        <w:t xml:space="preserve">Коррекция миопии высокой степени </w:t>
      </w:r>
      <w:r>
        <w:rPr>
          <w:spacing w:val="-4"/>
          <w:sz w:val="28"/>
          <w:szCs w:val="28"/>
        </w:rPr>
        <w:t xml:space="preserve">очками и контактными линзами </w:t>
      </w:r>
      <w:r>
        <w:rPr>
          <w:sz w:val="28"/>
          <w:szCs w:val="28"/>
        </w:rPr>
        <w:t xml:space="preserve">не всегда обеспечивает полную клинико-социальную реабилитацию этих больных </w:t>
      </w:r>
      <w:r>
        <w:rPr>
          <w:spacing w:val="-4"/>
          <w:sz w:val="28"/>
          <w:szCs w:val="28"/>
        </w:rPr>
        <w:t>[</w:t>
      </w:r>
      <w:r>
        <w:rPr>
          <w:spacing w:val="-4"/>
          <w:sz w:val="28"/>
          <w:szCs w:val="28"/>
          <w:lang w:val="uk-UA"/>
        </w:rPr>
        <w:t>2</w:t>
      </w:r>
      <w:r>
        <w:rPr>
          <w:spacing w:val="-4"/>
          <w:sz w:val="28"/>
          <w:szCs w:val="28"/>
        </w:rPr>
        <w:t>], по</w:t>
      </w:r>
      <w:r>
        <w:rPr>
          <w:sz w:val="28"/>
          <w:szCs w:val="28"/>
        </w:rPr>
        <w:t>этому требует внедрения новых технологий и методик для</w:t>
      </w:r>
      <w:r>
        <w:rPr>
          <w:spacing w:val="-4"/>
          <w:sz w:val="28"/>
          <w:szCs w:val="28"/>
        </w:rPr>
        <w:t xml:space="preserve"> достижения максимальной остроты зрения и стабильного рефракционного результата. </w:t>
      </w:r>
    </w:p>
    <w:p w:rsidR="006F1922" w:rsidRDefault="006F1922" w:rsidP="006F1922">
      <w:pPr>
        <w:widowControl w:val="0"/>
        <w:spacing w:line="360" w:lineRule="auto"/>
        <w:ind w:firstLine="709"/>
        <w:jc w:val="both"/>
        <w:rPr>
          <w:sz w:val="28"/>
          <w:szCs w:val="20"/>
        </w:rPr>
      </w:pPr>
      <w:proofErr w:type="gramStart"/>
      <w:r>
        <w:rPr>
          <w:sz w:val="28"/>
          <w:szCs w:val="20"/>
        </w:rPr>
        <w:t xml:space="preserve">Последние десятилетия прошлого века характеризуются появлением и активным развитием инновационного направления рефракционной офтальмохирургии, связанного с эксимер–лазерным моделированием роговицы. </w:t>
      </w:r>
      <w:proofErr w:type="gramEnd"/>
    </w:p>
    <w:p w:rsidR="006F1922" w:rsidRDefault="006F1922" w:rsidP="006F1922">
      <w:pPr>
        <w:widowControl w:val="0"/>
        <w:spacing w:line="360" w:lineRule="auto"/>
        <w:ind w:firstLine="709"/>
        <w:jc w:val="both"/>
        <w:rPr>
          <w:sz w:val="28"/>
          <w:szCs w:val="20"/>
        </w:rPr>
      </w:pPr>
      <w:r>
        <w:rPr>
          <w:sz w:val="28"/>
          <w:szCs w:val="20"/>
        </w:rPr>
        <w:t>Начало развитию рефракционной офтальмохирургии было положено фундаментальными исследованиями Федорова С.Н. и его учеников в области передней дозированной кератотомии [1, 46, 51, 54]. Большие успехи в коррекции миопии были связаны также с внедрением и совершенствованием рефракционной ламеллярной кератопластики [2, 15, 20], разработкой методик имплантации отрицательной ИОЛ в факичный глаз и удаления прозрачного хрусталика при высокой близорукости [44, 51, 54, 55].</w:t>
      </w:r>
    </w:p>
    <w:p w:rsidR="006F1922" w:rsidRDefault="006F1922" w:rsidP="006F1922">
      <w:pPr>
        <w:widowControl w:val="0"/>
        <w:spacing w:line="360" w:lineRule="auto"/>
        <w:ind w:firstLine="709"/>
        <w:jc w:val="both"/>
        <w:rPr>
          <w:sz w:val="28"/>
          <w:szCs w:val="20"/>
          <w:lang w:val="uk-UA"/>
        </w:rPr>
      </w:pPr>
      <w:r>
        <w:rPr>
          <w:sz w:val="28"/>
          <w:szCs w:val="20"/>
        </w:rPr>
        <w:t xml:space="preserve">В настоящее время особое предпочтение в коррекции аномалий рефракции отдают фоторефракционной кератэктомии (ФРК), </w:t>
      </w:r>
      <w:proofErr w:type="gramStart"/>
      <w:r>
        <w:rPr>
          <w:sz w:val="28"/>
          <w:szCs w:val="20"/>
        </w:rPr>
        <w:t>лазерному</w:t>
      </w:r>
      <w:proofErr w:type="gramEnd"/>
      <w:r>
        <w:rPr>
          <w:sz w:val="28"/>
          <w:szCs w:val="20"/>
        </w:rPr>
        <w:t xml:space="preserve"> кератомилезу «in situ» (ЛАСИК), субэпителиальной кератэктомии (ЛАСЕК) и эпителиальному лазерному кератомилезу (Эпи-ЛАСИК) [21, 31, 34, 112, 147, 205].</w:t>
      </w:r>
    </w:p>
    <w:p w:rsidR="006F1922" w:rsidRDefault="006F1922" w:rsidP="006F1922">
      <w:pPr>
        <w:widowControl w:val="0"/>
        <w:spacing w:line="360" w:lineRule="auto"/>
        <w:ind w:firstLine="709"/>
        <w:jc w:val="both"/>
        <w:rPr>
          <w:lang w:val="uk-UA"/>
        </w:rPr>
      </w:pPr>
      <w:r w:rsidRPr="00D7198E">
        <w:rPr>
          <w:sz w:val="28"/>
          <w:szCs w:val="20"/>
        </w:rPr>
        <w:t>Ведущее место в коррекции миопии и миопического астигматизма заняли методика ФРК и ее модификация</w:t>
      </w:r>
      <w:r>
        <w:rPr>
          <w:sz w:val="28"/>
          <w:szCs w:val="20"/>
        </w:rPr>
        <w:t xml:space="preserve"> –</w:t>
      </w:r>
      <w:r>
        <w:rPr>
          <w:sz w:val="28"/>
          <w:szCs w:val="20"/>
          <w:lang w:val="uk-UA"/>
        </w:rPr>
        <w:t xml:space="preserve"> методика </w:t>
      </w:r>
      <w:r>
        <w:rPr>
          <w:sz w:val="28"/>
          <w:szCs w:val="20"/>
        </w:rPr>
        <w:t>ЛАСЕК. Данные методы коррекции признаны высокоэффективными и безопасными, дающими стабильные результаты, особенно при миопии слабой и средней степени [</w:t>
      </w:r>
      <w:r>
        <w:rPr>
          <w:sz w:val="28"/>
          <w:szCs w:val="20"/>
          <w:lang w:val="uk-UA"/>
        </w:rPr>
        <w:t xml:space="preserve">38, </w:t>
      </w:r>
      <w:r>
        <w:rPr>
          <w:sz w:val="28"/>
          <w:szCs w:val="20"/>
        </w:rPr>
        <w:t>4</w:t>
      </w:r>
      <w:r>
        <w:rPr>
          <w:sz w:val="28"/>
          <w:szCs w:val="20"/>
          <w:lang w:val="uk-UA"/>
        </w:rPr>
        <w:t>0</w:t>
      </w:r>
      <w:r>
        <w:rPr>
          <w:sz w:val="28"/>
          <w:szCs w:val="20"/>
        </w:rPr>
        <w:t xml:space="preserve">, 57, 76, </w:t>
      </w:r>
      <w:r>
        <w:rPr>
          <w:sz w:val="28"/>
          <w:szCs w:val="20"/>
          <w:lang w:val="uk-UA"/>
        </w:rPr>
        <w:t>92</w:t>
      </w:r>
      <w:r>
        <w:rPr>
          <w:sz w:val="28"/>
          <w:szCs w:val="20"/>
        </w:rPr>
        <w:t>, 118</w:t>
      </w:r>
      <w:r>
        <w:rPr>
          <w:sz w:val="28"/>
          <w:szCs w:val="20"/>
          <w:lang w:val="uk-UA"/>
        </w:rPr>
        <w:t xml:space="preserve">, </w:t>
      </w:r>
      <w:r>
        <w:rPr>
          <w:sz w:val="28"/>
          <w:szCs w:val="20"/>
        </w:rPr>
        <w:t>126].</w:t>
      </w:r>
      <w:r>
        <w:t xml:space="preserve"> </w:t>
      </w:r>
    </w:p>
    <w:p w:rsidR="006F1922" w:rsidRDefault="006F1922" w:rsidP="006F1922">
      <w:pPr>
        <w:widowControl w:val="0"/>
        <w:spacing w:line="360" w:lineRule="auto"/>
        <w:ind w:firstLine="709"/>
        <w:jc w:val="both"/>
        <w:rPr>
          <w:sz w:val="28"/>
          <w:szCs w:val="20"/>
        </w:rPr>
      </w:pPr>
      <w:r>
        <w:rPr>
          <w:sz w:val="28"/>
          <w:szCs w:val="20"/>
        </w:rPr>
        <w:t xml:space="preserve">Тем не менее, особенно при миопии высокой степени,  проведение ФРК может сопровождаться рядом осложнений, которые приводят к ухудшению зрительных функций и значительно снижают качество оптического результата. В первую очередь к ним относится послеоперационное субэпителиальное </w:t>
      </w:r>
      <w:r>
        <w:rPr>
          <w:sz w:val="28"/>
          <w:szCs w:val="20"/>
        </w:rPr>
        <w:lastRenderedPageBreak/>
        <w:t>помутнение роговицы (СПР), частота которого, по данным разных авторов, может колебаться от 6 до 15% при выполнении ФРК</w:t>
      </w:r>
      <w:r>
        <w:rPr>
          <w:sz w:val="28"/>
          <w:szCs w:val="20"/>
          <w:lang w:val="uk-UA"/>
        </w:rPr>
        <w:t xml:space="preserve"> и</w:t>
      </w:r>
      <w:r>
        <w:rPr>
          <w:sz w:val="28"/>
          <w:szCs w:val="20"/>
        </w:rPr>
        <w:t xml:space="preserve"> от 5 до 11% при ЛАСЕК  [23, 38, 59, 60, </w:t>
      </w:r>
      <w:r>
        <w:rPr>
          <w:sz w:val="28"/>
          <w:szCs w:val="20"/>
          <w:lang w:val="uk-UA"/>
        </w:rPr>
        <w:t xml:space="preserve">74, </w:t>
      </w:r>
      <w:r>
        <w:rPr>
          <w:sz w:val="28"/>
          <w:szCs w:val="20"/>
        </w:rPr>
        <w:t xml:space="preserve">91, </w:t>
      </w:r>
      <w:r>
        <w:rPr>
          <w:sz w:val="28"/>
          <w:szCs w:val="20"/>
          <w:lang w:val="uk-UA"/>
        </w:rPr>
        <w:t xml:space="preserve">161, </w:t>
      </w:r>
      <w:r>
        <w:rPr>
          <w:sz w:val="28"/>
          <w:szCs w:val="20"/>
        </w:rPr>
        <w:t xml:space="preserve">206]. </w:t>
      </w:r>
    </w:p>
    <w:p w:rsidR="006F1922" w:rsidRDefault="006F1922" w:rsidP="006F1922">
      <w:pPr>
        <w:widowControl w:val="0"/>
        <w:spacing w:line="360" w:lineRule="auto"/>
        <w:ind w:firstLine="709"/>
        <w:jc w:val="both"/>
        <w:rPr>
          <w:sz w:val="28"/>
          <w:szCs w:val="20"/>
        </w:rPr>
      </w:pPr>
      <w:r>
        <w:rPr>
          <w:sz w:val="28"/>
          <w:szCs w:val="20"/>
        </w:rPr>
        <w:t xml:space="preserve">До сих пор не выработан единый подход в тактике профилактических мероприятий по профилактике развития СПР ни на основе применения медикаментозных методов, ни микрохирургических манипуляций. Для профилактики и лечения СПР, а также для обеспечения стабильности полученного рефракционного эффекта предложены различные схемы медикаментозной терапии в раннем послеоперационном периоде на основе курсов  антибактериальных, кортикостероидных и нестероидных препаратов </w:t>
      </w:r>
      <w:r>
        <w:rPr>
          <w:sz w:val="28"/>
          <w:szCs w:val="28"/>
        </w:rPr>
        <w:t>[26, 48, 157, 170, 196, 209]</w:t>
      </w:r>
      <w:r>
        <w:rPr>
          <w:sz w:val="28"/>
          <w:szCs w:val="20"/>
        </w:rPr>
        <w:t>. </w:t>
      </w:r>
    </w:p>
    <w:p w:rsidR="006F1922" w:rsidRDefault="006F1922" w:rsidP="006F1922">
      <w:pPr>
        <w:widowControl w:val="0"/>
        <w:spacing w:line="360" w:lineRule="auto"/>
        <w:ind w:firstLine="709"/>
        <w:jc w:val="both"/>
        <w:rPr>
          <w:sz w:val="28"/>
          <w:szCs w:val="20"/>
        </w:rPr>
      </w:pPr>
      <w:r>
        <w:rPr>
          <w:sz w:val="28"/>
          <w:szCs w:val="20"/>
        </w:rPr>
        <w:t xml:space="preserve">Учитывая пролиферативную природу СПР [4, </w:t>
      </w:r>
      <w:r>
        <w:rPr>
          <w:sz w:val="28"/>
          <w:szCs w:val="20"/>
          <w:lang w:val="uk-UA"/>
        </w:rPr>
        <w:t>10</w:t>
      </w:r>
      <w:r>
        <w:rPr>
          <w:sz w:val="28"/>
          <w:szCs w:val="20"/>
        </w:rPr>
        <w:t>, 3</w:t>
      </w:r>
      <w:r>
        <w:rPr>
          <w:sz w:val="28"/>
          <w:szCs w:val="20"/>
          <w:lang w:val="uk-UA"/>
        </w:rPr>
        <w:t>5</w:t>
      </w:r>
      <w:r>
        <w:rPr>
          <w:sz w:val="28"/>
          <w:szCs w:val="20"/>
        </w:rPr>
        <w:t>, 43, 152, 162], особого внимания заслуживает опыт применения различных фармакологических средств, с ингибирующим пролиферативные процессы в роговице, эффектом.</w:t>
      </w:r>
    </w:p>
    <w:p w:rsidR="006F1922" w:rsidRDefault="006F1922" w:rsidP="006F1922">
      <w:pPr>
        <w:widowControl w:val="0"/>
        <w:spacing w:line="360" w:lineRule="auto"/>
        <w:ind w:firstLine="709"/>
        <w:jc w:val="both"/>
        <w:rPr>
          <w:sz w:val="28"/>
          <w:szCs w:val="20"/>
        </w:rPr>
      </w:pPr>
      <w:r>
        <w:rPr>
          <w:sz w:val="28"/>
          <w:szCs w:val="20"/>
        </w:rPr>
        <w:t>Анализируя выше изложенное, разработка методов профилактики развития СПР в тактике лазерной коррекции миопии на основе лазерной субэпителиальной кератэктомии является актуальной проблемой рефракционной хирургии, решение которой, позволит улучшить качество зрения и жизни пациентов с миопией, большинство которых находится в трудоспособном возрасте.</w:t>
      </w:r>
    </w:p>
    <w:p w:rsidR="006F1922" w:rsidRDefault="006F1922" w:rsidP="006F1922">
      <w:pPr>
        <w:widowControl w:val="0"/>
        <w:spacing w:line="360" w:lineRule="auto"/>
        <w:ind w:firstLine="709"/>
        <w:jc w:val="both"/>
        <w:rPr>
          <w:sz w:val="28"/>
          <w:szCs w:val="20"/>
        </w:rPr>
      </w:pPr>
      <w:r>
        <w:rPr>
          <w:sz w:val="28"/>
          <w:szCs w:val="20"/>
        </w:rPr>
        <w:t> </w:t>
      </w:r>
      <w:r>
        <w:rPr>
          <w:b/>
          <w:bCs/>
          <w:sz w:val="28"/>
          <w:szCs w:val="20"/>
        </w:rPr>
        <w:t xml:space="preserve">Связь работы с научными программами, планами, темами. </w:t>
      </w:r>
      <w:r>
        <w:rPr>
          <w:sz w:val="28"/>
          <w:szCs w:val="20"/>
        </w:rPr>
        <w:t>Диссертационная работа является составной частью научно- исследовательской темы кафедры офтальмологии НМУ им. А.А. Богомольца «Новые методы диагностики и лечения дистрофических поражений сетчатки и зрительного нерва» (№ госрегистрации 0101V000683 от 20.02.2001г.).</w:t>
      </w:r>
    </w:p>
    <w:p w:rsidR="006F1922" w:rsidRDefault="006F1922" w:rsidP="006F1922">
      <w:pPr>
        <w:widowControl w:val="0"/>
        <w:spacing w:line="360" w:lineRule="auto"/>
        <w:ind w:firstLine="709"/>
        <w:jc w:val="both"/>
        <w:rPr>
          <w:sz w:val="28"/>
          <w:szCs w:val="20"/>
        </w:rPr>
      </w:pPr>
      <w:r>
        <w:rPr>
          <w:sz w:val="28"/>
          <w:szCs w:val="20"/>
        </w:rPr>
        <w:t> </w:t>
      </w:r>
      <w:r>
        <w:rPr>
          <w:b/>
          <w:bCs/>
          <w:sz w:val="28"/>
          <w:szCs w:val="20"/>
        </w:rPr>
        <w:t xml:space="preserve">Цель исследования. </w:t>
      </w:r>
      <w:r>
        <w:rPr>
          <w:sz w:val="28"/>
          <w:szCs w:val="20"/>
        </w:rPr>
        <w:t xml:space="preserve">Повышение эффективности метода субэпителиальной фоторефракционной кератэктомии (ЛАСЕК) в лазерной коррекции миопии высокой степени путем разработки </w:t>
      </w:r>
      <w:proofErr w:type="gramStart"/>
      <w:r>
        <w:rPr>
          <w:sz w:val="28"/>
          <w:szCs w:val="20"/>
        </w:rPr>
        <w:t>способа профилактики развития послеоперационного субэпителиального помутнения роговой оболочки</w:t>
      </w:r>
      <w:proofErr w:type="gramEnd"/>
      <w:r>
        <w:rPr>
          <w:sz w:val="28"/>
          <w:szCs w:val="20"/>
        </w:rPr>
        <w:t>.</w:t>
      </w:r>
    </w:p>
    <w:p w:rsidR="006F1922" w:rsidRDefault="006F1922" w:rsidP="006F1922">
      <w:pPr>
        <w:widowControl w:val="0"/>
        <w:spacing w:line="360" w:lineRule="auto"/>
        <w:ind w:firstLine="709"/>
        <w:jc w:val="both"/>
        <w:rPr>
          <w:sz w:val="28"/>
          <w:szCs w:val="20"/>
        </w:rPr>
      </w:pPr>
      <w:r>
        <w:rPr>
          <w:b/>
          <w:bCs/>
          <w:sz w:val="28"/>
          <w:szCs w:val="20"/>
        </w:rPr>
        <w:lastRenderedPageBreak/>
        <w:t>Задачи исследования:</w:t>
      </w:r>
      <w:r>
        <w:rPr>
          <w:sz w:val="28"/>
          <w:szCs w:val="20"/>
        </w:rPr>
        <w:t xml:space="preserve"> </w:t>
      </w:r>
    </w:p>
    <w:p w:rsidR="006F1922" w:rsidRDefault="006F1922" w:rsidP="003B64E6">
      <w:pPr>
        <w:widowControl w:val="0"/>
        <w:numPr>
          <w:ilvl w:val="0"/>
          <w:numId w:val="57"/>
        </w:numPr>
        <w:suppressAutoHyphens w:val="0"/>
        <w:spacing w:line="360" w:lineRule="auto"/>
        <w:ind w:left="0" w:firstLine="709"/>
        <w:jc w:val="both"/>
        <w:rPr>
          <w:sz w:val="28"/>
          <w:szCs w:val="20"/>
        </w:rPr>
      </w:pPr>
      <w:r>
        <w:rPr>
          <w:sz w:val="28"/>
          <w:szCs w:val="20"/>
        </w:rPr>
        <w:t xml:space="preserve">Усовершенствовать методику ЛАСЕК для коррекции миопии высокой степени путем разработки способа профилактики СПР, возникающего в послеоперационном периоде. </w:t>
      </w:r>
    </w:p>
    <w:p w:rsidR="006F1922" w:rsidRDefault="006F1922" w:rsidP="003B64E6">
      <w:pPr>
        <w:widowControl w:val="0"/>
        <w:numPr>
          <w:ilvl w:val="0"/>
          <w:numId w:val="57"/>
        </w:numPr>
        <w:suppressAutoHyphens w:val="0"/>
        <w:spacing w:line="360" w:lineRule="auto"/>
        <w:ind w:left="0" w:firstLine="709"/>
        <w:jc w:val="both"/>
        <w:rPr>
          <w:sz w:val="28"/>
          <w:szCs w:val="20"/>
        </w:rPr>
      </w:pPr>
      <w:r>
        <w:rPr>
          <w:sz w:val="28"/>
          <w:szCs w:val="20"/>
        </w:rPr>
        <w:t xml:space="preserve">Провести сравнительный анализ остроты зрения у пациентов после коррекции миопии высокой степени с применением усовершенствованной и стандартной методик ЛАСЕК.  </w:t>
      </w:r>
    </w:p>
    <w:p w:rsidR="006F1922" w:rsidRDefault="006F1922" w:rsidP="003B64E6">
      <w:pPr>
        <w:widowControl w:val="0"/>
        <w:numPr>
          <w:ilvl w:val="0"/>
          <w:numId w:val="57"/>
        </w:numPr>
        <w:suppressAutoHyphens w:val="0"/>
        <w:spacing w:line="360" w:lineRule="auto"/>
        <w:ind w:left="0" w:firstLine="709"/>
        <w:jc w:val="both"/>
        <w:rPr>
          <w:sz w:val="28"/>
          <w:szCs w:val="20"/>
        </w:rPr>
      </w:pPr>
      <w:r>
        <w:rPr>
          <w:sz w:val="28"/>
          <w:szCs w:val="20"/>
        </w:rPr>
        <w:t xml:space="preserve">Провести сравнительный анализ изменения рефракционных показателей в динамике, после выполнения коррекции миопии высокой степени усовершенствованной и стандартной методиками ЛАСЕК.  </w:t>
      </w:r>
    </w:p>
    <w:p w:rsidR="006F1922" w:rsidRDefault="006F1922" w:rsidP="003B64E6">
      <w:pPr>
        <w:widowControl w:val="0"/>
        <w:numPr>
          <w:ilvl w:val="0"/>
          <w:numId w:val="57"/>
        </w:numPr>
        <w:suppressAutoHyphens w:val="0"/>
        <w:spacing w:line="360" w:lineRule="auto"/>
        <w:ind w:left="0" w:firstLine="709"/>
        <w:jc w:val="both"/>
        <w:rPr>
          <w:sz w:val="28"/>
          <w:szCs w:val="20"/>
        </w:rPr>
      </w:pPr>
      <w:r>
        <w:rPr>
          <w:sz w:val="28"/>
          <w:szCs w:val="20"/>
        </w:rPr>
        <w:t xml:space="preserve">Провести сравнительный анализ частоты развития СПР после коррекции миопии высокой степени усовершенствованной и стандартной методиками ЛАСЕК.  </w:t>
      </w:r>
    </w:p>
    <w:p w:rsidR="006F1922" w:rsidRDefault="006F1922" w:rsidP="003B64E6">
      <w:pPr>
        <w:widowControl w:val="0"/>
        <w:numPr>
          <w:ilvl w:val="0"/>
          <w:numId w:val="57"/>
        </w:numPr>
        <w:suppressAutoHyphens w:val="0"/>
        <w:spacing w:line="360" w:lineRule="auto"/>
        <w:ind w:left="0" w:firstLine="709"/>
        <w:jc w:val="both"/>
        <w:rPr>
          <w:sz w:val="28"/>
          <w:szCs w:val="20"/>
        </w:rPr>
      </w:pPr>
      <w:r>
        <w:rPr>
          <w:sz w:val="28"/>
          <w:szCs w:val="20"/>
          <w:lang w:val="uk-UA"/>
        </w:rPr>
        <w:t xml:space="preserve">Провести </w:t>
      </w:r>
      <w:r>
        <w:rPr>
          <w:sz w:val="28"/>
          <w:szCs w:val="20"/>
        </w:rPr>
        <w:t>сравнительный анализ применения усовершенствованной и стандартной методик ЛАСЕК для коррекции миопии высокой степени по эффективности, безопасности и предсказуемости результатов.</w:t>
      </w:r>
    </w:p>
    <w:p w:rsidR="006F1922" w:rsidRDefault="006F1922" w:rsidP="003B64E6">
      <w:pPr>
        <w:widowControl w:val="0"/>
        <w:numPr>
          <w:ilvl w:val="0"/>
          <w:numId w:val="57"/>
        </w:numPr>
        <w:suppressAutoHyphens w:val="0"/>
        <w:spacing w:line="360" w:lineRule="auto"/>
        <w:ind w:left="0" w:firstLine="709"/>
        <w:jc w:val="both"/>
        <w:rPr>
          <w:sz w:val="28"/>
          <w:szCs w:val="20"/>
        </w:rPr>
      </w:pPr>
      <w:r>
        <w:rPr>
          <w:sz w:val="28"/>
          <w:szCs w:val="20"/>
        </w:rPr>
        <w:t xml:space="preserve">Разработать показания к применению усовершенствованной методики ЛАСЕК с 0,02% раствором митомицина-С при коррекции миопии высокой степени. </w:t>
      </w:r>
    </w:p>
    <w:p w:rsidR="006F1922" w:rsidRDefault="006F1922" w:rsidP="006F1922">
      <w:pPr>
        <w:widowControl w:val="0"/>
        <w:spacing w:line="360" w:lineRule="auto"/>
        <w:ind w:firstLine="709"/>
        <w:jc w:val="both"/>
        <w:rPr>
          <w:sz w:val="28"/>
          <w:szCs w:val="20"/>
        </w:rPr>
      </w:pPr>
      <w:r>
        <w:rPr>
          <w:b/>
          <w:bCs/>
          <w:sz w:val="28"/>
          <w:szCs w:val="20"/>
        </w:rPr>
        <w:t xml:space="preserve">Объект исследования – </w:t>
      </w:r>
      <w:r>
        <w:rPr>
          <w:sz w:val="28"/>
          <w:szCs w:val="20"/>
        </w:rPr>
        <w:t>субэпителиальное помутнение роговицы при  эксимер–лазерной коррекции у пациентов с миопией высокой степени.</w:t>
      </w:r>
    </w:p>
    <w:p w:rsidR="006F1922" w:rsidRDefault="006F1922" w:rsidP="006F1922">
      <w:pPr>
        <w:widowControl w:val="0"/>
        <w:spacing w:line="360" w:lineRule="auto"/>
        <w:ind w:firstLine="709"/>
        <w:jc w:val="both"/>
        <w:rPr>
          <w:sz w:val="28"/>
          <w:szCs w:val="20"/>
        </w:rPr>
      </w:pPr>
      <w:r>
        <w:rPr>
          <w:b/>
          <w:bCs/>
          <w:sz w:val="28"/>
          <w:szCs w:val="20"/>
        </w:rPr>
        <w:t xml:space="preserve">Предмет исследования - </w:t>
      </w:r>
      <w:r>
        <w:rPr>
          <w:sz w:val="28"/>
          <w:szCs w:val="20"/>
        </w:rPr>
        <w:t xml:space="preserve">рефракционные и визометрические показатели </w:t>
      </w:r>
      <w:proofErr w:type="gramStart"/>
      <w:r>
        <w:rPr>
          <w:sz w:val="28"/>
          <w:szCs w:val="20"/>
        </w:rPr>
        <w:t>при</w:t>
      </w:r>
      <w:proofErr w:type="gramEnd"/>
      <w:r>
        <w:rPr>
          <w:sz w:val="28"/>
          <w:szCs w:val="20"/>
        </w:rPr>
        <w:t xml:space="preserve"> </w:t>
      </w:r>
      <w:proofErr w:type="gramStart"/>
      <w:r>
        <w:rPr>
          <w:sz w:val="28"/>
          <w:szCs w:val="20"/>
        </w:rPr>
        <w:t>проведения</w:t>
      </w:r>
      <w:proofErr w:type="gramEnd"/>
      <w:r>
        <w:rPr>
          <w:sz w:val="28"/>
          <w:szCs w:val="20"/>
        </w:rPr>
        <w:t xml:space="preserve"> эксимер–лазерной хирургии роговицы. </w:t>
      </w:r>
    </w:p>
    <w:p w:rsidR="006F1922" w:rsidRDefault="006F1922" w:rsidP="006F1922">
      <w:pPr>
        <w:widowControl w:val="0"/>
        <w:spacing w:line="360" w:lineRule="auto"/>
        <w:ind w:firstLine="709"/>
        <w:jc w:val="both"/>
        <w:rPr>
          <w:sz w:val="28"/>
          <w:szCs w:val="20"/>
        </w:rPr>
      </w:pPr>
      <w:r>
        <w:rPr>
          <w:b/>
          <w:bCs/>
          <w:sz w:val="28"/>
          <w:szCs w:val="20"/>
        </w:rPr>
        <w:t xml:space="preserve">Методы исследования: </w:t>
      </w:r>
      <w:r>
        <w:rPr>
          <w:bCs/>
          <w:sz w:val="28"/>
          <w:szCs w:val="20"/>
        </w:rPr>
        <w:t>визо</w:t>
      </w:r>
      <w:r>
        <w:rPr>
          <w:sz w:val="28"/>
          <w:szCs w:val="20"/>
        </w:rPr>
        <w:t>метрия, бесконтактная пневмо-тонометрия,  авторефрактометрия, ультразвуковое исследование в режиме  А-В сканирования, биомикроскопия, офтальмоскопия, топографическая пахиметрия, кератотопография, определение чувствительности роговицы, оценка слезопродукции по Ширмеру; математические методы анализа эффективности метод</w:t>
      </w:r>
      <w:r>
        <w:rPr>
          <w:sz w:val="28"/>
          <w:szCs w:val="20"/>
          <w:lang w:val="uk-UA"/>
        </w:rPr>
        <w:t>ики</w:t>
      </w:r>
      <w:r>
        <w:rPr>
          <w:sz w:val="28"/>
          <w:szCs w:val="20"/>
        </w:rPr>
        <w:t xml:space="preserve"> эксимер-лазерной коррекции миопии высокой степени. </w:t>
      </w:r>
    </w:p>
    <w:p w:rsidR="006F1922" w:rsidRDefault="006F1922" w:rsidP="006F1922">
      <w:pPr>
        <w:widowControl w:val="0"/>
        <w:spacing w:line="360" w:lineRule="auto"/>
        <w:ind w:firstLine="709"/>
        <w:jc w:val="both"/>
        <w:rPr>
          <w:sz w:val="28"/>
          <w:szCs w:val="20"/>
        </w:rPr>
      </w:pPr>
      <w:r>
        <w:rPr>
          <w:b/>
          <w:bCs/>
          <w:sz w:val="28"/>
          <w:szCs w:val="20"/>
        </w:rPr>
        <w:t>Научная новизна.</w:t>
      </w:r>
      <w:r>
        <w:rPr>
          <w:sz w:val="28"/>
          <w:szCs w:val="20"/>
        </w:rPr>
        <w:t xml:space="preserve"> </w:t>
      </w:r>
    </w:p>
    <w:p w:rsidR="006F1922" w:rsidRDefault="006F1922" w:rsidP="003B64E6">
      <w:pPr>
        <w:widowControl w:val="0"/>
        <w:numPr>
          <w:ilvl w:val="0"/>
          <w:numId w:val="58"/>
        </w:numPr>
        <w:suppressAutoHyphens w:val="0"/>
        <w:spacing w:line="360" w:lineRule="auto"/>
        <w:ind w:left="0" w:firstLine="709"/>
        <w:jc w:val="both"/>
        <w:rPr>
          <w:sz w:val="28"/>
          <w:szCs w:val="20"/>
        </w:rPr>
      </w:pPr>
      <w:r>
        <w:rPr>
          <w:sz w:val="28"/>
          <w:szCs w:val="20"/>
        </w:rPr>
        <w:lastRenderedPageBreak/>
        <w:t xml:space="preserve">Для повышения эффективности лазерной коррекции миопии высокой степени усовершенствована методика ЛАСЕК путем интраоперационного применения способа профилактического лечения послеоперационного помутнения роговицы (патент Украины на изобретение № 56095А от 15.04.2003 г.)[33]. </w:t>
      </w:r>
    </w:p>
    <w:p w:rsidR="006F1922" w:rsidRDefault="006F1922" w:rsidP="003B64E6">
      <w:pPr>
        <w:widowControl w:val="0"/>
        <w:numPr>
          <w:ilvl w:val="0"/>
          <w:numId w:val="58"/>
        </w:numPr>
        <w:suppressAutoHyphens w:val="0"/>
        <w:spacing w:line="360" w:lineRule="auto"/>
        <w:ind w:left="0" w:firstLine="709"/>
        <w:jc w:val="both"/>
        <w:rPr>
          <w:sz w:val="28"/>
          <w:szCs w:val="20"/>
        </w:rPr>
      </w:pPr>
      <w:r>
        <w:rPr>
          <w:sz w:val="28"/>
          <w:szCs w:val="20"/>
        </w:rPr>
        <w:t xml:space="preserve">Впервые доказано, что применение разработанного способа профилактического лечения послеоперационных помутнений роговицы путем интраоперационной дозированной аппликации 0,02% раствора митомицина – С (госрегистрация № 3204 от 09.07.2003) в зоне кератэктомии в ходе выполнения ЛАСЕК приводит к снижению риска развития послеоперационного СПР у пациентов с миопией высокой степени. </w:t>
      </w:r>
    </w:p>
    <w:p w:rsidR="006F1922" w:rsidRDefault="006F1922" w:rsidP="003B64E6">
      <w:pPr>
        <w:widowControl w:val="0"/>
        <w:numPr>
          <w:ilvl w:val="0"/>
          <w:numId w:val="58"/>
        </w:numPr>
        <w:suppressAutoHyphens w:val="0"/>
        <w:spacing w:line="360" w:lineRule="auto"/>
        <w:ind w:left="0" w:firstLine="709"/>
        <w:jc w:val="both"/>
        <w:rPr>
          <w:sz w:val="28"/>
          <w:szCs w:val="20"/>
        </w:rPr>
      </w:pPr>
      <w:r>
        <w:rPr>
          <w:sz w:val="28"/>
          <w:szCs w:val="20"/>
        </w:rPr>
        <w:t xml:space="preserve">Впервые доказано, что дифференцированное применение усовершенствованной методики ЛАСЕК, в зависимости от степени миопии, обеспечивает стабильную, запланированную послеоперационную рефракцию и сокращает сроки реабилитационного периода. </w:t>
      </w:r>
    </w:p>
    <w:p w:rsidR="006F1922" w:rsidRDefault="006F1922" w:rsidP="006F1922">
      <w:pPr>
        <w:widowControl w:val="0"/>
        <w:spacing w:line="360" w:lineRule="auto"/>
        <w:ind w:firstLine="709"/>
        <w:jc w:val="both"/>
        <w:rPr>
          <w:b/>
          <w:bCs/>
          <w:sz w:val="28"/>
          <w:szCs w:val="20"/>
        </w:rPr>
      </w:pPr>
      <w:r>
        <w:rPr>
          <w:sz w:val="28"/>
          <w:szCs w:val="20"/>
        </w:rPr>
        <w:t> </w:t>
      </w:r>
      <w:r>
        <w:rPr>
          <w:b/>
          <w:bCs/>
          <w:sz w:val="28"/>
          <w:szCs w:val="20"/>
        </w:rPr>
        <w:t>Практическое значение полученных результатов.</w:t>
      </w:r>
    </w:p>
    <w:p w:rsidR="006F1922" w:rsidRDefault="006F1922" w:rsidP="006F1922">
      <w:pPr>
        <w:widowControl w:val="0"/>
        <w:spacing w:line="360" w:lineRule="auto"/>
        <w:ind w:firstLine="709"/>
        <w:jc w:val="both"/>
        <w:rPr>
          <w:sz w:val="28"/>
          <w:szCs w:val="20"/>
          <w:lang w:val="uk-UA"/>
        </w:rPr>
      </w:pPr>
      <w:r>
        <w:rPr>
          <w:b/>
          <w:bCs/>
          <w:sz w:val="28"/>
          <w:szCs w:val="20"/>
        </w:rPr>
        <w:t xml:space="preserve"> </w:t>
      </w:r>
      <w:r>
        <w:rPr>
          <w:sz w:val="28"/>
          <w:szCs w:val="20"/>
        </w:rPr>
        <w:t>Для практической офтальмологии имеют значения результаты клинического наблюдения пациентов с миопией высокой степени, поскольку, применение усовершенствованного метода ЛАСЕК, путем интраоперационного применения способа профилактики СПР, препятствует развитию СПР у 91,9% пациентов с миопией от 6,0 до 10,0 дптр, а у 8,1% пациентов приводит к снижению интенсивности субэпителиальных помутнений роговицы.</w:t>
      </w:r>
      <w:r>
        <w:rPr>
          <w:sz w:val="28"/>
          <w:szCs w:val="28"/>
        </w:rPr>
        <w:t xml:space="preserve"> После стандартной методики ЛАСЕК прозрачное заживление роговицы наблюдалось у 82% пациентов</w:t>
      </w:r>
      <w:r>
        <w:rPr>
          <w:sz w:val="28"/>
          <w:szCs w:val="28"/>
          <w:lang w:val="uk-UA"/>
        </w:rPr>
        <w:t>.</w:t>
      </w:r>
    </w:p>
    <w:p w:rsidR="006F1922" w:rsidRDefault="006F1922" w:rsidP="006F1922">
      <w:pPr>
        <w:widowControl w:val="0"/>
        <w:spacing w:line="360" w:lineRule="auto"/>
        <w:ind w:firstLine="709"/>
        <w:jc w:val="both"/>
        <w:rPr>
          <w:sz w:val="28"/>
          <w:szCs w:val="20"/>
        </w:rPr>
      </w:pPr>
      <w:r>
        <w:rPr>
          <w:sz w:val="28"/>
          <w:szCs w:val="20"/>
        </w:rPr>
        <w:t>Доказана клиническая эффективность применения усовершенствованной методики ЛАСЕК у пациентов с миопией от 6,0 до 10,0 дптр, поскольку интраоперационное применение дозированной аппликации 0,02% раствора митомицина–С  является надежной профилактикой развития СПР в послеоперационном периоде.</w:t>
      </w:r>
    </w:p>
    <w:p w:rsidR="006F1922" w:rsidRDefault="006F1922" w:rsidP="006F1922">
      <w:pPr>
        <w:widowControl w:val="0"/>
        <w:spacing w:line="360" w:lineRule="auto"/>
        <w:ind w:firstLine="709"/>
        <w:jc w:val="both"/>
        <w:rPr>
          <w:sz w:val="28"/>
          <w:szCs w:val="20"/>
        </w:rPr>
      </w:pPr>
      <w:r>
        <w:rPr>
          <w:sz w:val="28"/>
          <w:szCs w:val="20"/>
        </w:rPr>
        <w:t xml:space="preserve">Методика ЛАСЕК с интраоперационным применением раствора митомицина–С </w:t>
      </w:r>
      <w:r>
        <w:rPr>
          <w:b/>
          <w:bCs/>
          <w:sz w:val="28"/>
          <w:szCs w:val="20"/>
        </w:rPr>
        <w:t xml:space="preserve"> </w:t>
      </w:r>
      <w:r>
        <w:rPr>
          <w:sz w:val="28"/>
          <w:szCs w:val="20"/>
        </w:rPr>
        <w:t>внедрена в практику офтальмологической клиники “Новий зі</w:t>
      </w:r>
      <w:proofErr w:type="gramStart"/>
      <w:r>
        <w:rPr>
          <w:sz w:val="28"/>
          <w:szCs w:val="20"/>
        </w:rPr>
        <w:t>р</w:t>
      </w:r>
      <w:proofErr w:type="gramEnd"/>
      <w:r>
        <w:rPr>
          <w:sz w:val="28"/>
          <w:szCs w:val="20"/>
        </w:rPr>
        <w:t xml:space="preserve">” </w:t>
      </w:r>
      <w:r>
        <w:rPr>
          <w:sz w:val="28"/>
          <w:szCs w:val="20"/>
        </w:rPr>
        <w:lastRenderedPageBreak/>
        <w:t>г. Киев  (лицензия МЗ Украины АВ №118620 от 25.08.2004),  «Лазер – плюс» г. Донецк (лицензия МЗ Украины АВ №300409 от 17.11.2006), центра рефракционной и лазерной микрохирургии «Тарус» г. Одесса (лицензия МЗ Украины АБ № 155789 от 27.07.2006), центра лазерной коррекции зрения «Взгляд»</w:t>
      </w:r>
      <w:r>
        <w:rPr>
          <w:sz w:val="28"/>
          <w:szCs w:val="20"/>
          <w:lang w:val="uk-UA"/>
        </w:rPr>
        <w:t xml:space="preserve"> </w:t>
      </w:r>
      <w:r>
        <w:rPr>
          <w:sz w:val="28"/>
          <w:szCs w:val="20"/>
        </w:rPr>
        <w:t xml:space="preserve"> г. Днепропетровск (лицензия </w:t>
      </w:r>
      <w:r>
        <w:rPr>
          <w:sz w:val="28"/>
          <w:szCs w:val="20"/>
          <w:lang w:val="uk-UA"/>
        </w:rPr>
        <w:t xml:space="preserve"> </w:t>
      </w:r>
      <w:r>
        <w:rPr>
          <w:sz w:val="28"/>
          <w:szCs w:val="20"/>
        </w:rPr>
        <w:t xml:space="preserve">МЗ </w:t>
      </w:r>
      <w:r>
        <w:rPr>
          <w:sz w:val="28"/>
          <w:szCs w:val="20"/>
          <w:lang w:val="uk-UA"/>
        </w:rPr>
        <w:t xml:space="preserve"> </w:t>
      </w:r>
      <w:r>
        <w:rPr>
          <w:sz w:val="28"/>
          <w:szCs w:val="20"/>
        </w:rPr>
        <w:t xml:space="preserve">Украины </w:t>
      </w:r>
      <w:r>
        <w:rPr>
          <w:sz w:val="28"/>
          <w:szCs w:val="20"/>
          <w:lang w:val="uk-UA"/>
        </w:rPr>
        <w:t xml:space="preserve"> </w:t>
      </w:r>
      <w:proofErr w:type="gramStart"/>
      <w:r>
        <w:rPr>
          <w:sz w:val="28"/>
          <w:szCs w:val="20"/>
        </w:rPr>
        <w:t xml:space="preserve">АА № 782045 от 07.04. 2004).  </w:t>
      </w:r>
      <w:proofErr w:type="gramEnd"/>
    </w:p>
    <w:p w:rsidR="006F1922" w:rsidRDefault="006F1922" w:rsidP="006F1922">
      <w:pPr>
        <w:widowControl w:val="0"/>
        <w:spacing w:line="360" w:lineRule="auto"/>
        <w:ind w:firstLine="709"/>
        <w:jc w:val="both"/>
        <w:rPr>
          <w:sz w:val="28"/>
          <w:szCs w:val="20"/>
        </w:rPr>
      </w:pPr>
    </w:p>
    <w:p w:rsidR="006F1922" w:rsidRDefault="006F1922" w:rsidP="006F1922">
      <w:pPr>
        <w:widowControl w:val="0"/>
        <w:spacing w:line="360" w:lineRule="auto"/>
        <w:ind w:firstLine="709"/>
        <w:jc w:val="both"/>
        <w:rPr>
          <w:sz w:val="28"/>
          <w:szCs w:val="20"/>
        </w:rPr>
      </w:pPr>
      <w:r>
        <w:rPr>
          <w:b/>
          <w:bCs/>
          <w:sz w:val="28"/>
          <w:szCs w:val="20"/>
        </w:rPr>
        <w:t xml:space="preserve">Личный вклад соискателя. </w:t>
      </w:r>
      <w:r>
        <w:rPr>
          <w:sz w:val="28"/>
          <w:szCs w:val="20"/>
        </w:rPr>
        <w:t xml:space="preserve">В процессе работы совместно с руководителем определена цель и сформулированы задачи исследования. Автор самостоятельно изучила и проанализировала литературные источник по исследуемой проблеме, методам профилактики и лечения СПР. Самостоятельно провела клинические обследования и наблюдения за пациентами в до- и </w:t>
      </w:r>
      <w:proofErr w:type="gramStart"/>
      <w:r>
        <w:rPr>
          <w:sz w:val="28"/>
          <w:szCs w:val="20"/>
        </w:rPr>
        <w:t>послеоперационном</w:t>
      </w:r>
      <w:proofErr w:type="gramEnd"/>
      <w:r>
        <w:rPr>
          <w:sz w:val="28"/>
          <w:szCs w:val="20"/>
        </w:rPr>
        <w:t xml:space="preserve"> периодах. Соискатель самостоятельно выполнила 358 операций эксимер–лазерной коррекции роговицы; провела сбор и анализ полученных результатов; исследовала осложнения, полученные в послеоперационном периоде; провела самостоятельное написание всех разделов работы.</w:t>
      </w:r>
    </w:p>
    <w:p w:rsidR="006F1922" w:rsidRDefault="006F1922" w:rsidP="006F1922">
      <w:pPr>
        <w:widowControl w:val="0"/>
        <w:spacing w:line="360" w:lineRule="auto"/>
        <w:ind w:firstLine="709"/>
        <w:jc w:val="both"/>
        <w:rPr>
          <w:sz w:val="28"/>
          <w:szCs w:val="20"/>
        </w:rPr>
      </w:pPr>
      <w:r>
        <w:rPr>
          <w:sz w:val="28"/>
          <w:szCs w:val="20"/>
        </w:rPr>
        <w:t>Предложенный способ профилактического лечения помутнения роговицы при проведении фоторефракционной кератэктомии (патент Украины на изобретение № 56095А от 15.04.2003 г.) разработан соискателем совместно Г.Д. Жабоедовым и  Г.Я.Пархоменко.</w:t>
      </w:r>
    </w:p>
    <w:p w:rsidR="006F1922" w:rsidRDefault="006F1922" w:rsidP="006F1922">
      <w:pPr>
        <w:widowControl w:val="0"/>
        <w:spacing w:line="360" w:lineRule="auto"/>
        <w:ind w:firstLine="709"/>
        <w:jc w:val="both"/>
        <w:rPr>
          <w:sz w:val="28"/>
          <w:szCs w:val="20"/>
        </w:rPr>
      </w:pPr>
      <w:r>
        <w:rPr>
          <w:sz w:val="28"/>
          <w:szCs w:val="20"/>
        </w:rPr>
        <w:t>По клиническим исследованиям автором лично проведена статистическая обработка полученных результатов, осуществлена их интерпретация, сформулированы основные выводы по проведенным исследованиям.</w:t>
      </w:r>
    </w:p>
    <w:p w:rsidR="006F1922" w:rsidRDefault="006F1922" w:rsidP="006F1922">
      <w:pPr>
        <w:widowControl w:val="0"/>
        <w:spacing w:line="360" w:lineRule="auto"/>
        <w:ind w:firstLine="709"/>
        <w:jc w:val="both"/>
        <w:rPr>
          <w:sz w:val="28"/>
          <w:szCs w:val="20"/>
        </w:rPr>
      </w:pPr>
      <w:r>
        <w:rPr>
          <w:b/>
          <w:bCs/>
          <w:sz w:val="28"/>
          <w:szCs w:val="20"/>
        </w:rPr>
        <w:t xml:space="preserve">Апробация результатов диссертации. </w:t>
      </w:r>
      <w:r>
        <w:rPr>
          <w:sz w:val="28"/>
          <w:szCs w:val="20"/>
        </w:rPr>
        <w:t xml:space="preserve">Основные положения диссертационной работы были доложены и обсуждены </w:t>
      </w:r>
      <w:proofErr w:type="gramStart"/>
      <w:r>
        <w:rPr>
          <w:sz w:val="28"/>
          <w:szCs w:val="20"/>
        </w:rPr>
        <w:t>на</w:t>
      </w:r>
      <w:proofErr w:type="gramEnd"/>
      <w:r>
        <w:rPr>
          <w:sz w:val="28"/>
          <w:szCs w:val="20"/>
        </w:rPr>
        <w:t>:</w:t>
      </w:r>
    </w:p>
    <w:p w:rsidR="006F1922" w:rsidRDefault="006F1922" w:rsidP="006F1922">
      <w:pPr>
        <w:widowControl w:val="0"/>
        <w:spacing w:line="360" w:lineRule="auto"/>
        <w:ind w:firstLine="709"/>
        <w:jc w:val="both"/>
        <w:rPr>
          <w:sz w:val="28"/>
          <w:szCs w:val="20"/>
        </w:rPr>
      </w:pPr>
      <w:r>
        <w:rPr>
          <w:b/>
          <w:bCs/>
          <w:sz w:val="28"/>
          <w:szCs w:val="20"/>
        </w:rPr>
        <w:t xml:space="preserve">Международных научно–практических </w:t>
      </w:r>
      <w:proofErr w:type="gramStart"/>
      <w:r>
        <w:rPr>
          <w:b/>
          <w:bCs/>
          <w:sz w:val="28"/>
          <w:szCs w:val="20"/>
        </w:rPr>
        <w:t>симпозиумах</w:t>
      </w:r>
      <w:proofErr w:type="gramEnd"/>
      <w:r>
        <w:rPr>
          <w:b/>
          <w:bCs/>
          <w:sz w:val="28"/>
          <w:szCs w:val="20"/>
        </w:rPr>
        <w:t xml:space="preserve"> и конференциях:</w:t>
      </w:r>
      <w:r>
        <w:rPr>
          <w:sz w:val="28"/>
          <w:szCs w:val="20"/>
        </w:rPr>
        <w:t xml:space="preserve"> </w:t>
      </w:r>
    </w:p>
    <w:p w:rsidR="006F1922" w:rsidRDefault="006F1922" w:rsidP="006F1922">
      <w:pPr>
        <w:widowControl w:val="0"/>
        <w:spacing w:line="360" w:lineRule="auto"/>
        <w:ind w:firstLine="709"/>
        <w:jc w:val="both"/>
        <w:rPr>
          <w:sz w:val="28"/>
          <w:szCs w:val="20"/>
        </w:rPr>
      </w:pPr>
      <w:r>
        <w:rPr>
          <w:sz w:val="28"/>
          <w:szCs w:val="20"/>
        </w:rPr>
        <w:t xml:space="preserve">IV Украинско-Польской конференции по офтальмологии (Киев, 2003); юбилейной научно–практической конференции офтальмологов с международным участием, посвященной 100-летию кафедры и клиники глазных </w:t>
      </w:r>
      <w:r>
        <w:rPr>
          <w:sz w:val="28"/>
          <w:szCs w:val="20"/>
        </w:rPr>
        <w:lastRenderedPageBreak/>
        <w:t xml:space="preserve">болезней ОГМУ (Одесса, 2003); юбилейной научно–практической конференции офтальмологов с международным участием «Современные проблемы офтальмологии» (Киев, 2004); </w:t>
      </w:r>
      <w:proofErr w:type="gramStart"/>
      <w:r>
        <w:rPr>
          <w:sz w:val="28"/>
          <w:szCs w:val="20"/>
        </w:rPr>
        <w:t>IV симпозиуме по офтальмологии «Современные достижения в хирургии переднего и заднего отделов глаза»  с практическим семинаром «Живая хирургия» с участием международных специалистов (Киев, 2005); XXIII европейском конгрессе по рефракционной  и катарактальной хирургии (Лиссабон, 2005); XXIV европейском конгрессе по рефракционной и катарактальной хирургии (Лондон, 2006).</w:t>
      </w:r>
      <w:proofErr w:type="gramEnd"/>
    </w:p>
    <w:p w:rsidR="006F1922" w:rsidRDefault="006F1922" w:rsidP="006F1922">
      <w:pPr>
        <w:widowControl w:val="0"/>
        <w:spacing w:line="360" w:lineRule="auto"/>
        <w:ind w:firstLine="709"/>
        <w:jc w:val="both"/>
        <w:rPr>
          <w:sz w:val="28"/>
          <w:szCs w:val="20"/>
        </w:rPr>
      </w:pPr>
      <w:r>
        <w:rPr>
          <w:b/>
          <w:bCs/>
          <w:sz w:val="28"/>
          <w:szCs w:val="20"/>
        </w:rPr>
        <w:t xml:space="preserve">Национальных </w:t>
      </w:r>
      <w:proofErr w:type="gramStart"/>
      <w:r>
        <w:rPr>
          <w:b/>
          <w:bCs/>
          <w:sz w:val="28"/>
          <w:szCs w:val="20"/>
        </w:rPr>
        <w:t>конгрессах</w:t>
      </w:r>
      <w:proofErr w:type="gramEnd"/>
      <w:r>
        <w:rPr>
          <w:b/>
          <w:bCs/>
          <w:sz w:val="28"/>
          <w:szCs w:val="20"/>
        </w:rPr>
        <w:t>, съездах, симпозиумах:</w:t>
      </w:r>
      <w:r>
        <w:rPr>
          <w:sz w:val="28"/>
          <w:szCs w:val="20"/>
        </w:rPr>
        <w:t xml:space="preserve"> </w:t>
      </w:r>
    </w:p>
    <w:p w:rsidR="006F1922" w:rsidRDefault="006F1922" w:rsidP="006F1922">
      <w:pPr>
        <w:widowControl w:val="0"/>
        <w:spacing w:line="360" w:lineRule="auto"/>
        <w:ind w:firstLine="709"/>
        <w:jc w:val="both"/>
        <w:rPr>
          <w:sz w:val="28"/>
          <w:szCs w:val="20"/>
        </w:rPr>
      </w:pPr>
      <w:r>
        <w:rPr>
          <w:sz w:val="28"/>
          <w:szCs w:val="20"/>
        </w:rPr>
        <w:t xml:space="preserve">III </w:t>
      </w:r>
      <w:proofErr w:type="gramStart"/>
      <w:r>
        <w:rPr>
          <w:sz w:val="28"/>
          <w:szCs w:val="20"/>
        </w:rPr>
        <w:t>симпозиуме</w:t>
      </w:r>
      <w:proofErr w:type="gramEnd"/>
      <w:r>
        <w:rPr>
          <w:sz w:val="28"/>
          <w:szCs w:val="20"/>
        </w:rPr>
        <w:t xml:space="preserve"> по катарактальной и рефракционной хирургии (Киев, 2003); XI съезде офтальмологов Украины (Одесса, 2006); Всеукраинской научно–практической конференции «Современные проблемы глаукомы и патологии сетчатки» (Запорожье, 2006).</w:t>
      </w:r>
    </w:p>
    <w:p w:rsidR="006F1922" w:rsidRDefault="006F1922" w:rsidP="006F1922">
      <w:pPr>
        <w:widowControl w:val="0"/>
        <w:spacing w:line="360" w:lineRule="auto"/>
        <w:ind w:firstLine="709"/>
        <w:jc w:val="both"/>
        <w:rPr>
          <w:sz w:val="28"/>
          <w:szCs w:val="20"/>
        </w:rPr>
      </w:pPr>
      <w:r>
        <w:rPr>
          <w:b/>
          <w:bCs/>
          <w:sz w:val="28"/>
          <w:szCs w:val="20"/>
        </w:rPr>
        <w:t>Публикации.</w:t>
      </w:r>
      <w:r>
        <w:rPr>
          <w:sz w:val="28"/>
          <w:szCs w:val="20"/>
        </w:rPr>
        <w:t xml:space="preserve"> </w:t>
      </w:r>
    </w:p>
    <w:p w:rsidR="006F1922" w:rsidRDefault="006F1922" w:rsidP="006F1922">
      <w:pPr>
        <w:widowControl w:val="0"/>
        <w:spacing w:line="360" w:lineRule="auto"/>
        <w:ind w:firstLine="709"/>
        <w:jc w:val="both"/>
        <w:rPr>
          <w:sz w:val="28"/>
          <w:lang w:val="uk-UA"/>
        </w:rPr>
      </w:pPr>
      <w:r>
        <w:rPr>
          <w:sz w:val="28"/>
          <w:szCs w:val="20"/>
        </w:rPr>
        <w:t>По теме диссертации опубликовано 11 научных работ, в том числе 4 статьи в научных профессиональных изданиях, утвержденных Постановлением Президиума ВАК Украины,  6 работ в материалах съездов и конференций</w:t>
      </w:r>
      <w:r>
        <w:rPr>
          <w:sz w:val="28"/>
          <w:szCs w:val="20"/>
          <w:lang w:val="uk-UA"/>
        </w:rPr>
        <w:t>, получен</w:t>
      </w:r>
      <w:r>
        <w:rPr>
          <w:sz w:val="28"/>
          <w:szCs w:val="20"/>
        </w:rPr>
        <w:t xml:space="preserve"> </w:t>
      </w:r>
      <w:r>
        <w:rPr>
          <w:sz w:val="28"/>
          <w:szCs w:val="20"/>
          <w:lang w:val="uk-UA"/>
        </w:rPr>
        <w:t xml:space="preserve">1 </w:t>
      </w:r>
      <w:r>
        <w:rPr>
          <w:sz w:val="28"/>
          <w:szCs w:val="20"/>
        </w:rPr>
        <w:t>декларационный патент</w:t>
      </w:r>
      <w:r>
        <w:rPr>
          <w:sz w:val="28"/>
          <w:szCs w:val="20"/>
          <w:lang w:val="uk-UA"/>
        </w:rPr>
        <w:t>.</w:t>
      </w:r>
    </w:p>
    <w:p w:rsidR="006F1922" w:rsidRDefault="006F1922" w:rsidP="006F1922">
      <w:pPr>
        <w:pStyle w:val="1"/>
        <w:keepNext w:val="0"/>
        <w:widowControl w:val="0"/>
        <w:tabs>
          <w:tab w:val="left" w:pos="360"/>
        </w:tabs>
        <w:spacing w:line="360" w:lineRule="auto"/>
        <w:ind w:firstLine="357"/>
        <w:jc w:val="center"/>
        <w:rPr>
          <w:b w:val="0"/>
          <w:bCs w:val="0"/>
          <w:szCs w:val="28"/>
        </w:rPr>
      </w:pPr>
      <w:r>
        <w:rPr>
          <w:b w:val="0"/>
          <w:bCs w:val="0"/>
          <w:szCs w:val="28"/>
        </w:rPr>
        <w:t>ВЫВОДЫ</w:t>
      </w:r>
    </w:p>
    <w:p w:rsidR="006F1922" w:rsidRDefault="006F1922" w:rsidP="006F1922"/>
    <w:p w:rsidR="006F1922" w:rsidRDefault="006F1922" w:rsidP="003B64E6">
      <w:pPr>
        <w:widowControl w:val="0"/>
        <w:numPr>
          <w:ilvl w:val="0"/>
          <w:numId w:val="59"/>
        </w:numPr>
        <w:tabs>
          <w:tab w:val="left" w:pos="720"/>
        </w:tabs>
        <w:suppressAutoHyphens w:val="0"/>
        <w:spacing w:line="360" w:lineRule="auto"/>
        <w:ind w:left="0" w:firstLine="720"/>
        <w:jc w:val="both"/>
        <w:rPr>
          <w:sz w:val="28"/>
          <w:szCs w:val="28"/>
        </w:rPr>
      </w:pPr>
      <w:r>
        <w:rPr>
          <w:sz w:val="28"/>
          <w:szCs w:val="28"/>
        </w:rPr>
        <w:t>Широкое внедрение современной лазерной технологии в рефракционной хирургии привело к повышению требований к полученному оптическому послеоперационному результату по оценке его стабильности, качеству зрительных функций, срокам реабилитационного периода, а также по возможным послеоперационным осложнениям. У пациентов с миопией высокой степени в 5–11% послеоперационное развитие субэпителиального помутнения роговицы (СПР) существенно снижает эффективность  субэпителиальной фоторефракционной кератэктомии (ЛАСЕК).</w:t>
      </w:r>
    </w:p>
    <w:p w:rsidR="006F1922" w:rsidRDefault="006F1922" w:rsidP="003B64E6">
      <w:pPr>
        <w:widowControl w:val="0"/>
        <w:numPr>
          <w:ilvl w:val="0"/>
          <w:numId w:val="59"/>
        </w:numPr>
        <w:tabs>
          <w:tab w:val="left" w:pos="720"/>
        </w:tabs>
        <w:suppressAutoHyphens w:val="0"/>
        <w:spacing w:line="360" w:lineRule="auto"/>
        <w:ind w:left="0" w:firstLine="720"/>
        <w:jc w:val="both"/>
        <w:rPr>
          <w:sz w:val="28"/>
          <w:szCs w:val="28"/>
        </w:rPr>
      </w:pPr>
      <w:r>
        <w:rPr>
          <w:sz w:val="28"/>
          <w:szCs w:val="28"/>
        </w:rPr>
        <w:t xml:space="preserve">Применение усовершенствованной методики ЛАСЕК на основе разработанного способа профилактического лечения  послеоперационного </w:t>
      </w:r>
      <w:r>
        <w:rPr>
          <w:sz w:val="28"/>
          <w:szCs w:val="28"/>
        </w:rPr>
        <w:lastRenderedPageBreak/>
        <w:t>помутнения роговицы путем интраоперационного применения дозированной аппликации 0,02% раствора митомицина–С в зоне кератэктомии, позволило у 9</w:t>
      </w:r>
      <w:r>
        <w:rPr>
          <w:sz w:val="28"/>
          <w:szCs w:val="28"/>
          <w:lang w:val="uk-UA"/>
        </w:rPr>
        <w:t>1,9</w:t>
      </w:r>
      <w:r>
        <w:rPr>
          <w:sz w:val="28"/>
          <w:szCs w:val="28"/>
        </w:rPr>
        <w:t>% пациентов с миопией высокой степени (от 6,0 до 10,0 дптр) избежать развити</w:t>
      </w:r>
      <w:r w:rsidRPr="00CE21E8">
        <w:rPr>
          <w:sz w:val="28"/>
          <w:szCs w:val="28"/>
        </w:rPr>
        <w:t>я</w:t>
      </w:r>
      <w:r>
        <w:rPr>
          <w:sz w:val="28"/>
          <w:szCs w:val="28"/>
        </w:rPr>
        <w:t xml:space="preserve"> СПР в послеоперационном периоде. После стандартной методики ЛАСЕК прозрачное заживление роговицы наблюдалось у 82% пациентов.</w:t>
      </w:r>
    </w:p>
    <w:p w:rsidR="006F1922" w:rsidRDefault="006F1922" w:rsidP="003B64E6">
      <w:pPr>
        <w:widowControl w:val="0"/>
        <w:numPr>
          <w:ilvl w:val="0"/>
          <w:numId w:val="59"/>
        </w:numPr>
        <w:tabs>
          <w:tab w:val="left" w:pos="720"/>
          <w:tab w:val="left" w:pos="1440"/>
        </w:tabs>
        <w:suppressAutoHyphens w:val="0"/>
        <w:spacing w:line="360" w:lineRule="auto"/>
        <w:ind w:left="0" w:firstLine="720"/>
        <w:jc w:val="both"/>
        <w:rPr>
          <w:sz w:val="28"/>
          <w:szCs w:val="28"/>
        </w:rPr>
      </w:pPr>
      <w:r>
        <w:rPr>
          <w:sz w:val="28"/>
          <w:szCs w:val="28"/>
        </w:rPr>
        <w:t xml:space="preserve">Применение усовершенствованной методики ЛАСЕК при коррекции миопии высокой степени обеспечивает стабильность полученного высокого уровня остроты зрения. После лазерной коррекции с применением 0,02% раствора митомицина–С в зоне кератэктомии средняя ОЗ без коррекции была 0,98±0,02. </w:t>
      </w:r>
      <w:proofErr w:type="gramStart"/>
      <w:r>
        <w:rPr>
          <w:sz w:val="28"/>
          <w:szCs w:val="28"/>
        </w:rPr>
        <w:t>Непосредственно после операции  ОЗ без коррекции ≥0,5 была получена в 100% случаев, ОЗ без коррекции ≥ 0,8 – в 95,5% случаев, а ОЗ без коррекции 1,0 ≥ – в 89,9% случаев, тогда как после стандартной методики ЛАСЕК средняя ОЗ без коррекции была 0,94±0,04 (ОЗ без коррекции ≥0,5 у 94% пациентов, ОЗ   без коррекции ≥0,8 – 81%, а ОЗ без коррекции ≥1,0 – в 74% случаев</w:t>
      </w:r>
      <w:proofErr w:type="gramEnd"/>
      <w:r>
        <w:rPr>
          <w:sz w:val="28"/>
          <w:szCs w:val="28"/>
        </w:rPr>
        <w:t xml:space="preserve">).   </w:t>
      </w:r>
    </w:p>
    <w:p w:rsidR="006F1922" w:rsidRDefault="006F1922" w:rsidP="003B64E6">
      <w:pPr>
        <w:widowControl w:val="0"/>
        <w:numPr>
          <w:ilvl w:val="0"/>
          <w:numId w:val="59"/>
        </w:numPr>
        <w:tabs>
          <w:tab w:val="left" w:pos="720"/>
        </w:tabs>
        <w:suppressAutoHyphens w:val="0"/>
        <w:spacing w:line="360" w:lineRule="auto"/>
        <w:ind w:left="0" w:firstLine="720"/>
        <w:jc w:val="both"/>
        <w:rPr>
          <w:sz w:val="28"/>
          <w:szCs w:val="28"/>
        </w:rPr>
      </w:pPr>
      <w:r>
        <w:rPr>
          <w:sz w:val="28"/>
          <w:szCs w:val="28"/>
        </w:rPr>
        <w:t>Применение усовершенствованной методики ЛАСЕК при коррекции миопии высокой степени позволило достоверно уменьшить степень миопии, достичь целевой рефракции по сфероэквиваленту +0,18±0,08 дптр в 98,3% случаев, что превышало показатели после выполнения стандартной методики ЛАСЕК – в  80%  случаев целевая рефракция была –0,33 ±0,05 дптр.</w:t>
      </w:r>
    </w:p>
    <w:p w:rsidR="006F1922" w:rsidRDefault="006F1922" w:rsidP="003B64E6">
      <w:pPr>
        <w:widowControl w:val="0"/>
        <w:numPr>
          <w:ilvl w:val="0"/>
          <w:numId w:val="59"/>
        </w:numPr>
        <w:tabs>
          <w:tab w:val="left" w:pos="720"/>
        </w:tabs>
        <w:suppressAutoHyphens w:val="0"/>
        <w:spacing w:line="360" w:lineRule="auto"/>
        <w:ind w:left="0" w:firstLine="720"/>
        <w:jc w:val="both"/>
        <w:rPr>
          <w:sz w:val="28"/>
          <w:szCs w:val="28"/>
        </w:rPr>
      </w:pPr>
      <w:r>
        <w:rPr>
          <w:sz w:val="28"/>
          <w:szCs w:val="28"/>
        </w:rPr>
        <w:t xml:space="preserve">После лазерной коррекции миопии высокой степени с использованием усовершенствованной методики ЛАСЕК с интраоперационной  дозированной  аппликацией 0,02% раствора  митомицина–С в зоне кератэктомии наблюдается достоверное снижение  интенсивности СПР по классификации I.Kremer (1999).  В </w:t>
      </w:r>
      <w:r>
        <w:rPr>
          <w:sz w:val="28"/>
          <w:szCs w:val="28"/>
          <w:lang w:val="uk-UA"/>
        </w:rPr>
        <w:t>5,7</w:t>
      </w:r>
      <w:r>
        <w:rPr>
          <w:sz w:val="28"/>
          <w:szCs w:val="28"/>
        </w:rPr>
        <w:t>% случаев она соответствовала 0,5 степени, а в 2</w:t>
      </w:r>
      <w:r>
        <w:rPr>
          <w:sz w:val="28"/>
          <w:szCs w:val="28"/>
          <w:lang w:val="uk-UA"/>
        </w:rPr>
        <w:t>,4</w:t>
      </w:r>
      <w:r>
        <w:rPr>
          <w:sz w:val="28"/>
          <w:szCs w:val="28"/>
        </w:rPr>
        <w:t>% случаев – 1 степени, тогда как, после выполнения ЛАСЕК по стандартной методике в 1% случаев отмечается появление СПР 2 степени; в 5% случаев –1 степени  и в 12% случаев – СПР 0,5 степени.</w:t>
      </w:r>
    </w:p>
    <w:p w:rsidR="006F1922" w:rsidRDefault="006F1922" w:rsidP="003B64E6">
      <w:pPr>
        <w:widowControl w:val="0"/>
        <w:numPr>
          <w:ilvl w:val="0"/>
          <w:numId w:val="59"/>
        </w:numPr>
        <w:tabs>
          <w:tab w:val="left" w:pos="720"/>
          <w:tab w:val="left" w:pos="1320"/>
          <w:tab w:val="left" w:pos="1560"/>
        </w:tabs>
        <w:suppressAutoHyphens w:val="0"/>
        <w:spacing w:line="360" w:lineRule="auto"/>
        <w:ind w:left="0" w:firstLine="720"/>
        <w:jc w:val="both"/>
        <w:rPr>
          <w:sz w:val="28"/>
          <w:szCs w:val="28"/>
        </w:rPr>
      </w:pPr>
      <w:r>
        <w:rPr>
          <w:sz w:val="28"/>
          <w:szCs w:val="28"/>
        </w:rPr>
        <w:t xml:space="preserve">По данным сравнительного анализа результатов остроты зрения, стабильности и прогнозируемости рефракционного результата показана высокая эффективность усовершенствованной методики ЛАСЕК с </w:t>
      </w:r>
      <w:r>
        <w:rPr>
          <w:sz w:val="28"/>
          <w:szCs w:val="28"/>
        </w:rPr>
        <w:lastRenderedPageBreak/>
        <w:t>дозированной аппликацией 0,02% раствора митомицина–С в зоне кератэктомии, в сравнении со стандартной методикой ЛАСЕК. Усовершенствованная методика ЛАСЕК приводит к уменьшению числа пациентов с недокоррекцией (sph≥–0,5) до 8,4%, а c</w:t>
      </w:r>
      <w:r>
        <w:rPr>
          <w:b/>
          <w:sz w:val="28"/>
          <w:szCs w:val="28"/>
        </w:rPr>
        <w:t xml:space="preserve"> </w:t>
      </w:r>
      <w:r>
        <w:rPr>
          <w:sz w:val="28"/>
          <w:szCs w:val="28"/>
        </w:rPr>
        <w:t>регрессией рефракционного результата до 5,4%. После выполнения стандартной методики ЛАСЕК число таких пациентов соответственно составило 11% и 10%.</w:t>
      </w:r>
    </w:p>
    <w:p w:rsidR="006F1922" w:rsidRDefault="006F1922" w:rsidP="003B64E6">
      <w:pPr>
        <w:widowControl w:val="0"/>
        <w:numPr>
          <w:ilvl w:val="0"/>
          <w:numId w:val="59"/>
        </w:numPr>
        <w:tabs>
          <w:tab w:val="left" w:pos="720"/>
        </w:tabs>
        <w:suppressAutoHyphens w:val="0"/>
        <w:spacing w:line="360" w:lineRule="auto"/>
        <w:ind w:left="0" w:firstLine="720"/>
        <w:jc w:val="both"/>
        <w:rPr>
          <w:sz w:val="28"/>
          <w:szCs w:val="28"/>
        </w:rPr>
      </w:pPr>
      <w:r>
        <w:rPr>
          <w:sz w:val="28"/>
          <w:szCs w:val="28"/>
        </w:rPr>
        <w:t>На основании полученных результатов  показанием для применения  методики ЛАСЕК с дозированной аппликацией 0,02% раствора митомицина–С в зоне кератэктомии является стабилизированная миопия  высокой степени (</w:t>
      </w:r>
      <w:r>
        <w:rPr>
          <w:sz w:val="28"/>
          <w:szCs w:val="28"/>
          <w:lang w:val="uk-UA"/>
        </w:rPr>
        <w:t xml:space="preserve">от </w:t>
      </w:r>
      <w:r>
        <w:rPr>
          <w:sz w:val="28"/>
          <w:szCs w:val="28"/>
        </w:rPr>
        <w:t>6,0 до 10,0 дптр), включая осложненные ее варианты.</w:t>
      </w:r>
    </w:p>
    <w:p w:rsidR="006F1922" w:rsidRDefault="006F1922" w:rsidP="006F1922">
      <w:pPr>
        <w:widowControl w:val="0"/>
        <w:tabs>
          <w:tab w:val="left" w:pos="720"/>
        </w:tabs>
        <w:spacing w:line="360" w:lineRule="auto"/>
        <w:ind w:left="720"/>
        <w:jc w:val="both"/>
      </w:pPr>
    </w:p>
    <w:p w:rsidR="006F1922" w:rsidRDefault="006F1922" w:rsidP="006F1922">
      <w:pPr>
        <w:pStyle w:val="24"/>
        <w:spacing w:line="360" w:lineRule="auto"/>
        <w:jc w:val="center"/>
        <w:rPr>
          <w:b/>
          <w:szCs w:val="28"/>
          <w:lang/>
        </w:rPr>
      </w:pPr>
      <w:r>
        <w:rPr>
          <w:b/>
          <w:szCs w:val="28"/>
          <w:lang/>
        </w:rPr>
        <w:t xml:space="preserve">СПИСОК  ИСПОЛЬЗОВАННОЙ  ЛИТЕРАТУРЫ </w:t>
      </w:r>
    </w:p>
    <w:p w:rsidR="006F1922" w:rsidRDefault="006F1922" w:rsidP="006F1922">
      <w:pPr>
        <w:pStyle w:val="24"/>
        <w:spacing w:line="360" w:lineRule="auto"/>
        <w:jc w:val="both"/>
        <w:rPr>
          <w:b/>
          <w:szCs w:val="28"/>
          <w:lang/>
        </w:rPr>
      </w:pP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uk-UA"/>
        </w:rPr>
      </w:pPr>
      <w:r>
        <w:rPr>
          <w:szCs w:val="28"/>
          <w:lang w:val="uk-UA"/>
        </w:rPr>
        <w:t>Аветисов Э.С. Близорукость. – 2-е изд., перераб. и доп. – М.: Медицина,  1999. – 288 с.</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uk-UA"/>
        </w:rPr>
      </w:pPr>
      <w:r>
        <w:rPr>
          <w:szCs w:val="28"/>
          <w:lang/>
        </w:rPr>
        <w:t>Аветисов С.Э., Мамиконян В.Р. Кераторефракционная хирургия.</w:t>
      </w:r>
      <w:r>
        <w:rPr>
          <w:szCs w:val="28"/>
          <w:lang w:val="uk-UA"/>
        </w:rPr>
        <w:t xml:space="preserve"> – 2-е изд., перераб. и доп. – М.: ИПО „Полигран”,  1998. – 288 с.</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Pr>
          <w:lang/>
        </w:rPr>
        <w:t xml:space="preserve">Амансахатов Ш.А., </w:t>
      </w:r>
      <w:r>
        <w:rPr>
          <w:shd w:val="clear" w:color="auto" w:fill="FFFFFF"/>
          <w:lang/>
        </w:rPr>
        <w:t xml:space="preserve">Дурдымамедов </w:t>
      </w:r>
      <w:r>
        <w:rPr>
          <w:color w:val="333333"/>
          <w:lang/>
        </w:rPr>
        <w:t xml:space="preserve"> Х.</w:t>
      </w:r>
      <w:r>
        <w:rPr>
          <w:lang/>
        </w:rPr>
        <w:t xml:space="preserve"> Фоторефрактивная кератэктомия при лечении миопии различной степени // Офтальмохирургия. </w:t>
      </w:r>
      <w:r>
        <w:rPr>
          <w:lang w:val="uk-UA"/>
        </w:rPr>
        <w:t xml:space="preserve">– </w:t>
      </w:r>
      <w:r>
        <w:rPr>
          <w:lang/>
        </w:rPr>
        <w:t xml:space="preserve">1999. </w:t>
      </w:r>
      <w:r>
        <w:rPr>
          <w:lang w:val="uk-UA"/>
        </w:rPr>
        <w:t xml:space="preserve">– </w:t>
      </w:r>
      <w:r>
        <w:rPr>
          <w:lang/>
        </w:rPr>
        <w:t xml:space="preserve"> № 4. </w:t>
      </w:r>
      <w:r>
        <w:rPr>
          <w:lang w:val="uk-UA"/>
        </w:rPr>
        <w:t xml:space="preserve">– </w:t>
      </w:r>
      <w:r>
        <w:rPr>
          <w:lang/>
        </w:rPr>
        <w:t>С. 15</w:t>
      </w:r>
      <w:r>
        <w:rPr>
          <w:lang w:val="uk-UA"/>
        </w:rPr>
        <w:t>–</w:t>
      </w:r>
      <w:r>
        <w:rPr>
          <w:lang/>
        </w:rPr>
        <w:t xml:space="preserve">19.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uk-UA"/>
        </w:rPr>
      </w:pPr>
      <w:r>
        <w:rPr>
          <w:lang/>
        </w:rPr>
        <w:t>Букина В.В., Горенский А.А., Щуко А.Г. Динамика развития и критерии тяжести субэпителиальной фиброплазии при фоторефракционной кератэктомии (ФРК) // Тез. Докл. VII-го съезда офтальмологов России (г. Москва, 2000 г.). – М., 2000. – Ч 1. – С. 236 – 237.</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lang w:val="uk-UA"/>
        </w:rPr>
        <w:t>Жабоедов Г.Д., Пархоменко Г.Я.</w:t>
      </w:r>
      <w:r>
        <w:rPr>
          <w:sz w:val="28"/>
        </w:rPr>
        <w:t>, Коваленко Л.Н.</w:t>
      </w:r>
      <w:r>
        <w:rPr>
          <w:color w:val="000000"/>
          <w:sz w:val="28"/>
        </w:rPr>
        <w:t xml:space="preserve"> Повышение безопасности субэпителиальной фоторефрактивной кератэктомии при коррекции миопии высокой степени</w:t>
      </w:r>
      <w:r>
        <w:rPr>
          <w:sz w:val="28"/>
          <w:szCs w:val="28"/>
          <w:lang/>
        </w:rPr>
        <w:t xml:space="preserve"> //</w:t>
      </w:r>
      <w:r>
        <w:rPr>
          <w:sz w:val="28"/>
          <w:lang w:val="uk-UA"/>
        </w:rPr>
        <w:t xml:space="preserve"> Зб. наук. пр. співробітників КМАПО ім.. П.Л.Шупика. Випуск 13 (4). </w:t>
      </w:r>
      <w:r>
        <w:rPr>
          <w:sz w:val="28"/>
          <w:szCs w:val="28"/>
          <w:lang w:val="uk-UA"/>
        </w:rPr>
        <w:t>–</w:t>
      </w:r>
      <w:r>
        <w:rPr>
          <w:sz w:val="28"/>
          <w:lang w:val="uk-UA"/>
        </w:rPr>
        <w:t xml:space="preserve">Київ, 2004. </w:t>
      </w:r>
      <w:r>
        <w:rPr>
          <w:sz w:val="28"/>
          <w:szCs w:val="28"/>
          <w:lang w:val="uk-UA"/>
        </w:rPr>
        <w:t xml:space="preserve">– </w:t>
      </w:r>
      <w:r>
        <w:rPr>
          <w:sz w:val="28"/>
          <w:lang w:val="uk-UA"/>
        </w:rPr>
        <w:t xml:space="preserve">С. </w:t>
      </w:r>
      <w:r>
        <w:rPr>
          <w:sz w:val="28"/>
        </w:rPr>
        <w:t>63</w:t>
      </w:r>
      <w:r>
        <w:rPr>
          <w:sz w:val="28"/>
          <w:szCs w:val="28"/>
          <w:lang w:val="uk-UA"/>
        </w:rPr>
        <w:t>–</w:t>
      </w:r>
      <w:r>
        <w:rPr>
          <w:sz w:val="28"/>
        </w:rPr>
        <w:t>69.</w:t>
      </w:r>
    </w:p>
    <w:p w:rsidR="006F1922" w:rsidRPr="006F1922" w:rsidRDefault="006F1922" w:rsidP="006F1922">
      <w:pPr>
        <w:pStyle w:val="24"/>
        <w:widowControl w:val="0"/>
        <w:numPr>
          <w:ilvl w:val="0"/>
          <w:numId w:val="1"/>
        </w:numPr>
        <w:tabs>
          <w:tab w:val="clear" w:pos="708"/>
          <w:tab w:val="left" w:pos="567"/>
          <w:tab w:val="left" w:pos="924"/>
          <w:tab w:val="left" w:pos="959"/>
        </w:tabs>
        <w:suppressAutoHyphens/>
        <w:autoSpaceDE w:val="0"/>
        <w:spacing w:after="0" w:line="360" w:lineRule="auto"/>
        <w:ind w:left="567" w:hanging="567"/>
        <w:jc w:val="both"/>
        <w:rPr>
          <w:lang w:val="uk-UA"/>
        </w:rPr>
      </w:pPr>
      <w:r>
        <w:rPr>
          <w:lang w:val="uk-UA"/>
        </w:rPr>
        <w:t>Жабоедов Г.Д., Пархоменко Г.Я.</w:t>
      </w:r>
      <w:r>
        <w:t xml:space="preserve">, Коваленко Л.Н. Фоторефракционная субэпителиальная кератэктомия (LASEK)с применением раствора </w:t>
      </w:r>
      <w:r>
        <w:rPr>
          <w:lang w:val="uk-UA"/>
        </w:rPr>
        <w:lastRenderedPageBreak/>
        <w:t>м</w:t>
      </w:r>
      <w:r>
        <w:t xml:space="preserve">итомицина -С - метод выбора при коррекции миопии высокой степени в сочетании с </w:t>
      </w:r>
      <w:r>
        <w:rPr>
          <w:lang w:val="uk-UA"/>
        </w:rPr>
        <w:t>ди</w:t>
      </w:r>
      <w:r>
        <w:t>строфическими изменениями сетчатки  //</w:t>
      </w:r>
      <w:r>
        <w:rPr>
          <w:lang w:val="uk-UA"/>
        </w:rPr>
        <w:t xml:space="preserve"> Тези ювіл. наук. –практ. конф. з міжнар. участю “Хірургічне лікування та реабілітація хворих з офтальмологічною патологією”.</w:t>
      </w:r>
      <w:r>
        <w:rPr>
          <w:szCs w:val="28"/>
          <w:lang w:val="uk-UA"/>
        </w:rPr>
        <w:t xml:space="preserve"> –</w:t>
      </w:r>
      <w:r>
        <w:rPr>
          <w:lang w:val="uk-UA"/>
        </w:rPr>
        <w:t xml:space="preserve"> Київ</w:t>
      </w:r>
      <w:r>
        <w:rPr>
          <w:szCs w:val="28"/>
          <w:lang w:val="uk-UA"/>
        </w:rPr>
        <w:t>, 2004.</w:t>
      </w:r>
      <w:r>
        <w:rPr>
          <w:bCs/>
          <w:szCs w:val="28"/>
          <w:lang w:val="uk-UA"/>
        </w:rPr>
        <w:t xml:space="preserve"> –</w:t>
      </w:r>
      <w:r>
        <w:rPr>
          <w:lang w:val="uk-UA"/>
        </w:rPr>
        <w:t xml:space="preserve"> </w:t>
      </w:r>
      <w:r>
        <w:rPr>
          <w:szCs w:val="28"/>
          <w:lang w:val="uk-UA"/>
        </w:rPr>
        <w:t xml:space="preserve"> С. 121</w:t>
      </w:r>
      <w:r>
        <w:rPr>
          <w:bCs/>
          <w:szCs w:val="28"/>
          <w:lang w:val="uk-UA"/>
        </w:rPr>
        <w:t>–</w:t>
      </w:r>
      <w:r>
        <w:rPr>
          <w:lang w:val="uk-UA"/>
        </w:rPr>
        <w:t xml:space="preserve"> </w:t>
      </w:r>
      <w:r>
        <w:rPr>
          <w:szCs w:val="28"/>
          <w:lang w:val="uk-UA"/>
        </w:rPr>
        <w:t>124.</w:t>
      </w:r>
      <w:r>
        <w:rPr>
          <w:lang w:val="uk-UA"/>
        </w:rPr>
        <w:t xml:space="preserve"> </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lang w:val="uk-UA"/>
        </w:rPr>
        <w:t>Жабоедов Г.Д., Пархоменко Г.Я.</w:t>
      </w:r>
      <w:r>
        <w:rPr>
          <w:sz w:val="28"/>
        </w:rPr>
        <w:t>, Коваленко Л.Н.</w:t>
      </w:r>
      <w:r>
        <w:rPr>
          <w:color w:val="000000"/>
        </w:rPr>
        <w:t xml:space="preserve"> </w:t>
      </w:r>
      <w:r>
        <w:rPr>
          <w:color w:val="000000"/>
          <w:sz w:val="28"/>
        </w:rPr>
        <w:t xml:space="preserve">Повышение безопасности субэпителиальной фоторефрактивной кератэктомии при коррекции миопии высокой степени в сочетании с тонкой роговицей // </w:t>
      </w:r>
      <w:r>
        <w:rPr>
          <w:sz w:val="28"/>
          <w:lang w:val="uk-UA"/>
        </w:rPr>
        <w:t>Тези 4-го Симпозіуму з офтальмохірургії в Україні „Сучасні досягнення в хірургії переднього та заднього сегментів ока”  з міжнар. участю.</w:t>
      </w:r>
      <w:r>
        <w:rPr>
          <w:sz w:val="28"/>
          <w:szCs w:val="28"/>
          <w:lang w:val="uk-UA"/>
        </w:rPr>
        <w:t xml:space="preserve"> –</w:t>
      </w:r>
      <w:r>
        <w:rPr>
          <w:sz w:val="28"/>
          <w:lang w:val="uk-UA"/>
        </w:rPr>
        <w:t xml:space="preserve"> Київ, 2005.</w:t>
      </w:r>
      <w:r>
        <w:rPr>
          <w:sz w:val="28"/>
          <w:szCs w:val="28"/>
          <w:lang w:val="uk-UA"/>
        </w:rPr>
        <w:t xml:space="preserve"> –</w:t>
      </w:r>
      <w:r>
        <w:rPr>
          <w:sz w:val="28"/>
          <w:lang w:val="uk-UA"/>
        </w:rPr>
        <w:t xml:space="preserve"> С. 61</w:t>
      </w:r>
      <w:r>
        <w:rPr>
          <w:sz w:val="28"/>
          <w:szCs w:val="28"/>
          <w:lang w:val="uk-UA"/>
        </w:rPr>
        <w:t>–</w:t>
      </w:r>
      <w:r>
        <w:rPr>
          <w:sz w:val="28"/>
          <w:lang w:val="uk-UA"/>
        </w:rPr>
        <w:t>62.</w:t>
      </w:r>
      <w:r>
        <w:rPr>
          <w:sz w:val="28"/>
          <w:szCs w:val="28"/>
          <w:lang w:val="uk-UA"/>
        </w:rPr>
        <w:t xml:space="preserve"> </w:t>
      </w:r>
    </w:p>
    <w:p w:rsidR="006F1922" w:rsidRDefault="006F1922" w:rsidP="006F1922">
      <w:pPr>
        <w:pStyle w:val="24"/>
        <w:widowControl w:val="0"/>
        <w:numPr>
          <w:ilvl w:val="0"/>
          <w:numId w:val="1"/>
        </w:numPr>
        <w:tabs>
          <w:tab w:val="clear" w:pos="708"/>
          <w:tab w:val="left" w:pos="567"/>
          <w:tab w:val="left" w:pos="924"/>
          <w:tab w:val="left" w:pos="959"/>
        </w:tabs>
        <w:suppressAutoHyphens/>
        <w:autoSpaceDE w:val="0"/>
        <w:spacing w:after="0" w:line="360" w:lineRule="auto"/>
        <w:ind w:left="567" w:hanging="567"/>
        <w:jc w:val="both"/>
      </w:pPr>
      <w:r>
        <w:t xml:space="preserve">Жабоедов Г.Д., Пархоменко Г.Я., Коваленко Л.Н. Применение раствора митомицина </w:t>
      </w:r>
      <w:proofErr w:type="gramStart"/>
      <w:r>
        <w:t>-С</w:t>
      </w:r>
      <w:proofErr w:type="gramEnd"/>
      <w:r>
        <w:t xml:space="preserve"> для профилактики позднего "хейза" при  выполнении фоторефрактивной субэпителиальной кератэктомии (LASEK) // Тези 3-го симпозіуму з катарактальної та рефракційної хірургії</w:t>
      </w:r>
      <w:r>
        <w:rPr>
          <w:lang w:val="uk-UA"/>
        </w:rPr>
        <w:t xml:space="preserve"> </w:t>
      </w:r>
      <w:r>
        <w:t>-IV українсько – польської конференції по офтальмології.</w:t>
      </w:r>
      <w:r>
        <w:rPr>
          <w:szCs w:val="28"/>
          <w:lang w:val="uk-UA"/>
        </w:rPr>
        <w:t xml:space="preserve"> –</w:t>
      </w:r>
      <w:r>
        <w:t xml:space="preserve"> КиЇв</w:t>
      </w:r>
      <w:r>
        <w:rPr>
          <w:lang w:val="uk-UA"/>
        </w:rPr>
        <w:t xml:space="preserve">, </w:t>
      </w:r>
      <w:r>
        <w:t>2003.</w:t>
      </w:r>
      <w:r>
        <w:rPr>
          <w:szCs w:val="28"/>
          <w:lang w:val="uk-UA"/>
        </w:rPr>
        <w:t xml:space="preserve"> –</w:t>
      </w:r>
      <w:r>
        <w:t xml:space="preserve"> С. 82</w:t>
      </w:r>
      <w:r>
        <w:rPr>
          <w:szCs w:val="28"/>
          <w:lang w:val="uk-UA"/>
        </w:rPr>
        <w:t>–</w:t>
      </w:r>
      <w:r>
        <w:t>83.</w:t>
      </w:r>
      <w:r>
        <w:rPr>
          <w:szCs w:val="28"/>
        </w:rPr>
        <w:t xml:space="preserve"> </w:t>
      </w:r>
    </w:p>
    <w:p w:rsidR="006F1922" w:rsidRDefault="006F1922" w:rsidP="006F1922">
      <w:pPr>
        <w:pStyle w:val="24"/>
        <w:widowControl w:val="0"/>
        <w:numPr>
          <w:ilvl w:val="0"/>
          <w:numId w:val="1"/>
        </w:numPr>
        <w:tabs>
          <w:tab w:val="clear" w:pos="708"/>
          <w:tab w:val="left" w:pos="567"/>
          <w:tab w:val="left" w:pos="924"/>
          <w:tab w:val="left" w:pos="959"/>
        </w:tabs>
        <w:suppressAutoHyphens/>
        <w:autoSpaceDE w:val="0"/>
        <w:spacing w:after="0" w:line="360" w:lineRule="auto"/>
        <w:ind w:left="567" w:hanging="567"/>
        <w:jc w:val="both"/>
      </w:pPr>
      <w:r>
        <w:t xml:space="preserve"> Жабоедов Г.Д., Пархоменко Г.Я., Коваленко Л.Н. Фоторефракционная субэпителиальная кератэктомия (LASEK) с применением раствора митомицина </w:t>
      </w:r>
      <w:proofErr w:type="gramStart"/>
      <w:r>
        <w:t>-С</w:t>
      </w:r>
      <w:proofErr w:type="gramEnd"/>
      <w:r>
        <w:t xml:space="preserve"> - метод выбора при коррекции миопии высокой степени в сочетании с субклиническим кератоконусом // </w:t>
      </w:r>
      <w:r>
        <w:rPr>
          <w:szCs w:val="28"/>
        </w:rPr>
        <w:t>Тези ювіл. наук.-практ. конф. з міжнар. участю ”Досягнення та перспективи розвитку сучасної офтальмології”. – Одеса, 2003.</w:t>
      </w:r>
      <w:r>
        <w:rPr>
          <w:bCs/>
          <w:szCs w:val="28"/>
        </w:rPr>
        <w:t xml:space="preserve"> –</w:t>
      </w:r>
      <w:r>
        <w:t xml:space="preserve"> </w:t>
      </w:r>
      <w:r>
        <w:rPr>
          <w:szCs w:val="28"/>
        </w:rPr>
        <w:t xml:space="preserve"> С. 96</w:t>
      </w:r>
      <w:r>
        <w:rPr>
          <w:bCs/>
          <w:szCs w:val="28"/>
        </w:rPr>
        <w:t>–</w:t>
      </w:r>
      <w:r>
        <w:t xml:space="preserve"> </w:t>
      </w:r>
      <w:r>
        <w:rPr>
          <w:szCs w:val="28"/>
        </w:rPr>
        <w:t>97.</w:t>
      </w:r>
    </w:p>
    <w:p w:rsidR="006F1922" w:rsidRDefault="006F1922" w:rsidP="006F1922">
      <w:pPr>
        <w:pStyle w:val="24"/>
        <w:widowControl w:val="0"/>
        <w:numPr>
          <w:ilvl w:val="0"/>
          <w:numId w:val="1"/>
        </w:numPr>
        <w:tabs>
          <w:tab w:val="clear" w:pos="708"/>
          <w:tab w:val="left" w:pos="567"/>
          <w:tab w:val="left" w:pos="924"/>
          <w:tab w:val="left" w:pos="959"/>
        </w:tabs>
        <w:suppressAutoHyphens/>
        <w:autoSpaceDE w:val="0"/>
        <w:spacing w:after="0" w:line="360" w:lineRule="auto"/>
        <w:ind w:left="567" w:hanging="567"/>
        <w:jc w:val="both"/>
      </w:pPr>
      <w:r>
        <w:rPr>
          <w:lang/>
        </w:rPr>
        <w:t xml:space="preserve">Золотарев А.В., Спиридонов Е.А., Клюева З.П. Профилактика помутнений роговицы после эксимер-лазерной ФРК // Клинич. офтальмология. – 2002. – Т. 3, № 4. – С. 1–12. </w:t>
      </w:r>
    </w:p>
    <w:p w:rsidR="006F1922" w:rsidRDefault="006F1922" w:rsidP="006F1922">
      <w:pPr>
        <w:pStyle w:val="24"/>
        <w:widowControl w:val="0"/>
        <w:numPr>
          <w:ilvl w:val="0"/>
          <w:numId w:val="1"/>
        </w:numPr>
        <w:tabs>
          <w:tab w:val="clear" w:pos="708"/>
          <w:tab w:val="left" w:pos="567"/>
          <w:tab w:val="left" w:pos="924"/>
          <w:tab w:val="left" w:pos="959"/>
        </w:tabs>
        <w:suppressAutoHyphens/>
        <w:autoSpaceDE w:val="0"/>
        <w:spacing w:after="0" w:line="360" w:lineRule="auto"/>
        <w:ind w:left="567" w:hanging="567"/>
        <w:jc w:val="both"/>
      </w:pPr>
      <w:r>
        <w:rPr>
          <w:lang/>
        </w:rPr>
        <w:t>Коваленко Л.Н.</w:t>
      </w:r>
      <w:r>
        <w:rPr>
          <w:color w:val="000000"/>
        </w:rPr>
        <w:t xml:space="preserve"> Динамика функциональных и клинических показателей у пациентов с миопией высокой степени после выполнения субэпителиальной фоторефрактивной кератэктомии //</w:t>
      </w:r>
      <w:r>
        <w:t xml:space="preserve"> </w:t>
      </w:r>
      <w:r>
        <w:rPr>
          <w:lang w:val="uk-UA"/>
        </w:rPr>
        <w:t>Офтальмологічний журнал. - 2006.- №3(</w:t>
      </w:r>
      <w:r>
        <w:t>I</w:t>
      </w:r>
      <w:r>
        <w:rPr>
          <w:lang w:val="uk-UA"/>
        </w:rPr>
        <w:t xml:space="preserve">) - С. </w:t>
      </w:r>
      <w:r>
        <w:t>199-201</w:t>
      </w:r>
      <w:r>
        <w:rPr>
          <w:lang w:val="uk-UA"/>
        </w:rPr>
        <w:t>.</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lang/>
        </w:rPr>
        <w:t xml:space="preserve">Коваленко Л.Н. </w:t>
      </w:r>
      <w:r>
        <w:rPr>
          <w:color w:val="000000"/>
          <w:sz w:val="28"/>
        </w:rPr>
        <w:t xml:space="preserve">Субэпителиальная фоторефрактивная </w:t>
      </w:r>
      <w:r>
        <w:rPr>
          <w:color w:val="000000"/>
          <w:sz w:val="28"/>
        </w:rPr>
        <w:lastRenderedPageBreak/>
        <w:t xml:space="preserve">кератэктомия(LASEK) с применением раствора митомицина - С - альтернативный метод при коррекции миопии высокой степени, в сочетании с тонкой роговицей </w:t>
      </w:r>
      <w:r>
        <w:rPr>
          <w:color w:val="000000"/>
          <w:sz w:val="28"/>
          <w:lang w:val="uk-UA"/>
        </w:rPr>
        <w:t xml:space="preserve">           </w:t>
      </w:r>
      <w:r>
        <w:rPr>
          <w:color w:val="000000"/>
          <w:sz w:val="28"/>
        </w:rPr>
        <w:t>//</w:t>
      </w:r>
      <w:r>
        <w:rPr>
          <w:sz w:val="28"/>
          <w:lang w:val="uk-UA"/>
        </w:rPr>
        <w:t xml:space="preserve"> Актуальні питання медичної науки та практики. Зб. наук.пр. Випуск 69(2).Запорїжжя.-2006.-С.323-327.</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lang/>
        </w:rPr>
        <w:t>Коваленко Л.Н. Усовершенствованная методика ЛАСЕК для коррекции миопии высокой степени //</w:t>
      </w:r>
      <w:r>
        <w:rPr>
          <w:sz w:val="28"/>
          <w:lang w:val="uk-UA"/>
        </w:rPr>
        <w:t xml:space="preserve"> Український медичний альманах. – 2007.</w:t>
      </w:r>
      <w:r>
        <w:rPr>
          <w:sz w:val="28"/>
          <w:szCs w:val="28"/>
          <w:lang/>
        </w:rPr>
        <w:t xml:space="preserve"> – </w:t>
      </w:r>
      <w:r>
        <w:rPr>
          <w:sz w:val="28"/>
          <w:szCs w:val="28"/>
          <w:lang w:val="uk-UA"/>
        </w:rPr>
        <w:t>Т.10, №</w:t>
      </w:r>
      <w:r>
        <w:rPr>
          <w:sz w:val="28"/>
          <w:lang w:val="uk-UA"/>
        </w:rPr>
        <w:t xml:space="preserve"> 5.</w:t>
      </w:r>
      <w:r>
        <w:rPr>
          <w:sz w:val="28"/>
          <w:szCs w:val="28"/>
          <w:lang/>
        </w:rPr>
        <w:t xml:space="preserve"> – С. </w:t>
      </w:r>
      <w:r>
        <w:rPr>
          <w:sz w:val="28"/>
          <w:szCs w:val="28"/>
          <w:lang w:val="uk-UA"/>
        </w:rPr>
        <w:t>78</w:t>
      </w:r>
      <w:r>
        <w:rPr>
          <w:sz w:val="28"/>
          <w:szCs w:val="28"/>
          <w:lang/>
        </w:rPr>
        <w:t>–</w:t>
      </w:r>
      <w:r>
        <w:rPr>
          <w:sz w:val="28"/>
          <w:szCs w:val="28"/>
          <w:lang w:val="uk-UA"/>
        </w:rPr>
        <w:t>81</w:t>
      </w:r>
      <w:r>
        <w:rPr>
          <w:sz w:val="28"/>
          <w:szCs w:val="28"/>
          <w:lang/>
        </w:rPr>
        <w:t>.</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szCs w:val="28"/>
          <w:lang/>
        </w:rPr>
        <w:t xml:space="preserve">Корниловский И.М. Особенности взаимодействия высокоэнергетического лазерного излучения с роговой оболочкой // Разработка и применение лазера в медицине: Материалы науч.-техн. конф. – </w:t>
      </w:r>
      <w:proofErr w:type="gramStart"/>
      <w:r>
        <w:rPr>
          <w:sz w:val="28"/>
          <w:szCs w:val="28"/>
          <w:lang/>
        </w:rPr>
        <w:t>Ростов-Великий</w:t>
      </w:r>
      <w:proofErr w:type="gramEnd"/>
      <w:r>
        <w:rPr>
          <w:sz w:val="28"/>
          <w:szCs w:val="28"/>
          <w:lang/>
        </w:rPr>
        <w:t>, М., 1991. – С. 87–90.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 xml:space="preserve">Корниловский И.М. Особенности технологии и клиники субэпителиальной фоторефракционной кератоэктомии // Рефракц. хирургия и офтальмология. – 2001. </w:t>
      </w:r>
      <w:r>
        <w:rPr>
          <w:szCs w:val="28"/>
          <w:lang w:val="uk-UA"/>
        </w:rPr>
        <w:t xml:space="preserve">– </w:t>
      </w:r>
      <w:r>
        <w:rPr>
          <w:szCs w:val="28"/>
          <w:lang/>
        </w:rPr>
        <w:t>Т. 1,  № 2. – С. 20</w:t>
      </w:r>
      <w:r>
        <w:rPr>
          <w:szCs w:val="28"/>
          <w:lang w:val="uk-UA"/>
        </w:rPr>
        <w:t>–</w:t>
      </w:r>
      <w:r>
        <w:rPr>
          <w:szCs w:val="28"/>
          <w:lang/>
        </w:rPr>
        <w:t>25.</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Корниловский И.М. Экспериментально-клиническая разработка субэпителиальной фоторефракционной кератэктомии // Материалы Евро-Азиатской конференции по офтальмологии. – Екатеринбург, 2001. –      С. 177</w:t>
      </w:r>
      <w:r>
        <w:rPr>
          <w:szCs w:val="28"/>
          <w:lang w:val="uk-UA"/>
        </w:rPr>
        <w:t>–</w:t>
      </w:r>
      <w:r>
        <w:rPr>
          <w:szCs w:val="28"/>
          <w:lang/>
        </w:rPr>
        <w:t xml:space="preserve">178. </w:t>
      </w:r>
      <w:r>
        <w:rPr>
          <w:szCs w:val="28"/>
          <w:lang w:val="uk-UA"/>
        </w:rPr>
        <w:t xml:space="preserve"> </w:t>
      </w:r>
      <w:r>
        <w:rPr>
          <w:szCs w:val="28"/>
          <w:lang/>
        </w:rPr>
        <w:t xml:space="preserve">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Корниловский И.М., Годжаева А.М. Новые способы ослабления связи эпителия с боуменовой оболочкой и его отслоения при фоторефракционной кератэктомии (ФРК) и лазерной субэпителиальной кератэктомии (ЛАСЭК) // Рефракц. хирургия и офтальмология. – 2002. – Т. 2, № 1. – С. 21</w:t>
      </w:r>
      <w:r>
        <w:rPr>
          <w:szCs w:val="28"/>
          <w:lang w:val="uk-UA"/>
        </w:rPr>
        <w:t>–</w:t>
      </w:r>
      <w:r>
        <w:rPr>
          <w:szCs w:val="28"/>
          <w:lang/>
        </w:rPr>
        <w:t>28.</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lang/>
        </w:rPr>
      </w:pPr>
      <w:r>
        <w:rPr>
          <w:sz w:val="28"/>
          <w:lang/>
        </w:rPr>
        <w:t xml:space="preserve">Куренков В.В., </w:t>
      </w:r>
      <w:proofErr w:type="gramStart"/>
      <w:r>
        <w:rPr>
          <w:sz w:val="28"/>
          <w:lang/>
        </w:rPr>
        <w:t>Смиренная</w:t>
      </w:r>
      <w:proofErr w:type="gramEnd"/>
      <w:r>
        <w:rPr>
          <w:sz w:val="28"/>
          <w:lang/>
        </w:rPr>
        <w:t xml:space="preserve"> Е.В., Полунин Г.С.  Влияние некоторых медикаментозных средств на реэпителизацию в раннем послеоперационном периоде после фоторефракционной кератэктомии // Вестн. Офтальмологии. – 1999. –  №  6. – С. 38–39.</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rPr>
      </w:pPr>
      <w:r>
        <w:rPr>
          <w:lang/>
        </w:rPr>
        <w:t xml:space="preserve">Куренков В.В., Шелудченко В.М., Куренкова Н.В. Классификация причины и клинические проявления осложнений лазерного специализированного кератомилеза при коррекции миопии и </w:t>
      </w:r>
      <w:r>
        <w:rPr>
          <w:lang/>
        </w:rPr>
        <w:lastRenderedPageBreak/>
        <w:t xml:space="preserve">гиперметропии // Вестн. Офтальмологии. – 1999. </w:t>
      </w:r>
      <w:r>
        <w:rPr>
          <w:lang w:val="uk-UA"/>
        </w:rPr>
        <w:t xml:space="preserve">–  </w:t>
      </w:r>
      <w:r>
        <w:rPr>
          <w:lang/>
        </w:rPr>
        <w:t>№ 5. – С. 33</w:t>
      </w:r>
      <w:r>
        <w:rPr>
          <w:lang w:val="uk-UA"/>
        </w:rPr>
        <w:t>–</w:t>
      </w:r>
      <w:r>
        <w:rPr>
          <w:lang/>
        </w:rPr>
        <w:t>36.</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lang/>
        </w:rPr>
        <w:t>Куренков В.В., Шелудченко В.М. Клинические результаты применения лазерного специализированного кератомилеза для коррекции миопии // Вестн. Офтальмологии.– 1999. – №  3. – С. 18–21.</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color w:val="000000"/>
          <w:szCs w:val="28"/>
          <w:lang/>
        </w:rPr>
        <w:t xml:space="preserve">Куренков В.В., Шелудченко В.М., Воронин Г.В.  Особенности проведения лазерного специализированного кератомилеза после ранее выполненной фоторефракционной кератоэктомии при коррекции миопии // Вестн. офтальмологии. – 2000. </w:t>
      </w:r>
      <w:r>
        <w:rPr>
          <w:szCs w:val="28"/>
          <w:lang/>
        </w:rPr>
        <w:t xml:space="preserve">– </w:t>
      </w:r>
      <w:r>
        <w:rPr>
          <w:color w:val="000000"/>
          <w:szCs w:val="28"/>
          <w:lang/>
        </w:rPr>
        <w:t>№  2. – С.9</w:t>
      </w:r>
      <w:r>
        <w:rPr>
          <w:szCs w:val="28"/>
          <w:lang/>
        </w:rPr>
        <w:t>–</w:t>
      </w:r>
      <w:r>
        <w:rPr>
          <w:color w:val="000000"/>
          <w:szCs w:val="28"/>
          <w:lang/>
        </w:rPr>
        <w:t>11.</w:t>
      </w:r>
    </w:p>
    <w:p w:rsidR="006F1922" w:rsidRDefault="006F1922" w:rsidP="006F1922">
      <w:pPr>
        <w:pStyle w:val="24"/>
        <w:widowControl w:val="0"/>
        <w:numPr>
          <w:ilvl w:val="0"/>
          <w:numId w:val="1"/>
        </w:numPr>
        <w:tabs>
          <w:tab w:val="clear" w:pos="708"/>
          <w:tab w:val="left" w:pos="567"/>
          <w:tab w:val="left" w:pos="924"/>
          <w:tab w:val="left" w:pos="959"/>
        </w:tabs>
        <w:suppressAutoHyphens/>
        <w:autoSpaceDE w:val="0"/>
        <w:spacing w:after="0" w:line="360" w:lineRule="auto"/>
        <w:ind w:left="567" w:hanging="567"/>
        <w:jc w:val="both"/>
        <w:rPr>
          <w:szCs w:val="28"/>
          <w:lang/>
        </w:rPr>
      </w:pPr>
      <w:r>
        <w:rPr>
          <w:szCs w:val="28"/>
          <w:lang w:val="uk-UA"/>
        </w:rPr>
        <w:t>Куренков В.В. Руководство по эксимерлазерной хирургии роговицы. – М.: РАМН, 2002. – 397 с.</w:t>
      </w:r>
      <w:r>
        <w:rPr>
          <w:lang/>
        </w:rPr>
        <w:t xml:space="preserve">    </w:t>
      </w:r>
      <w:r>
        <w:rPr>
          <w:lang/>
        </w:rPr>
        <w:tab/>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Куренков В.В. Эксимерлазерная коррекция зрительной оптики: Дисс. докт. мед</w:t>
      </w:r>
      <w:proofErr w:type="gramStart"/>
      <w:r>
        <w:rPr>
          <w:szCs w:val="28"/>
          <w:lang/>
        </w:rPr>
        <w:t>.</w:t>
      </w:r>
      <w:proofErr w:type="gramEnd"/>
      <w:r>
        <w:rPr>
          <w:szCs w:val="28"/>
          <w:lang/>
        </w:rPr>
        <w:t xml:space="preserve"> </w:t>
      </w:r>
      <w:proofErr w:type="gramStart"/>
      <w:r>
        <w:rPr>
          <w:szCs w:val="28"/>
          <w:lang/>
        </w:rPr>
        <w:t>н</w:t>
      </w:r>
      <w:proofErr w:type="gramEnd"/>
      <w:r>
        <w:rPr>
          <w:szCs w:val="28"/>
          <w:lang/>
        </w:rPr>
        <w:t>аук. – М.,1999.</w:t>
      </w:r>
      <w:r>
        <w:rPr>
          <w:szCs w:val="28"/>
          <w:lang w:val="uk-UA"/>
        </w:rPr>
        <w:t xml:space="preserve"> – </w:t>
      </w:r>
      <w:r>
        <w:rPr>
          <w:szCs w:val="28"/>
          <w:lang/>
        </w:rPr>
        <w:t xml:space="preserve">184 с. </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color w:val="000000"/>
          <w:sz w:val="28"/>
          <w:szCs w:val="28"/>
          <w:lang/>
        </w:rPr>
      </w:pPr>
      <w:r>
        <w:rPr>
          <w:color w:val="000000"/>
          <w:sz w:val="28"/>
          <w:szCs w:val="28"/>
          <w:lang/>
        </w:rPr>
        <w:t xml:space="preserve">Куренков В.В. Эксимерлазерная хирургия роговицы. </w:t>
      </w:r>
      <w:r>
        <w:rPr>
          <w:sz w:val="28"/>
          <w:szCs w:val="28"/>
          <w:lang/>
        </w:rPr>
        <w:t xml:space="preserve">– </w:t>
      </w:r>
      <w:r>
        <w:rPr>
          <w:color w:val="000000"/>
          <w:sz w:val="28"/>
          <w:szCs w:val="28"/>
          <w:lang/>
        </w:rPr>
        <w:t>М.: Медицина, 1998. – 153 с.</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Куренкова Н.В. Профилактика и лечение осложнений лазерного специализированного кератомилеза: Автореф. дис. … канд</w:t>
      </w:r>
      <w:proofErr w:type="gramStart"/>
      <w:r>
        <w:rPr>
          <w:szCs w:val="28"/>
          <w:lang/>
        </w:rPr>
        <w:t>.м</w:t>
      </w:r>
      <w:proofErr w:type="gramEnd"/>
      <w:r>
        <w:rPr>
          <w:szCs w:val="28"/>
          <w:lang/>
        </w:rPr>
        <w:t>ед.наук. – М., 2000. – 25 с.</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proofErr w:type="gramStart"/>
      <w:r>
        <w:rPr>
          <w:szCs w:val="28"/>
          <w:lang/>
        </w:rPr>
        <w:t>Макаров И.А., Полунин Г.С., Смиренная Е.В.  Влияние кортикостероидных и нестероидных противовоспалительных средств на прозрачность роговицы после фоторефракционной кератэктомии     // Вестн.</w:t>
      </w:r>
      <w:proofErr w:type="gramEnd"/>
      <w:r>
        <w:rPr>
          <w:szCs w:val="28"/>
          <w:lang/>
        </w:rPr>
        <w:t xml:space="preserve"> Офтальмологии. – 1998. </w:t>
      </w:r>
      <w:r>
        <w:rPr>
          <w:szCs w:val="28"/>
          <w:lang w:val="uk-UA"/>
        </w:rPr>
        <w:t xml:space="preserve">–  </w:t>
      </w:r>
      <w:r>
        <w:rPr>
          <w:szCs w:val="28"/>
          <w:lang/>
        </w:rPr>
        <w:t>№ 6. – С. 19</w:t>
      </w:r>
      <w:r>
        <w:rPr>
          <w:szCs w:val="28"/>
          <w:lang w:val="uk-UA"/>
        </w:rPr>
        <w:t>–</w:t>
      </w:r>
      <w:r>
        <w:rPr>
          <w:szCs w:val="28"/>
          <w:lang/>
        </w:rPr>
        <w:t>22.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uk-UA"/>
        </w:rPr>
      </w:pPr>
      <w:r>
        <w:rPr>
          <w:color w:val="000000"/>
          <w:szCs w:val="28"/>
          <w:lang w:val="uk-UA"/>
        </w:rPr>
        <w:t>Макаров</w:t>
      </w:r>
      <w:r>
        <w:rPr>
          <w:color w:val="000000"/>
          <w:szCs w:val="28"/>
          <w:lang/>
        </w:rPr>
        <w:t xml:space="preserve"> </w:t>
      </w:r>
      <w:r>
        <w:rPr>
          <w:color w:val="000000"/>
          <w:szCs w:val="28"/>
          <w:lang w:val="uk-UA"/>
        </w:rPr>
        <w:t>И</w:t>
      </w:r>
      <w:r>
        <w:rPr>
          <w:color w:val="000000"/>
          <w:szCs w:val="28"/>
          <w:lang/>
        </w:rPr>
        <w:t>.</w:t>
      </w:r>
      <w:r>
        <w:rPr>
          <w:color w:val="000000"/>
          <w:szCs w:val="28"/>
          <w:lang w:val="uk-UA"/>
        </w:rPr>
        <w:t>А</w:t>
      </w:r>
      <w:r>
        <w:rPr>
          <w:color w:val="000000"/>
          <w:szCs w:val="28"/>
          <w:lang/>
        </w:rPr>
        <w:t xml:space="preserve">., </w:t>
      </w:r>
      <w:r>
        <w:rPr>
          <w:color w:val="000000"/>
          <w:szCs w:val="28"/>
          <w:lang w:val="uk-UA"/>
        </w:rPr>
        <w:t>Куренков</w:t>
      </w:r>
      <w:r>
        <w:rPr>
          <w:color w:val="000000"/>
          <w:szCs w:val="28"/>
          <w:lang/>
        </w:rPr>
        <w:t xml:space="preserve"> </w:t>
      </w:r>
      <w:r>
        <w:rPr>
          <w:color w:val="000000"/>
          <w:szCs w:val="28"/>
          <w:lang w:val="uk-UA"/>
        </w:rPr>
        <w:t>В</w:t>
      </w:r>
      <w:r>
        <w:rPr>
          <w:color w:val="000000"/>
          <w:szCs w:val="28"/>
          <w:lang/>
        </w:rPr>
        <w:t>.</w:t>
      </w:r>
      <w:r>
        <w:rPr>
          <w:color w:val="000000"/>
          <w:szCs w:val="28"/>
          <w:lang w:val="uk-UA"/>
        </w:rPr>
        <w:t>В</w:t>
      </w:r>
      <w:r>
        <w:rPr>
          <w:color w:val="000000"/>
          <w:szCs w:val="28"/>
          <w:lang/>
        </w:rPr>
        <w:t xml:space="preserve">., </w:t>
      </w:r>
      <w:r>
        <w:rPr>
          <w:color w:val="000000"/>
          <w:szCs w:val="28"/>
          <w:lang w:val="uk-UA"/>
        </w:rPr>
        <w:t>Полунин</w:t>
      </w:r>
      <w:r>
        <w:rPr>
          <w:color w:val="000000"/>
          <w:szCs w:val="28"/>
          <w:lang/>
        </w:rPr>
        <w:t xml:space="preserve"> </w:t>
      </w:r>
      <w:r>
        <w:rPr>
          <w:color w:val="000000"/>
          <w:szCs w:val="28"/>
          <w:lang w:val="uk-UA"/>
        </w:rPr>
        <w:t>Г</w:t>
      </w:r>
      <w:r>
        <w:rPr>
          <w:color w:val="000000"/>
          <w:szCs w:val="28"/>
          <w:lang/>
        </w:rPr>
        <w:t>.</w:t>
      </w:r>
      <w:r>
        <w:rPr>
          <w:color w:val="000000"/>
          <w:szCs w:val="28"/>
          <w:lang w:val="uk-UA"/>
        </w:rPr>
        <w:t>С</w:t>
      </w:r>
      <w:r>
        <w:rPr>
          <w:color w:val="000000"/>
          <w:szCs w:val="28"/>
          <w:lang/>
        </w:rPr>
        <w:t xml:space="preserve">. </w:t>
      </w:r>
      <w:r>
        <w:rPr>
          <w:color w:val="000000"/>
          <w:szCs w:val="28"/>
          <w:lang w:val="uk-UA"/>
        </w:rPr>
        <w:t>Скорость</w:t>
      </w:r>
      <w:r>
        <w:rPr>
          <w:color w:val="000000"/>
          <w:szCs w:val="28"/>
          <w:lang/>
        </w:rPr>
        <w:t xml:space="preserve"> </w:t>
      </w:r>
      <w:r>
        <w:rPr>
          <w:color w:val="000000"/>
          <w:szCs w:val="28"/>
          <w:lang w:val="uk-UA"/>
        </w:rPr>
        <w:t>эпителизации</w:t>
      </w:r>
      <w:r>
        <w:rPr>
          <w:color w:val="000000"/>
          <w:szCs w:val="28"/>
          <w:lang/>
        </w:rPr>
        <w:t xml:space="preserve"> </w:t>
      </w:r>
      <w:r>
        <w:rPr>
          <w:color w:val="000000"/>
          <w:szCs w:val="28"/>
          <w:lang w:val="uk-UA"/>
        </w:rPr>
        <w:t>роговицы</w:t>
      </w:r>
      <w:r>
        <w:rPr>
          <w:color w:val="000000"/>
          <w:szCs w:val="28"/>
          <w:lang/>
        </w:rPr>
        <w:t xml:space="preserve"> </w:t>
      </w:r>
      <w:r>
        <w:rPr>
          <w:color w:val="000000"/>
          <w:szCs w:val="28"/>
          <w:lang w:val="uk-UA"/>
        </w:rPr>
        <w:t>в</w:t>
      </w:r>
      <w:r>
        <w:rPr>
          <w:color w:val="000000"/>
          <w:szCs w:val="28"/>
          <w:lang/>
        </w:rPr>
        <w:t xml:space="preserve"> </w:t>
      </w:r>
      <w:r>
        <w:rPr>
          <w:color w:val="000000"/>
          <w:szCs w:val="28"/>
          <w:lang w:val="uk-UA"/>
        </w:rPr>
        <w:t>оценке</w:t>
      </w:r>
      <w:r>
        <w:rPr>
          <w:color w:val="000000"/>
          <w:szCs w:val="28"/>
          <w:lang/>
        </w:rPr>
        <w:t xml:space="preserve"> </w:t>
      </w:r>
      <w:r>
        <w:rPr>
          <w:color w:val="000000"/>
          <w:szCs w:val="28"/>
          <w:lang w:val="uk-UA"/>
        </w:rPr>
        <w:t>заживления</w:t>
      </w:r>
      <w:r>
        <w:rPr>
          <w:color w:val="000000"/>
          <w:szCs w:val="28"/>
          <w:lang/>
        </w:rPr>
        <w:t xml:space="preserve"> </w:t>
      </w:r>
      <w:r>
        <w:rPr>
          <w:color w:val="000000"/>
          <w:szCs w:val="28"/>
          <w:lang w:val="uk-UA"/>
        </w:rPr>
        <w:t>роговицы</w:t>
      </w:r>
      <w:r>
        <w:rPr>
          <w:color w:val="000000"/>
          <w:szCs w:val="28"/>
          <w:lang/>
        </w:rPr>
        <w:t xml:space="preserve"> </w:t>
      </w:r>
      <w:r>
        <w:rPr>
          <w:color w:val="000000"/>
          <w:szCs w:val="28"/>
          <w:lang w:val="uk-UA"/>
        </w:rPr>
        <w:t>после</w:t>
      </w:r>
      <w:r>
        <w:rPr>
          <w:color w:val="000000"/>
          <w:szCs w:val="28"/>
          <w:lang/>
        </w:rPr>
        <w:t xml:space="preserve"> </w:t>
      </w:r>
      <w:r>
        <w:rPr>
          <w:color w:val="000000"/>
          <w:szCs w:val="28"/>
          <w:lang w:val="uk-UA"/>
        </w:rPr>
        <w:t>фоторефракционной</w:t>
      </w:r>
      <w:r>
        <w:rPr>
          <w:color w:val="000000"/>
          <w:szCs w:val="28"/>
          <w:lang/>
        </w:rPr>
        <w:t xml:space="preserve"> </w:t>
      </w:r>
      <w:r>
        <w:rPr>
          <w:color w:val="000000"/>
          <w:szCs w:val="28"/>
          <w:lang w:val="uk-UA"/>
        </w:rPr>
        <w:t>кератэктомии</w:t>
      </w:r>
      <w:r>
        <w:rPr>
          <w:color w:val="000000"/>
          <w:szCs w:val="28"/>
          <w:lang/>
        </w:rPr>
        <w:t xml:space="preserve"> (</w:t>
      </w:r>
      <w:r>
        <w:rPr>
          <w:color w:val="000000"/>
          <w:szCs w:val="28"/>
          <w:lang w:val="uk-UA"/>
        </w:rPr>
        <w:t>ФРК</w:t>
      </w:r>
      <w:r>
        <w:rPr>
          <w:color w:val="000000"/>
          <w:szCs w:val="28"/>
          <w:lang/>
        </w:rPr>
        <w:t xml:space="preserve">) // </w:t>
      </w:r>
      <w:r>
        <w:rPr>
          <w:color w:val="000000"/>
          <w:szCs w:val="28"/>
          <w:lang w:val="uk-UA"/>
        </w:rPr>
        <w:t>Клинические</w:t>
      </w:r>
      <w:r>
        <w:rPr>
          <w:color w:val="000000"/>
          <w:szCs w:val="28"/>
          <w:lang/>
        </w:rPr>
        <w:t xml:space="preserve"> </w:t>
      </w:r>
      <w:r>
        <w:rPr>
          <w:color w:val="000000"/>
          <w:szCs w:val="28"/>
          <w:lang w:val="uk-UA"/>
        </w:rPr>
        <w:t>результаты</w:t>
      </w:r>
      <w:r>
        <w:rPr>
          <w:color w:val="000000"/>
          <w:szCs w:val="28"/>
          <w:lang/>
        </w:rPr>
        <w:t xml:space="preserve"> </w:t>
      </w:r>
      <w:r>
        <w:rPr>
          <w:color w:val="000000"/>
          <w:szCs w:val="28"/>
          <w:lang w:val="uk-UA"/>
        </w:rPr>
        <w:t>применения</w:t>
      </w:r>
      <w:r>
        <w:rPr>
          <w:color w:val="000000"/>
          <w:szCs w:val="28"/>
          <w:lang/>
        </w:rPr>
        <w:t xml:space="preserve"> </w:t>
      </w:r>
      <w:r>
        <w:rPr>
          <w:color w:val="000000"/>
          <w:szCs w:val="28"/>
          <w:lang w:val="uk-UA"/>
        </w:rPr>
        <w:t>эксимерного</w:t>
      </w:r>
      <w:r>
        <w:rPr>
          <w:color w:val="000000"/>
          <w:szCs w:val="28"/>
          <w:lang/>
        </w:rPr>
        <w:t xml:space="preserve"> </w:t>
      </w:r>
      <w:r>
        <w:rPr>
          <w:color w:val="000000"/>
          <w:szCs w:val="28"/>
          <w:lang w:val="uk-UA"/>
        </w:rPr>
        <w:t>лазера</w:t>
      </w:r>
      <w:r>
        <w:rPr>
          <w:color w:val="000000"/>
          <w:szCs w:val="28"/>
          <w:lang/>
        </w:rPr>
        <w:t xml:space="preserve"> </w:t>
      </w:r>
      <w:r>
        <w:rPr>
          <w:color w:val="000000"/>
          <w:szCs w:val="28"/>
          <w:lang w:val="uk-UA"/>
        </w:rPr>
        <w:t>ЕС</w:t>
      </w:r>
      <w:r>
        <w:rPr>
          <w:color w:val="000000"/>
          <w:szCs w:val="28"/>
          <w:lang/>
        </w:rPr>
        <w:t xml:space="preserve">-5000 (NIDEK). </w:t>
      </w:r>
      <w:r>
        <w:rPr>
          <w:color w:val="000000"/>
          <w:szCs w:val="28"/>
          <w:lang w:val="uk-UA"/>
        </w:rPr>
        <w:t>Мировой опыт и перспективы эксимер-лазерной хирургиит Тез. IV-й междунар. конф. – М., 1999. – С. 56.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 xml:space="preserve">Митягина О.Н., Куренков В.В., Каспаров А.А. Экспресс-аутоцитокинотерапия как метод лечения эрозии роговицы после эксимерлазерной кератоэктомии // Рефракцион. хирургия и </w:t>
      </w:r>
      <w:r>
        <w:rPr>
          <w:szCs w:val="28"/>
          <w:lang/>
        </w:rPr>
        <w:lastRenderedPageBreak/>
        <w:t>офтальмология. – 2002. – Т.1, № 3. – С.31–33.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Pr>
          <w:lang/>
        </w:rPr>
        <w:t xml:space="preserve">Митягина О.Н., Куренков В.В., Каспаров А.А. Цитокинотерапия для лечения </w:t>
      </w:r>
      <w:proofErr w:type="gramStart"/>
      <w:r>
        <w:rPr>
          <w:lang/>
        </w:rPr>
        <w:t>замедленной</w:t>
      </w:r>
      <w:proofErr w:type="gramEnd"/>
      <w:r>
        <w:rPr>
          <w:lang/>
        </w:rPr>
        <w:t xml:space="preserve"> эпителизации после эксимерной кератэктомии (ФРК) // Клинические  результаты применения эксимерного лазера ЕС-5000 (NIDEK). Мировой опыт и перспективы эксимер-лазерной хирургии: Тез</w:t>
      </w:r>
      <w:proofErr w:type="gramStart"/>
      <w:r>
        <w:rPr>
          <w:lang/>
        </w:rPr>
        <w:t>.</w:t>
      </w:r>
      <w:proofErr w:type="gramEnd"/>
      <w:r>
        <w:rPr>
          <w:lang/>
        </w:rPr>
        <w:t xml:space="preserve"> </w:t>
      </w:r>
      <w:proofErr w:type="gramStart"/>
      <w:r>
        <w:rPr>
          <w:lang/>
        </w:rPr>
        <w:t>д</w:t>
      </w:r>
      <w:proofErr w:type="gramEnd"/>
      <w:r>
        <w:rPr>
          <w:lang/>
        </w:rPr>
        <w:t xml:space="preserve">окл. IV-й междунар. конф. – М.,1999.– С. 58. </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szCs w:val="28"/>
          <w:lang/>
        </w:rPr>
        <w:t>Павлюченко К.П., Могилевский С.Ю., Патрича В.Г. Новый препарат «Бакплан» в профилактике послеоперационных помутнений роговой оболочки после ФРК</w:t>
      </w:r>
      <w:r>
        <w:rPr>
          <w:sz w:val="28"/>
          <w:szCs w:val="28"/>
          <w:lang w:val="uk-UA"/>
        </w:rPr>
        <w:t xml:space="preserve"> // </w:t>
      </w:r>
      <w:r>
        <w:rPr>
          <w:sz w:val="28"/>
          <w:szCs w:val="28"/>
          <w:lang/>
        </w:rPr>
        <w:t>Тез</w:t>
      </w:r>
      <w:proofErr w:type="gramStart"/>
      <w:r>
        <w:rPr>
          <w:sz w:val="28"/>
          <w:szCs w:val="28"/>
          <w:lang/>
        </w:rPr>
        <w:t>.</w:t>
      </w:r>
      <w:proofErr w:type="gramEnd"/>
      <w:r>
        <w:rPr>
          <w:sz w:val="28"/>
          <w:szCs w:val="28"/>
          <w:lang w:val="uk-UA"/>
        </w:rPr>
        <w:t xml:space="preserve"> </w:t>
      </w:r>
      <w:proofErr w:type="gramStart"/>
      <w:r>
        <w:rPr>
          <w:sz w:val="28"/>
          <w:szCs w:val="28"/>
          <w:lang/>
        </w:rPr>
        <w:t>д</w:t>
      </w:r>
      <w:proofErr w:type="gramEnd"/>
      <w:r>
        <w:rPr>
          <w:sz w:val="28"/>
          <w:szCs w:val="28"/>
          <w:lang/>
        </w:rPr>
        <w:t xml:space="preserve">оп. Х </w:t>
      </w:r>
      <w:r>
        <w:rPr>
          <w:sz w:val="28"/>
          <w:szCs w:val="28"/>
          <w:lang w:val="uk-UA"/>
        </w:rPr>
        <w:t>з</w:t>
      </w:r>
      <w:r>
        <w:rPr>
          <w:sz w:val="28"/>
          <w:szCs w:val="28"/>
          <w:lang/>
        </w:rPr>
        <w:t>'</w:t>
      </w:r>
      <w:r>
        <w:rPr>
          <w:sz w:val="28"/>
          <w:szCs w:val="28"/>
          <w:lang w:val="uk-UA"/>
        </w:rPr>
        <w:t>ї</w:t>
      </w:r>
      <w:r>
        <w:rPr>
          <w:sz w:val="28"/>
          <w:szCs w:val="28"/>
          <w:lang/>
        </w:rPr>
        <w:t>зд</w:t>
      </w:r>
      <w:r>
        <w:rPr>
          <w:sz w:val="28"/>
          <w:szCs w:val="28"/>
          <w:lang w:val="uk-UA"/>
        </w:rPr>
        <w:t>у</w:t>
      </w:r>
      <w:r>
        <w:rPr>
          <w:sz w:val="28"/>
          <w:szCs w:val="28"/>
          <w:lang/>
        </w:rPr>
        <w:t xml:space="preserve"> офтальмолог</w:t>
      </w:r>
      <w:r>
        <w:rPr>
          <w:sz w:val="28"/>
          <w:szCs w:val="28"/>
          <w:lang w:val="uk-UA"/>
        </w:rPr>
        <w:t>і</w:t>
      </w:r>
      <w:r>
        <w:rPr>
          <w:sz w:val="28"/>
          <w:szCs w:val="28"/>
          <w:lang/>
        </w:rPr>
        <w:t>в Укра</w:t>
      </w:r>
      <w:r>
        <w:rPr>
          <w:sz w:val="28"/>
          <w:szCs w:val="28"/>
          <w:lang w:val="uk-UA"/>
        </w:rPr>
        <w:t>ї</w:t>
      </w:r>
      <w:r>
        <w:rPr>
          <w:sz w:val="28"/>
          <w:szCs w:val="28"/>
          <w:lang/>
        </w:rPr>
        <w:t>н</w:t>
      </w:r>
      <w:r>
        <w:rPr>
          <w:sz w:val="28"/>
          <w:szCs w:val="28"/>
          <w:lang w:val="uk-UA"/>
        </w:rPr>
        <w:t>и</w:t>
      </w:r>
      <w:r>
        <w:rPr>
          <w:sz w:val="28"/>
          <w:szCs w:val="28"/>
          <w:lang/>
        </w:rPr>
        <w:t xml:space="preserve">. – Одеса, 2002. – С.49–50. </w:t>
      </w:r>
      <w:r>
        <w:rPr>
          <w:sz w:val="28"/>
          <w:szCs w:val="28"/>
          <w:lang w:val="uk-UA"/>
        </w:rPr>
        <w:t xml:space="preserve"> </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val="uk-UA"/>
        </w:rPr>
      </w:pPr>
      <w:r>
        <w:rPr>
          <w:sz w:val="28"/>
          <w:szCs w:val="28"/>
          <w:lang/>
        </w:rPr>
        <w:t xml:space="preserve">Павлюченко К.П., </w:t>
      </w:r>
      <w:proofErr w:type="gramStart"/>
      <w:r>
        <w:rPr>
          <w:sz w:val="28"/>
          <w:szCs w:val="28"/>
          <w:lang/>
        </w:rPr>
        <w:t>Могилевский</w:t>
      </w:r>
      <w:proofErr w:type="gramEnd"/>
      <w:r>
        <w:rPr>
          <w:sz w:val="28"/>
          <w:szCs w:val="28"/>
          <w:lang/>
        </w:rPr>
        <w:t xml:space="preserve"> С.Ю., Патрича В.Г. ФРК: 2 года наблюдения</w:t>
      </w:r>
      <w:r>
        <w:rPr>
          <w:sz w:val="28"/>
          <w:szCs w:val="28"/>
          <w:lang w:val="uk-UA"/>
        </w:rPr>
        <w:t xml:space="preserve"> //</w:t>
      </w:r>
      <w:r>
        <w:rPr>
          <w:sz w:val="28"/>
          <w:szCs w:val="28"/>
          <w:lang/>
        </w:rPr>
        <w:t xml:space="preserve"> </w:t>
      </w:r>
      <w:r>
        <w:rPr>
          <w:sz w:val="28"/>
          <w:szCs w:val="28"/>
          <w:lang w:val="uk-UA"/>
        </w:rPr>
        <w:t>Дистрофічні захворювання органа зору:</w:t>
      </w:r>
      <w:r>
        <w:rPr>
          <w:sz w:val="28"/>
          <w:szCs w:val="28"/>
          <w:lang/>
        </w:rPr>
        <w:t xml:space="preserve"> </w:t>
      </w:r>
      <w:r>
        <w:rPr>
          <w:sz w:val="28"/>
          <w:szCs w:val="28"/>
          <w:lang w:val="en-US"/>
        </w:rPr>
        <w:t>XIV</w:t>
      </w:r>
      <w:r>
        <w:rPr>
          <w:sz w:val="28"/>
          <w:szCs w:val="28"/>
          <w:lang w:val="uk-UA"/>
        </w:rPr>
        <w:t xml:space="preserve"> Міжнар. офтальмол. симпоз. Одеса-Генуя.</w:t>
      </w:r>
      <w:r>
        <w:rPr>
          <w:sz w:val="28"/>
          <w:szCs w:val="28"/>
          <w:lang/>
        </w:rPr>
        <w:t xml:space="preserve"> Тез</w:t>
      </w:r>
      <w:proofErr w:type="gramStart"/>
      <w:r>
        <w:rPr>
          <w:sz w:val="28"/>
          <w:szCs w:val="28"/>
          <w:lang/>
        </w:rPr>
        <w:t>.</w:t>
      </w:r>
      <w:proofErr w:type="gramEnd"/>
      <w:r>
        <w:rPr>
          <w:sz w:val="28"/>
          <w:szCs w:val="28"/>
          <w:lang w:val="uk-UA"/>
        </w:rPr>
        <w:t xml:space="preserve"> </w:t>
      </w:r>
      <w:proofErr w:type="gramStart"/>
      <w:r>
        <w:rPr>
          <w:sz w:val="28"/>
          <w:szCs w:val="28"/>
          <w:lang/>
        </w:rPr>
        <w:t>д</w:t>
      </w:r>
      <w:proofErr w:type="gramEnd"/>
      <w:r>
        <w:rPr>
          <w:sz w:val="28"/>
          <w:szCs w:val="28"/>
          <w:lang/>
        </w:rPr>
        <w:t xml:space="preserve">оп. </w:t>
      </w:r>
      <w:r>
        <w:rPr>
          <w:sz w:val="28"/>
          <w:szCs w:val="28"/>
          <w:lang w:val="uk-UA"/>
        </w:rPr>
        <w:t xml:space="preserve">– Одеса, 2005. – С.83–84.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t>Пасечнікова Н.В., Риков С.О, Степанюк Г.І. О</w:t>
      </w:r>
      <w:r>
        <w:rPr>
          <w:lang w:val="uk-UA"/>
        </w:rPr>
        <w:t>офтальмологічна допомога населенню України у 2006 році // Офтальмологический журнал.</w:t>
      </w:r>
      <w:r>
        <w:rPr>
          <w:bCs/>
          <w:lang w:val="uk-UA"/>
        </w:rPr>
        <w:t xml:space="preserve"> –</w:t>
      </w:r>
      <w:r>
        <w:rPr>
          <w:lang w:val="uk-UA"/>
        </w:rPr>
        <w:t xml:space="preserve"> 2007.</w:t>
      </w:r>
      <w:r>
        <w:rPr>
          <w:bCs/>
          <w:lang w:val="uk-UA"/>
        </w:rPr>
        <w:t xml:space="preserve"> –</w:t>
      </w:r>
      <w:r>
        <w:rPr>
          <w:lang w:val="uk-UA"/>
        </w:rPr>
        <w:t xml:space="preserve"> № 4.</w:t>
      </w:r>
      <w:r>
        <w:rPr>
          <w:bCs/>
          <w:lang w:val="uk-UA"/>
        </w:rPr>
        <w:t xml:space="preserve"> –</w:t>
      </w:r>
      <w:r>
        <w:rPr>
          <w:lang w:val="uk-UA"/>
        </w:rPr>
        <w:t xml:space="preserve"> С. 64</w:t>
      </w:r>
      <w:r>
        <w:rPr>
          <w:bCs/>
          <w:lang w:val="uk-UA"/>
        </w:rPr>
        <w:t>–69</w:t>
      </w:r>
      <w:r>
        <w:rPr>
          <w:lang w:val="uk-UA"/>
        </w:rPr>
        <w:t>.</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val="uk-UA"/>
        </w:rPr>
      </w:pPr>
      <w:r>
        <w:rPr>
          <w:sz w:val="28"/>
          <w:szCs w:val="28"/>
          <w:lang w:val="uk-UA"/>
        </w:rPr>
        <w:t>Пат. Україна 56095А “Спосіб профілактичного лікування помутніння рогівки при проведенні фоторефракційної кератектомії”. Пархоменко Г.Я., Жабоєдов Г.Д., Коваленко Л.М. Заявл. 03.02.2003; Опубл. 15.04.2003, Бюл.№4.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val="uk-UA"/>
        </w:rPr>
        <w:t xml:space="preserve">Першин К.Б., Пашинова Н.Ф., Соловьева Г.М. Комплексная оценка лазерного </w:t>
      </w:r>
      <w:r>
        <w:rPr>
          <w:szCs w:val="28"/>
          <w:lang/>
        </w:rPr>
        <w:t>in</w:t>
      </w:r>
      <w:r>
        <w:rPr>
          <w:szCs w:val="28"/>
          <w:lang w:val="uk-UA"/>
        </w:rPr>
        <w:t xml:space="preserve"> </w:t>
      </w:r>
      <w:r>
        <w:rPr>
          <w:szCs w:val="28"/>
          <w:lang/>
        </w:rPr>
        <w:t>situ</w:t>
      </w:r>
      <w:r>
        <w:rPr>
          <w:szCs w:val="28"/>
          <w:lang w:val="uk-UA"/>
        </w:rPr>
        <w:t xml:space="preserve"> кератомилеза (ЛАСИК). </w:t>
      </w:r>
      <w:r>
        <w:rPr>
          <w:szCs w:val="28"/>
          <w:lang/>
        </w:rPr>
        <w:t xml:space="preserve">Осложнения и критерии эффективности // Рефракцион. хирургия и офтальмология. – 2002. – Т. 2,          № 1. </w:t>
      </w:r>
      <w:r>
        <w:rPr>
          <w:szCs w:val="28"/>
          <w:lang w:val="uk-UA"/>
        </w:rPr>
        <w:t xml:space="preserve">– </w:t>
      </w:r>
      <w:r>
        <w:rPr>
          <w:szCs w:val="28"/>
          <w:lang/>
        </w:rPr>
        <w:t>С.21</w:t>
      </w:r>
      <w:r>
        <w:rPr>
          <w:szCs w:val="28"/>
          <w:lang w:val="uk-UA"/>
        </w:rPr>
        <w:t>–</w:t>
      </w:r>
      <w:r>
        <w:rPr>
          <w:szCs w:val="28"/>
          <w:lang/>
        </w:rPr>
        <w:t>28.</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rPr>
      </w:pPr>
      <w:r>
        <w:rPr>
          <w:szCs w:val="28"/>
          <w:lang/>
        </w:rPr>
        <w:t>Першин К.Б., Пашинова Н.Ф.,Овечкин И.Г. Комплексное офтальмо-эргономическое исследование частоты возникновения и закономерностей развития помутнения роговицы после фоторефракционной кератэктомии // Клиническая Офтальмология.</w:t>
      </w:r>
      <w:r>
        <w:rPr>
          <w:szCs w:val="28"/>
          <w:lang w:val="uk-UA"/>
        </w:rPr>
        <w:t xml:space="preserve"> – </w:t>
      </w:r>
      <w:r>
        <w:rPr>
          <w:szCs w:val="28"/>
          <w:lang/>
        </w:rPr>
        <w:t>2002.</w:t>
      </w:r>
      <w:r>
        <w:rPr>
          <w:szCs w:val="28"/>
          <w:lang w:val="uk-UA"/>
        </w:rPr>
        <w:t xml:space="preserve"> – </w:t>
      </w:r>
      <w:r>
        <w:rPr>
          <w:szCs w:val="28"/>
          <w:lang/>
        </w:rPr>
        <w:t xml:space="preserve">Т. 2, № 2.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rPr>
      </w:pPr>
      <w:r>
        <w:rPr>
          <w:szCs w:val="28"/>
          <w:lang/>
        </w:rPr>
        <w:t xml:space="preserve">Першин К.Б., Пашинова Н.Ф. Осложнения LASIK: анализ 12500 </w:t>
      </w:r>
      <w:r>
        <w:rPr>
          <w:szCs w:val="28"/>
          <w:lang/>
        </w:rPr>
        <w:lastRenderedPageBreak/>
        <w:t>операций // Клиническая офтальмология. – 2000. – Т.1, № 4. – С.96–100.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Полунин Г.С., Куренков В.В., Макаров И.А. Объективные показатели прозрачности роговицы и проницаемости флюоресцеина через роговицу до и после фоторефракционной кератэктомии // Вестн. офтальмологии. – 1998. –  № 5. – С.19–21.</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Ромащенко А.Д. LASEK</w:t>
      </w:r>
      <w:r>
        <w:rPr>
          <w:szCs w:val="28"/>
          <w:lang w:val="uk-UA"/>
        </w:rPr>
        <w:t xml:space="preserve"> –</w:t>
      </w:r>
      <w:r>
        <w:rPr>
          <w:szCs w:val="28"/>
          <w:lang/>
        </w:rPr>
        <w:t xml:space="preserve"> новая безопасная альтернатива технологий LASIK // Тез</w:t>
      </w:r>
      <w:proofErr w:type="gramStart"/>
      <w:r>
        <w:rPr>
          <w:szCs w:val="28"/>
          <w:lang/>
        </w:rPr>
        <w:t>.</w:t>
      </w:r>
      <w:proofErr w:type="gramEnd"/>
      <w:r>
        <w:rPr>
          <w:szCs w:val="28"/>
          <w:lang/>
        </w:rPr>
        <w:t xml:space="preserve"> </w:t>
      </w:r>
      <w:proofErr w:type="gramStart"/>
      <w:r>
        <w:rPr>
          <w:szCs w:val="28"/>
          <w:lang/>
        </w:rPr>
        <w:t>д</w:t>
      </w:r>
      <w:proofErr w:type="gramEnd"/>
      <w:r>
        <w:rPr>
          <w:szCs w:val="28"/>
          <w:lang/>
        </w:rPr>
        <w:t>окл. VII-го съезда офтальмологов России. М., 2000. – Ч.1.–С. 283–284.</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lang/>
        </w:rPr>
      </w:pPr>
      <w:r>
        <w:rPr>
          <w:sz w:val="28"/>
          <w:lang/>
        </w:rPr>
        <w:t>Румянцева О.А., Ухина Т.В. Изучение патогенеза гиперплазии эпителия и регресса рефракции после фоторефракционной хирургии. // Клиническая офтальмология. – 2001. –  Т.1, № 4. – С. 101–104.</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color w:val="000000"/>
          <w:sz w:val="28"/>
          <w:szCs w:val="28"/>
          <w:lang/>
        </w:rPr>
      </w:pPr>
      <w:r>
        <w:rPr>
          <w:sz w:val="28"/>
          <w:lang/>
        </w:rPr>
        <w:t>Румянцева О.А., Эскина Э.Н., Арефьева Ю.А. Клинический опыт использования эксимерного лазера In Pro Gauss в лечении близорукости // Офтальмохирургия. – 2002. –  № 1. – С. 9–12.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Pr>
          <w:lang/>
        </w:rPr>
        <w:t xml:space="preserve">Семенов А.Д., Харизов А.А., Бейлин Е.Н.  и др. Действие излучения эксимерного лазера на роговицу глаза  // Офтальмохирургия. – 1990. –  № 1. – С.18–23. </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szCs w:val="28"/>
          <w:lang/>
        </w:rPr>
        <w:t>Семенов А.Д., Корниловский И.М. Клиника и патогенетические звенья субэпителиальной фиброплазии после эксимерлазерной кератэктомии // Прикладные проблемы лазерной медицины: Тез</w:t>
      </w:r>
      <w:proofErr w:type="gramStart"/>
      <w:r>
        <w:rPr>
          <w:sz w:val="28"/>
          <w:szCs w:val="28"/>
          <w:lang/>
        </w:rPr>
        <w:t>.</w:t>
      </w:r>
      <w:proofErr w:type="gramEnd"/>
      <w:r>
        <w:rPr>
          <w:sz w:val="28"/>
          <w:szCs w:val="28"/>
          <w:lang/>
        </w:rPr>
        <w:t xml:space="preserve"> </w:t>
      </w:r>
      <w:proofErr w:type="gramStart"/>
      <w:r>
        <w:rPr>
          <w:sz w:val="28"/>
          <w:szCs w:val="28"/>
          <w:lang/>
        </w:rPr>
        <w:t>д</w:t>
      </w:r>
      <w:proofErr w:type="gramEnd"/>
      <w:r>
        <w:rPr>
          <w:sz w:val="28"/>
          <w:szCs w:val="28"/>
          <w:lang/>
        </w:rPr>
        <w:t>окл. науч.-техн. конф.– М., 1993. – С.150–152.</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proofErr w:type="gramStart"/>
      <w:r>
        <w:rPr>
          <w:sz w:val="28"/>
          <w:szCs w:val="28"/>
          <w:lang/>
        </w:rPr>
        <w:t>Семенов А.Д., Магарамов Д.А., Корниловский И.М.  Клинические формы роговичного синдрома и субэпителиальной фиброплазии после рефракционной эксимерлазерной кератэктомии  // Офтальмохирургия. – 1994. – № 4.</w:t>
      </w:r>
      <w:proofErr w:type="gramEnd"/>
      <w:r>
        <w:rPr>
          <w:sz w:val="28"/>
          <w:szCs w:val="28"/>
          <w:lang/>
        </w:rPr>
        <w:t xml:space="preserve"> – С. 35–41.</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Семчишен В.А. Абляция роговицы глаза эксимерным лазером с распределением энергии по закону Гаусса в фоторефракционной хирургии // Лазерная медицина. – 2000. – Т. 4, № 3. – С.30–36.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uk-UA"/>
        </w:rPr>
      </w:pPr>
      <w:r>
        <w:rPr>
          <w:szCs w:val="28"/>
          <w:lang/>
        </w:rPr>
        <w:t xml:space="preserve">Семчишен В.А. Влияние LASIK на качество послеоперационного зрения // Глаз. – 2001. –  № 4. – С.31–33, </w:t>
      </w:r>
      <w:r>
        <w:rPr>
          <w:szCs w:val="28"/>
          <w:lang w:val="uk-UA"/>
        </w:rPr>
        <w:t xml:space="preserve">165.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uk-UA"/>
        </w:rPr>
      </w:pPr>
      <w:r>
        <w:rPr>
          <w:szCs w:val="28"/>
          <w:lang/>
        </w:rPr>
        <w:lastRenderedPageBreak/>
        <w:t>Сергиенко Н.М. Близорукость: проблемы и решения //  Междунар. Мед</w:t>
      </w:r>
      <w:proofErr w:type="gramStart"/>
      <w:r>
        <w:rPr>
          <w:szCs w:val="28"/>
          <w:lang/>
        </w:rPr>
        <w:t>.</w:t>
      </w:r>
      <w:proofErr w:type="gramEnd"/>
      <w:r>
        <w:rPr>
          <w:szCs w:val="28"/>
          <w:lang/>
        </w:rPr>
        <w:t xml:space="preserve"> </w:t>
      </w:r>
      <w:proofErr w:type="gramStart"/>
      <w:r>
        <w:rPr>
          <w:szCs w:val="28"/>
          <w:lang/>
        </w:rPr>
        <w:t>ж</w:t>
      </w:r>
      <w:proofErr w:type="gramEnd"/>
      <w:r>
        <w:rPr>
          <w:szCs w:val="28"/>
          <w:lang/>
        </w:rPr>
        <w:t>урнал. – 1999. – Т.5, № 1. – С. 78–80.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proofErr w:type="gramStart"/>
      <w:r>
        <w:rPr>
          <w:szCs w:val="28"/>
          <w:lang/>
        </w:rPr>
        <w:t>Смиренная</w:t>
      </w:r>
      <w:proofErr w:type="gramEnd"/>
      <w:r>
        <w:rPr>
          <w:szCs w:val="28"/>
          <w:lang/>
        </w:rPr>
        <w:t xml:space="preserve"> Е.В. Влияние карнозина на помутнения субэпителия роговицы после PRK. Докл. на 4-ой ежегодной международной конференции NIDEK по вопросам использования эксимерного лазера (11-13 дек.1998 г., Мехико) // Глаз. – 1999. – № 1. – С. 35.</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proofErr w:type="gramStart"/>
      <w:r>
        <w:rPr>
          <w:lang/>
        </w:rPr>
        <w:t>Смиренная</w:t>
      </w:r>
      <w:proofErr w:type="gramEnd"/>
      <w:r>
        <w:rPr>
          <w:lang/>
        </w:rPr>
        <w:t xml:space="preserve"> Е.В., Куренков В.В., Шелудченко В.М. Медикаментозное лечение субэпителиального хейза роговицы после ФРК     // Клинические  результаты применения эксимерного лазера ЕС-5000 (NIDEK). Мировой опыт и перспективы эксимер-лазерной хирургии: Тез</w:t>
      </w:r>
      <w:proofErr w:type="gramStart"/>
      <w:r>
        <w:rPr>
          <w:lang/>
        </w:rPr>
        <w:t>.</w:t>
      </w:r>
      <w:proofErr w:type="gramEnd"/>
      <w:r>
        <w:rPr>
          <w:lang/>
        </w:rPr>
        <w:t xml:space="preserve"> </w:t>
      </w:r>
      <w:proofErr w:type="gramStart"/>
      <w:r>
        <w:rPr>
          <w:lang/>
        </w:rPr>
        <w:t>д</w:t>
      </w:r>
      <w:proofErr w:type="gramEnd"/>
      <w:r>
        <w:rPr>
          <w:lang/>
        </w:rPr>
        <w:t xml:space="preserve">окл. </w:t>
      </w:r>
      <w:r>
        <w:rPr>
          <w:color w:val="000000"/>
          <w:lang w:val="uk-UA"/>
        </w:rPr>
        <w:t>IV</w:t>
      </w:r>
      <w:r>
        <w:rPr>
          <w:lang/>
        </w:rPr>
        <w:t xml:space="preserve">-й междунар. конф. – М.,1999. – С. 59.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Спиридонов Е.А., Золотарев А.В., Клюева З.П. Выраженность поздних помутнений стромы роговицы после ФРК при различных степенях аметропии // Тез</w:t>
      </w:r>
      <w:proofErr w:type="gramStart"/>
      <w:r>
        <w:rPr>
          <w:szCs w:val="28"/>
          <w:lang/>
        </w:rPr>
        <w:t>.</w:t>
      </w:r>
      <w:proofErr w:type="gramEnd"/>
      <w:r>
        <w:rPr>
          <w:szCs w:val="28"/>
          <w:lang/>
        </w:rPr>
        <w:t xml:space="preserve"> </w:t>
      </w:r>
      <w:proofErr w:type="gramStart"/>
      <w:r>
        <w:rPr>
          <w:szCs w:val="28"/>
          <w:lang/>
        </w:rPr>
        <w:t>д</w:t>
      </w:r>
      <w:proofErr w:type="gramEnd"/>
      <w:r>
        <w:rPr>
          <w:szCs w:val="28"/>
          <w:lang/>
        </w:rPr>
        <w:t>окл. VII-го съезда офтальмологов России (г. Москва,  2000 г.). – М., 2000. – Ч.1. – С. 292–293.</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szCs w:val="28"/>
          <w:lang/>
        </w:rPr>
        <w:t>Старр М.Б. Рецидивирующее субэпителиальное помутнение роговицы после эксимерлазерной фототерапевтической кератэктомии // Новое в офтальмологии. – 2000. –  № 1. – С. 27–28.</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 xml:space="preserve">Тарутта Е.П. Результаты фоторефракционной кератэктомии и некоторые спорные вопросы кераторефракционной хирургии // Рефракцион. хирургия и офтальмология. – 2002. – Т.2, № 1. – С.4–11. </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lang/>
        </w:rPr>
        <w:t>Фёдоров А.А., Куренков В.В., Каспаров А.А. Особенности регенераторных процессов в роговице после фоторефракционной кератэктомии. // Тез</w:t>
      </w:r>
      <w:proofErr w:type="gramStart"/>
      <w:r>
        <w:rPr>
          <w:sz w:val="28"/>
          <w:lang/>
        </w:rPr>
        <w:t>.</w:t>
      </w:r>
      <w:proofErr w:type="gramEnd"/>
      <w:r>
        <w:rPr>
          <w:sz w:val="28"/>
          <w:lang/>
        </w:rPr>
        <w:t xml:space="preserve"> </w:t>
      </w:r>
      <w:proofErr w:type="gramStart"/>
      <w:r>
        <w:rPr>
          <w:sz w:val="28"/>
          <w:lang/>
        </w:rPr>
        <w:t>д</w:t>
      </w:r>
      <w:proofErr w:type="gramEnd"/>
      <w:r>
        <w:rPr>
          <w:sz w:val="28"/>
          <w:lang/>
        </w:rPr>
        <w:t xml:space="preserve">окл. VII-го съезда офтальмологов России (г. Москва, 2000 г.). – М., 2000. </w:t>
      </w:r>
      <w:r>
        <w:rPr>
          <w:sz w:val="28"/>
          <w:szCs w:val="28"/>
          <w:lang/>
        </w:rPr>
        <w:t>– Ч.</w:t>
      </w:r>
      <w:r>
        <w:rPr>
          <w:sz w:val="28"/>
          <w:lang/>
        </w:rPr>
        <w:t xml:space="preserve"> 2. – С. 49. </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lang/>
        </w:rPr>
      </w:pPr>
      <w:r>
        <w:rPr>
          <w:color w:val="000000"/>
          <w:sz w:val="28"/>
          <w:szCs w:val="28"/>
          <w:lang/>
        </w:rPr>
        <w:t xml:space="preserve">Фёдоров А.А., Куренков В.В., Каспаров А.А. Патоморфологическая характеристика </w:t>
      </w:r>
      <w:proofErr w:type="gramStart"/>
      <w:r>
        <w:rPr>
          <w:color w:val="000000"/>
          <w:sz w:val="28"/>
          <w:szCs w:val="28"/>
          <w:lang/>
        </w:rPr>
        <w:t>субэпителиального</w:t>
      </w:r>
      <w:proofErr w:type="gramEnd"/>
      <w:r>
        <w:rPr>
          <w:color w:val="000000"/>
          <w:sz w:val="28"/>
          <w:szCs w:val="28"/>
          <w:lang/>
        </w:rPr>
        <w:t xml:space="preserve"> хейза роговицы после фоторефракционной кератэктомии // Вестн. Офтальмологии. – 1999.</w:t>
      </w:r>
      <w:r>
        <w:rPr>
          <w:sz w:val="28"/>
          <w:szCs w:val="28"/>
          <w:lang/>
        </w:rPr>
        <w:t xml:space="preserve">– </w:t>
      </w:r>
      <w:r>
        <w:rPr>
          <w:color w:val="000000"/>
          <w:sz w:val="28"/>
          <w:szCs w:val="28"/>
          <w:lang/>
        </w:rPr>
        <w:t>№ 5. – С. 26</w:t>
      </w:r>
      <w:r>
        <w:rPr>
          <w:sz w:val="28"/>
          <w:szCs w:val="28"/>
          <w:lang/>
        </w:rPr>
        <w:t>–</w:t>
      </w:r>
      <w:r>
        <w:rPr>
          <w:color w:val="000000"/>
          <w:sz w:val="28"/>
          <w:szCs w:val="28"/>
          <w:lang/>
        </w:rPr>
        <w:t>27.</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rPr>
      </w:pPr>
      <w:r>
        <w:rPr>
          <w:szCs w:val="28"/>
          <w:lang/>
        </w:rPr>
        <w:t xml:space="preserve">Федоров С.Н., Семенов А.Д., Корниловский И.М. Лазерная </w:t>
      </w:r>
      <w:r>
        <w:rPr>
          <w:szCs w:val="28"/>
          <w:lang/>
        </w:rPr>
        <w:lastRenderedPageBreak/>
        <w:t>рефракционная хирургия // Тез</w:t>
      </w:r>
      <w:proofErr w:type="gramStart"/>
      <w:r>
        <w:rPr>
          <w:szCs w:val="28"/>
          <w:lang/>
        </w:rPr>
        <w:t>.</w:t>
      </w:r>
      <w:proofErr w:type="gramEnd"/>
      <w:r>
        <w:rPr>
          <w:szCs w:val="28"/>
          <w:lang/>
        </w:rPr>
        <w:t xml:space="preserve"> </w:t>
      </w:r>
      <w:proofErr w:type="gramStart"/>
      <w:r>
        <w:rPr>
          <w:szCs w:val="28"/>
          <w:lang/>
        </w:rPr>
        <w:t>д</w:t>
      </w:r>
      <w:proofErr w:type="gramEnd"/>
      <w:r>
        <w:rPr>
          <w:szCs w:val="28"/>
          <w:lang/>
        </w:rPr>
        <w:t xml:space="preserve">окл. VII-го съезда офтальмологов России (г. Москва, 2000 г.). – М., 2000. – Ч.1. – С. 221– 225.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Федоров С.Н., Семенов А.Д., Зуев В.К. Особенности тактики и технологии лечения высокой осложненной миопии // Офтальмохирургия. – 1998. –  № 3. – С.17–22.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lang/>
        </w:rPr>
        <w:t>Федоров С.Н., Корниловский И.М., Дога А.В. Эффективность и безопасность повторной фоторефрактивной кератэктомии при миопии высокой степени   // Офтальмохирургия. – 1997. –  № 1. – С.3–9.</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szCs w:val="28"/>
          <w:lang/>
        </w:rPr>
        <w:t>Харизов А.А., Дога А.В., Семенова Н.А. Особенности проведения фоторефрактивной кератэктомии при миопии высокой степени // Актуальные проблемы аметропий у детей: Сб. науч. статей междунар. конф., посв. 90-летию со дня основания Российского гос. мед</w:t>
      </w:r>
      <w:proofErr w:type="gramStart"/>
      <w:r>
        <w:rPr>
          <w:sz w:val="28"/>
          <w:szCs w:val="28"/>
          <w:lang/>
        </w:rPr>
        <w:t>.</w:t>
      </w:r>
      <w:proofErr w:type="gramEnd"/>
      <w:r>
        <w:rPr>
          <w:sz w:val="28"/>
          <w:szCs w:val="28"/>
          <w:lang/>
        </w:rPr>
        <w:t xml:space="preserve"> </w:t>
      </w:r>
      <w:proofErr w:type="gramStart"/>
      <w:r>
        <w:rPr>
          <w:sz w:val="28"/>
          <w:szCs w:val="28"/>
          <w:lang/>
        </w:rPr>
        <w:t>у</w:t>
      </w:r>
      <w:proofErr w:type="gramEnd"/>
      <w:r>
        <w:rPr>
          <w:sz w:val="28"/>
          <w:szCs w:val="28"/>
          <w:lang/>
        </w:rPr>
        <w:t>н-та. – М., 1996. – С.56–60.</w:t>
      </w:r>
    </w:p>
    <w:p w:rsidR="006F1922" w:rsidRDefault="006F1922" w:rsidP="006F1922">
      <w:pPr>
        <w:widowControl w:val="0"/>
        <w:numPr>
          <w:ilvl w:val="0"/>
          <w:numId w:val="1"/>
        </w:numPr>
        <w:tabs>
          <w:tab w:val="clear" w:pos="708"/>
          <w:tab w:val="left" w:pos="567"/>
        </w:tabs>
        <w:suppressAutoHyphens w:val="0"/>
        <w:spacing w:line="360" w:lineRule="auto"/>
        <w:ind w:left="567" w:hanging="567"/>
        <w:jc w:val="both"/>
        <w:rPr>
          <w:sz w:val="28"/>
          <w:szCs w:val="28"/>
          <w:lang/>
        </w:rPr>
      </w:pPr>
      <w:r>
        <w:rPr>
          <w:sz w:val="28"/>
          <w:lang/>
        </w:rPr>
        <w:t>Харизов А.А., Семенов А.Д., Кишкина В.Я. Эксимерный лазер в коррекции близорукости: клинические наблюдения // Новые достижения лазерной медицины: Матер</w:t>
      </w:r>
      <w:proofErr w:type="gramStart"/>
      <w:r>
        <w:rPr>
          <w:sz w:val="28"/>
          <w:lang/>
        </w:rPr>
        <w:t>.</w:t>
      </w:r>
      <w:proofErr w:type="gramEnd"/>
      <w:r>
        <w:rPr>
          <w:sz w:val="28"/>
          <w:lang/>
        </w:rPr>
        <w:t xml:space="preserve"> </w:t>
      </w:r>
      <w:proofErr w:type="gramStart"/>
      <w:r>
        <w:rPr>
          <w:sz w:val="28"/>
          <w:lang/>
        </w:rPr>
        <w:t>м</w:t>
      </w:r>
      <w:proofErr w:type="gramEnd"/>
      <w:r>
        <w:rPr>
          <w:sz w:val="28"/>
          <w:lang/>
        </w:rPr>
        <w:t xml:space="preserve">еждунар. Конф. – М.: </w:t>
      </w:r>
      <w:proofErr w:type="gramStart"/>
      <w:r>
        <w:rPr>
          <w:sz w:val="28"/>
          <w:lang/>
        </w:rPr>
        <w:t>С-Пб</w:t>
      </w:r>
      <w:proofErr w:type="gramEnd"/>
      <w:r>
        <w:rPr>
          <w:sz w:val="28"/>
          <w:lang/>
        </w:rPr>
        <w:t>., 1993. – Р.351–353.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uk-UA"/>
        </w:rPr>
      </w:pPr>
      <w:r>
        <w:rPr>
          <w:szCs w:val="28"/>
          <w:lang w:val="uk-UA"/>
        </w:rPr>
        <w:t>Щипун С.К., Горгиладзе Л.Т. Результаты коррекции остаточной близорукости после лазерных рефракционных операций // Хірургічне та медикаментозне відновлення зору: ХП Міжнар. Одеса-Генуя офтальмол. симпоз. Тез.доп. – Чернівці, 2001. – С.83</w:t>
      </w:r>
      <w:r>
        <w:rPr>
          <w:szCs w:val="28"/>
          <w:lang/>
        </w:rPr>
        <w:t>–</w:t>
      </w:r>
      <w:r>
        <w:rPr>
          <w:szCs w:val="28"/>
          <w:lang w:val="uk-UA"/>
        </w:rPr>
        <w:t>84.</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szCs w:val="28"/>
          <w:lang/>
        </w:rPr>
        <w:t>Эскина Э.Н. Эксимерный лазер в коррекции аметропий: послеоперационное течение, осложнения, преимущества и недостатки // Глаз. – 1999. – № 2. – С.32–36.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Amano S., Shimizu K. Excimer laser photorefractive keratectomy for myopia. // J. Refract. </w:t>
      </w:r>
      <w:r>
        <w:rPr>
          <w:szCs w:val="28"/>
          <w:lang/>
        </w:rPr>
        <w:t>Surg. – 1995. – Vol. 1, № 1. – P. 253–260.</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Akova Y.A., Dursun D., Aydin P. Management of hypotony maculopathy and a large filtering bleb after trabeculectomy with mitomycin C: success with argon laser therapy // Ophthalmic Surg Lasers. – 2000. – Vol. 31, № 6. – P. 491–494.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color w:val="000000"/>
          <w:szCs w:val="28"/>
          <w:lang w:val="en-US"/>
        </w:rPr>
        <w:t>Akpek</w:t>
      </w:r>
      <w:r>
        <w:rPr>
          <w:color w:val="000000"/>
          <w:szCs w:val="28"/>
          <w:lang w:val="uk-UA"/>
        </w:rPr>
        <w:t xml:space="preserve"> Е</w:t>
      </w:r>
      <w:r w:rsidRPr="006F1922">
        <w:rPr>
          <w:color w:val="000000"/>
          <w:szCs w:val="28"/>
          <w:lang w:val="en-US"/>
        </w:rPr>
        <w:t>.</w:t>
      </w:r>
      <w:r>
        <w:rPr>
          <w:color w:val="000000"/>
          <w:szCs w:val="28"/>
          <w:lang w:val="uk-UA"/>
        </w:rPr>
        <w:t>К</w:t>
      </w:r>
      <w:r w:rsidRPr="006F1922">
        <w:rPr>
          <w:color w:val="000000"/>
          <w:szCs w:val="28"/>
          <w:lang w:val="en-US"/>
        </w:rPr>
        <w:t>.</w:t>
      </w:r>
      <w:proofErr w:type="gramStart"/>
      <w:r>
        <w:rPr>
          <w:color w:val="000000"/>
          <w:szCs w:val="28"/>
          <w:lang w:val="en-GB"/>
        </w:rPr>
        <w:t>,</w:t>
      </w:r>
      <w:r w:rsidRPr="006F1922">
        <w:rPr>
          <w:color w:val="000000"/>
          <w:szCs w:val="28"/>
          <w:lang w:val="en-US"/>
        </w:rPr>
        <w:t xml:space="preserve">  Hasiripi</w:t>
      </w:r>
      <w:proofErr w:type="gramEnd"/>
      <w:r w:rsidRPr="006F1922">
        <w:rPr>
          <w:color w:val="000000"/>
          <w:szCs w:val="28"/>
          <w:lang w:val="en-US"/>
        </w:rPr>
        <w:t xml:space="preserve"> </w:t>
      </w:r>
      <w:r>
        <w:rPr>
          <w:color w:val="000000"/>
          <w:szCs w:val="28"/>
          <w:lang w:val="uk-UA"/>
        </w:rPr>
        <w:t>Н</w:t>
      </w:r>
      <w:r w:rsidRPr="006F1922">
        <w:rPr>
          <w:color w:val="000000"/>
          <w:szCs w:val="28"/>
          <w:lang w:val="en-US"/>
        </w:rPr>
        <w:t xml:space="preserve">., Christen W.G. A Randomized Trial of low-dose, </w:t>
      </w:r>
      <w:r w:rsidRPr="006F1922">
        <w:rPr>
          <w:color w:val="000000"/>
          <w:szCs w:val="28"/>
          <w:lang w:val="en-US"/>
        </w:rPr>
        <w:lastRenderedPageBreak/>
        <w:t>Topical Mitomycin-C in the Treatment of Severe Vernal Keratoconjunctivitis // Ophthalmology. –  2000 – Vol. 107, № 2. – P. 263–270.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Alio J.L., Artola A., Claramonte P.J.  Complications of photorefractive keratectomy for myopia: two year follow-up of 3000 cases  //  J. Cataract. </w:t>
      </w:r>
      <w:r>
        <w:rPr>
          <w:szCs w:val="28"/>
          <w:lang/>
        </w:rPr>
        <w:t>Refract. Surg. – 1998. –  № 5. – P. 619–626.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Alpins N.A., Tabin G.C., Adams L.M. et al. Refractive versus corneal changes after photorefrective keratectomy for astigmatism  // J. Refract.Surg. – 1998. – № 14. – P. 386–396.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uk-UA"/>
        </w:rPr>
      </w:pPr>
      <w:r>
        <w:rPr>
          <w:color w:val="000000"/>
          <w:szCs w:val="28"/>
          <w:lang w:val="uk-UA"/>
        </w:rPr>
        <w:t>Amano S., Shimizu K., Tsubota K. Specular microscopie evaluation of the corneal epithelium after excimer laser photorefractive keratectomy // Am. J. Ophthalmol</w:t>
      </w:r>
      <w:r>
        <w:rPr>
          <w:b/>
          <w:bCs/>
          <w:color w:val="000000"/>
          <w:szCs w:val="28"/>
          <w:lang w:val="uk-UA"/>
        </w:rPr>
        <w:t>ogy</w:t>
      </w:r>
      <w:r>
        <w:rPr>
          <w:color w:val="000000"/>
          <w:szCs w:val="28"/>
          <w:lang w:val="uk-UA"/>
        </w:rPr>
        <w:t>. – 1994. – Vol. 117, № 1. – P. 381–384.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American Academy of Ophthalmology/ Excimer laser photorefractive keratectomy (PRK) for myopia and astigmatism // Ophthalmology. – 1999. – Vol. 106, № 2. – P. 422–437.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bCs/>
          <w:szCs w:val="28"/>
          <w:lang w:val="en-US"/>
        </w:rPr>
      </w:pPr>
      <w:r w:rsidRPr="006F1922">
        <w:rPr>
          <w:szCs w:val="28"/>
          <w:lang w:val="en-US"/>
        </w:rPr>
        <w:t xml:space="preserve">Ando H, Ido T, Kawai Y, Yamamoto T.  Inhibition of corneal epithelial wound healing. A comparative study of mitomycin C and 5-fluorouracil // Ophthalmology. – 1999 (12). – </w:t>
      </w:r>
      <w:r w:rsidRPr="006F1922">
        <w:rPr>
          <w:bCs/>
          <w:szCs w:val="28"/>
          <w:lang w:val="en-US"/>
        </w:rPr>
        <w:t>Vol. 1809–1814</w:t>
      </w:r>
      <w:r w:rsidRPr="006F1922">
        <w:rPr>
          <w:szCs w:val="28"/>
          <w:lang w:val="en-US"/>
        </w:rPr>
        <w:t>.</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bCs/>
          <w:szCs w:val="28"/>
        </w:rPr>
      </w:pPr>
      <w:r w:rsidRPr="006F1922">
        <w:rPr>
          <w:szCs w:val="28"/>
          <w:lang w:val="en-US"/>
        </w:rPr>
        <w:t>Anschug</w:t>
      </w:r>
      <w:r>
        <w:rPr>
          <w:szCs w:val="28"/>
          <w:lang w:val="en-GB"/>
        </w:rPr>
        <w:t xml:space="preserve"> </w:t>
      </w:r>
      <w:r w:rsidRPr="006F1922">
        <w:rPr>
          <w:szCs w:val="28"/>
          <w:lang w:val="en-US"/>
        </w:rPr>
        <w:t>T</w:t>
      </w:r>
      <w:r>
        <w:rPr>
          <w:szCs w:val="28"/>
          <w:lang w:val="en-GB"/>
        </w:rPr>
        <w:t xml:space="preserve">. </w:t>
      </w:r>
      <w:r w:rsidRPr="006F1922">
        <w:rPr>
          <w:szCs w:val="28"/>
          <w:lang w:val="en-US"/>
        </w:rPr>
        <w:t xml:space="preserve">Mitomycin-C for post-PRK corneal haze // Ophthalmologe. </w:t>
      </w:r>
      <w:r>
        <w:rPr>
          <w:szCs w:val="28"/>
        </w:rPr>
        <w:t>1999. – Vol.96, N 4. – P.240-247.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Arshinoff S., D'Addario D., Sadler C. et al.  // J. Cataract. Refract. Surg. – 1994. – Vol. 20, № 3. – P. 216–222.</w:t>
      </w:r>
      <w:r w:rsidRPr="006F1922">
        <w:rPr>
          <w:color w:val="000000"/>
          <w:lang w:val="en-US"/>
        </w:rPr>
        <w:t xml:space="preserve">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color w:val="000000"/>
          <w:lang w:val="en-US"/>
        </w:rPr>
        <w:t xml:space="preserve">Autrata R., Rehurek J. Progressive corneal ectasia </w:t>
      </w:r>
      <w:r w:rsidRPr="006F1922">
        <w:rPr>
          <w:lang w:val="en-US"/>
        </w:rPr>
        <w:t>after laser in situ keratomileusis</w:t>
      </w:r>
      <w:r>
        <w:rPr>
          <w:lang w:val="en-GB"/>
        </w:rPr>
        <w:t xml:space="preserve"> </w:t>
      </w:r>
      <w:r w:rsidRPr="006F1922">
        <w:rPr>
          <w:lang w:val="en-US"/>
        </w:rPr>
        <w:t>(LASIK) /</w:t>
      </w:r>
      <w:proofErr w:type="gramStart"/>
      <w:r w:rsidRPr="006F1922">
        <w:rPr>
          <w:lang w:val="en-US"/>
        </w:rPr>
        <w:t>/</w:t>
      </w:r>
      <w:r w:rsidRPr="006F1922">
        <w:rPr>
          <w:color w:val="000000"/>
          <w:lang w:val="en-US"/>
        </w:rPr>
        <w:t xml:space="preserve">  J</w:t>
      </w:r>
      <w:proofErr w:type="gramEnd"/>
      <w:r w:rsidRPr="006F1922">
        <w:rPr>
          <w:color w:val="000000"/>
          <w:lang w:val="en-US"/>
        </w:rPr>
        <w:t xml:space="preserve">. Cataract. </w:t>
      </w:r>
      <w:r>
        <w:rPr>
          <w:color w:val="000000"/>
        </w:rPr>
        <w:t>Refract. Surg. – 2003. -</w:t>
      </w:r>
      <w:r>
        <w:t xml:space="preserve"> V.29. - </w:t>
      </w:r>
      <w:r>
        <w:rPr>
          <w:lang w:val="uk-UA"/>
        </w:rPr>
        <w:t>№</w:t>
      </w:r>
      <w:r>
        <w:t>5. - P.</w:t>
      </w:r>
      <w:r>
        <w:rPr>
          <w:color w:val="000000"/>
        </w:rPr>
        <w:t>661-668.</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Azar D.T., Tuli S., Benson R.A., Hardten D.R. Photorefractive keratectomy for residual myopia after radial keratotomy. PRK after RK stidy group                       // J. Cataract. Refract. Surg. – 1998. – Vol. 24, № 3. – P. 303–311.</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Bernhard Gabler, MD, Christoph Winkler von Mohrenfels, MD, Alexandra. Vitality of epithelial cells after alcohol exposure during laser-assisted subepithelial keratectomy flap preparation // J. Cataract. </w:t>
      </w:r>
      <w:r>
        <w:rPr>
          <w:lang/>
        </w:rPr>
        <w:t xml:space="preserve">Refract. Surg. – </w:t>
      </w:r>
      <w:r>
        <w:rPr>
          <w:lang/>
        </w:rPr>
        <w:lastRenderedPageBreak/>
        <w:t>2002.</w:t>
      </w:r>
      <w:r>
        <w:rPr>
          <w:szCs w:val="28"/>
          <w:lang/>
        </w:rPr>
        <w:t>–</w:t>
      </w:r>
      <w:r>
        <w:rPr>
          <w:lang/>
        </w:rPr>
        <w:t xml:space="preserve"> № 28. –  Р. 1841–1846.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 xml:space="preserve"> Bilgihan K, Hondur A, Hasanreisoglu B. Laser subepithelial keratomileusis for myopia of -6 to -10 diopters with astigmatism with the MEL60 laser// J. Refract Surg. 2004 Mar-Apr;20(2):121-6.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Brancato R., T</w:t>
      </w:r>
      <w:r>
        <w:rPr>
          <w:szCs w:val="28"/>
          <w:lang/>
        </w:rPr>
        <w:t>а</w:t>
      </w:r>
      <w:r w:rsidRPr="006F1922">
        <w:rPr>
          <w:szCs w:val="28"/>
          <w:lang w:val="en-US"/>
        </w:rPr>
        <w:t xml:space="preserve">vola </w:t>
      </w:r>
      <w:proofErr w:type="gramStart"/>
      <w:r>
        <w:rPr>
          <w:szCs w:val="28"/>
          <w:lang/>
        </w:rPr>
        <w:t>А</w:t>
      </w:r>
      <w:r>
        <w:rPr>
          <w:szCs w:val="28"/>
          <w:lang w:val="en-GB"/>
        </w:rPr>
        <w:t>.</w:t>
      </w:r>
      <w:r w:rsidRPr="006F1922">
        <w:rPr>
          <w:szCs w:val="28"/>
          <w:lang w:val="en-US"/>
        </w:rPr>
        <w:t>,</w:t>
      </w:r>
      <w:proofErr w:type="gramEnd"/>
      <w:r w:rsidRPr="006F1922">
        <w:rPr>
          <w:szCs w:val="28"/>
          <w:lang w:val="en-US"/>
        </w:rPr>
        <w:t xml:space="preserve"> Carones F. et al.  Excimer laser photorefractive keratectomy  for myopia: results in 1165 eyes // J. Refract. </w:t>
      </w:r>
      <w:r>
        <w:rPr>
          <w:szCs w:val="28"/>
          <w:lang/>
        </w:rPr>
        <w:t>Corneal Surg. – 1993. –Vol. 9. – P. 95–105.</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color w:val="000000"/>
          <w:szCs w:val="28"/>
          <w:lang w:val="en-US"/>
        </w:rPr>
        <w:t xml:space="preserve">Brunette I., Gesset J.,  Boivin J.-F. Functional Outcome and satisfaction after PRK   // Ophthalmology. – 2000. – Vol. 107. – </w:t>
      </w:r>
      <w:proofErr w:type="gramStart"/>
      <w:r>
        <w:rPr>
          <w:color w:val="000000"/>
          <w:szCs w:val="28"/>
          <w:lang/>
        </w:rPr>
        <w:t>Р</w:t>
      </w:r>
      <w:r w:rsidRPr="006F1922">
        <w:rPr>
          <w:color w:val="000000"/>
          <w:szCs w:val="28"/>
          <w:lang w:val="en-US"/>
        </w:rPr>
        <w:t>. 1790</w:t>
      </w:r>
      <w:proofErr w:type="gramEnd"/>
      <w:r w:rsidRPr="006F1922">
        <w:rPr>
          <w:szCs w:val="28"/>
          <w:lang w:val="en-US"/>
        </w:rPr>
        <w:t>–</w:t>
      </w:r>
      <w:r w:rsidRPr="006F1922">
        <w:rPr>
          <w:color w:val="000000"/>
          <w:szCs w:val="28"/>
          <w:lang w:val="en-US"/>
        </w:rPr>
        <w:t>1795.</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Buratto L., Brint S. LASIK. Principles and Techniques. – New York, 1998.</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Buratto L., Ferrari M. Photorefractive keratectomy for myopia from 6.00 D to 10.00 D  // J. Refract. </w:t>
      </w:r>
      <w:r>
        <w:rPr>
          <w:szCs w:val="28"/>
          <w:lang/>
        </w:rPr>
        <w:t>Corneal Surg. – 1993. – Vol. 9, № 2 (supple). – P. 34–36.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Buratto L., Ferrari M. Photorefractive keratectomy or keratomileusis with the eximer laser in surgical correction of severe myopia: which technique is better             //  Eur. J. Implant. </w:t>
      </w:r>
      <w:r>
        <w:rPr>
          <w:szCs w:val="28"/>
          <w:lang/>
        </w:rPr>
        <w:t>Ref. Surg. – 1993. – Vol. 5,  № 3. – P. 183–186.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Buratto L., Ferrari M., Genisi C. Myopic keratomileusis is with the eximer laser: One-year Follow up // J. Refract. </w:t>
      </w:r>
      <w:r>
        <w:rPr>
          <w:szCs w:val="28"/>
          <w:lang/>
        </w:rPr>
        <w:t>Corneal Surg. – 1993. – Vol. 9, № 1. –   P. 12–19.</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Burnstein Y., Hersh P.S. Photorefractive keratectomy following radial keratotomy // J. Refract. </w:t>
      </w:r>
      <w:r>
        <w:rPr>
          <w:szCs w:val="28"/>
          <w:lang/>
        </w:rPr>
        <w:t>Surg. – 1996. – Vol. 12,  № 1. – P. 163–170.</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Camellin M. LASEK technique promosing after 1 year of experience // Ocular Surgery News. – 2000. – № 18. – P. 14–15.</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Camellin M. LASEK: nuova tecnica di chirurgia refractiva mediante laser ad eccimeri  // Fabiano Editore; Viscochirurgia. – 1998. – № 3. – P. 39–43.</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Carones F., Brancato R., Morico A. et al. Compound myopic astigmatism correction using a mask in-the-rail excimer laser delivery system; preliminary results  // Eur. J. Ophthalmol. – 1996. – № 6. – P. 221–233.</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 xml:space="preserve">Carones F., Vigo L., Scandola E., Vacchini L. Evaluation of the prophylactic use of mitomycin – C to inhibit haze formation after photorefractive </w:t>
      </w:r>
      <w:r w:rsidRPr="006F1922">
        <w:rPr>
          <w:szCs w:val="28"/>
          <w:lang w:val="en-US"/>
        </w:rPr>
        <w:lastRenderedPageBreak/>
        <w:t xml:space="preserve">keratectomy              // J Cataract Refract Surg. – 2002. – Vol. 28, № 12. –  </w:t>
      </w:r>
      <w:r>
        <w:rPr>
          <w:szCs w:val="28"/>
          <w:lang/>
        </w:rPr>
        <w:t>Р</w:t>
      </w:r>
      <w:r w:rsidRPr="006F1922">
        <w:rPr>
          <w:szCs w:val="28"/>
          <w:lang w:val="en-US"/>
        </w:rPr>
        <w:t>. 2088–209</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Carones F., Brancato R., Morico A. et al. Evaluation of three different approaches to perform excimer laser photorefrective keratectomy for myopia // Ophthalmic Surg. </w:t>
      </w:r>
      <w:r>
        <w:rPr>
          <w:szCs w:val="28"/>
          <w:lang/>
        </w:rPr>
        <w:t>Lasers. – 1996. – Vol. 27 (Suppl). – P. 458–465</w:t>
      </w:r>
      <w:r>
        <w:rPr>
          <w:bCs/>
          <w:szCs w:val="28"/>
          <w:lang/>
        </w:rPr>
        <w:t>.</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Carr J, Patel R, Hersh P. Management of late corneal haze following photorefractive keratectomy  // J. Refract. </w:t>
      </w:r>
      <w:r>
        <w:rPr>
          <w:szCs w:val="28"/>
          <w:lang/>
        </w:rPr>
        <w:t>Surg. – 1995. – № 11. – Р. 309– 313.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Carson C.A., Teylor H.R. Excimer laser treatment for high and extreme </w:t>
      </w:r>
      <w:proofErr w:type="gramStart"/>
      <w:r w:rsidRPr="006F1922">
        <w:rPr>
          <w:szCs w:val="28"/>
          <w:lang w:val="en-US"/>
        </w:rPr>
        <w:t>myopia  /</w:t>
      </w:r>
      <w:proofErr w:type="gramEnd"/>
      <w:r w:rsidRPr="006F1922">
        <w:rPr>
          <w:szCs w:val="28"/>
          <w:lang w:val="en-US"/>
        </w:rPr>
        <w:t xml:space="preserve">/ Arch. </w:t>
      </w:r>
      <w:r>
        <w:rPr>
          <w:szCs w:val="28"/>
          <w:lang/>
        </w:rPr>
        <w:t xml:space="preserve">Ophthalmol. – 1995. – Vol. 113. – P. 431–436.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szCs w:val="28"/>
          <w:lang w:val="en-US"/>
        </w:rPr>
        <w:t xml:space="preserve">Caubet E. Course of subepithelial corneal haze over 18 months after photorefractive keratectomy for myopia // Refract. </w:t>
      </w:r>
      <w:r>
        <w:rPr>
          <w:szCs w:val="28"/>
          <w:lang/>
        </w:rPr>
        <w:t>Corneal. Surg. – 199</w:t>
      </w:r>
      <w:r>
        <w:rPr>
          <w:szCs w:val="28"/>
          <w:lang w:val="en-GB"/>
        </w:rPr>
        <w:t>8</w:t>
      </w:r>
      <w:r>
        <w:rPr>
          <w:szCs w:val="28"/>
          <w:lang/>
        </w:rPr>
        <w:t>. – Vol. 9, № 2, Suppl. – P. 65–70.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Chen CC, Kim SY, Sah WJ.  Twenty percent alcohol toxicity on rabbit corneal epithelial cells: electron microscopic study //Cornea. </w:t>
      </w:r>
      <w:r>
        <w:t xml:space="preserve">2002 May; 21(4): 388-92.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Cheng Z., Li J., Cai K. et al. Effects of mitomycin C on haze after photorefractive keratectomy for myopia in rabbits // Chung Hua Yen Ko Tsa Chih.  </w:t>
      </w:r>
      <w:r>
        <w:rPr>
          <w:szCs w:val="28"/>
          <w:lang/>
        </w:rPr>
        <w:t>– 1998. – Vol. 34, № 6. – P. 454–456.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Claringbold T.V. Laser-assisted subepithelial keratectomy for the correction of myopia // J. Cataract Refract. </w:t>
      </w:r>
      <w:r>
        <w:rPr>
          <w:szCs w:val="28"/>
          <w:lang/>
        </w:rPr>
        <w:t>Surg. – 2002. – Vol. 28, № 1. – P.18–22.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Corbett M.C., O'Brart D.P., Marshall J.J. Do topical corticosteroids have a role following excimer laser photorefractive keratectomy. // J. Refract. </w:t>
      </w:r>
      <w:r>
        <w:rPr>
          <w:szCs w:val="28"/>
          <w:lang/>
        </w:rPr>
        <w:t>Surg. – 199</w:t>
      </w:r>
      <w:r>
        <w:rPr>
          <w:szCs w:val="28"/>
          <w:lang w:val="en-GB"/>
        </w:rPr>
        <w:t>9</w:t>
      </w:r>
      <w:r>
        <w:rPr>
          <w:szCs w:val="28"/>
          <w:lang/>
        </w:rPr>
        <w:t>. – Vol. 11, № 5. – P. 380–387.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Pr>
          <w:szCs w:val="28"/>
          <w:lang w:val="uk-UA"/>
        </w:rPr>
        <w:t xml:space="preserve">Corbett M.C., Prydal J.I., Marshall J.  An in vivo investigation of the structures responsible for corneal haze after photorefractive keratectomy and their effect on visual function // Ophthalmology. – 1996. – № 9. – </w:t>
      </w:r>
      <w:r>
        <w:rPr>
          <w:szCs w:val="28"/>
          <w:lang/>
        </w:rPr>
        <w:t>С</w:t>
      </w:r>
      <w:r>
        <w:rPr>
          <w:szCs w:val="28"/>
          <w:lang w:val="uk-UA"/>
        </w:rPr>
        <w:t>. 1366–1380.</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color w:val="000000"/>
          <w:szCs w:val="28"/>
          <w:lang w:val="en-US"/>
        </w:rPr>
        <w:t>Courant D., Fritsch P.</w:t>
      </w:r>
      <w:r w:rsidRPr="006F1922">
        <w:rPr>
          <w:szCs w:val="28"/>
          <w:lang w:val="en-US"/>
        </w:rPr>
        <w:t xml:space="preserve"> Corneal wound healing after photokeratomileusis treatment on the primate eye // Laser and light in ophthalmology. – 1990. – </w:t>
      </w:r>
      <w:r w:rsidRPr="006F1922">
        <w:rPr>
          <w:szCs w:val="28"/>
          <w:lang w:val="en-US"/>
        </w:rPr>
        <w:lastRenderedPageBreak/>
        <w:t xml:space="preserve">Vol. 3, № 3. – P. 187–199.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Davidorf J.M., Zaldivar R., Osherow  S. Results and complications of laser in situ keratomileusis by experienced surgeons // J. Refract. </w:t>
      </w:r>
      <w:r>
        <w:rPr>
          <w:szCs w:val="28"/>
          <w:lang/>
        </w:rPr>
        <w:t xml:space="preserve">Surg. – 1998. – Vol.14. –  P. 114–122.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color w:val="000000"/>
          <w:szCs w:val="28"/>
          <w:lang w:val="en-US"/>
        </w:rPr>
        <w:t xml:space="preserve">Del Priore L.V, Kaplan H.J., Hornbeck R., Jones Z., Swinn M. Retinal pigment epithelial debridement as a model for the pathogenesis and treatment of macular degeneration  // Am J Ophthalmol. </w:t>
      </w:r>
      <w:r w:rsidRPr="006F1922">
        <w:rPr>
          <w:szCs w:val="28"/>
          <w:lang w:val="en-US"/>
        </w:rPr>
        <w:t xml:space="preserve">– </w:t>
      </w:r>
      <w:r w:rsidRPr="006F1922">
        <w:rPr>
          <w:color w:val="000000"/>
          <w:szCs w:val="28"/>
          <w:lang w:val="en-US"/>
        </w:rPr>
        <w:t>1996. – Vol. 122, № 5</w:t>
      </w:r>
      <w:proofErr w:type="gramStart"/>
      <w:r w:rsidRPr="006F1922">
        <w:rPr>
          <w:color w:val="000000"/>
          <w:szCs w:val="28"/>
          <w:lang w:val="en-US"/>
        </w:rPr>
        <w:t>.–</w:t>
      </w:r>
      <w:proofErr w:type="gramEnd"/>
      <w:r w:rsidRPr="006F1922">
        <w:rPr>
          <w:color w:val="000000"/>
          <w:szCs w:val="28"/>
          <w:lang w:val="en-US"/>
        </w:rPr>
        <w:t xml:space="preserve"> </w:t>
      </w:r>
      <w:r>
        <w:rPr>
          <w:color w:val="000000"/>
          <w:szCs w:val="28"/>
          <w:lang/>
        </w:rPr>
        <w:t>P. 629</w:t>
      </w:r>
      <w:r>
        <w:rPr>
          <w:szCs w:val="28"/>
          <w:lang/>
        </w:rPr>
        <w:t>–</w:t>
      </w:r>
      <w:r>
        <w:rPr>
          <w:color w:val="000000"/>
          <w:szCs w:val="28"/>
          <w:lang/>
        </w:rPr>
        <w:t>643.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Pr>
          <w:color w:val="000000"/>
          <w:szCs w:val="28"/>
          <w:lang w:val="uk-UA"/>
        </w:rPr>
        <w:t>Demers P., Thompson P., Bernier R.G.  et al. Effect of occlusive pressure petching on the rate of epithelial wound healing after photorefractive keratectomy  // J. Cataract Refract. Surg. – 1996. – Vol. 22, № 1. – P. 59–62.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Denk P.O., Knorr M. Effect of heparin on human corneal fibroblast proliferation in vitro with and without growth factor stimulation // Grafes. </w:t>
      </w:r>
      <w:r>
        <w:rPr>
          <w:lang/>
        </w:rPr>
        <w:t>Arch. Clin. Exp. Ophthalmol. – 1999. – Vol. 237, № 4. – P. 342–347.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Donnenfeld E.D., Perry H.D., Wallerstein A. et al.  Subconjunctival Mitomycin C for Treatment of Ocular Cicatricial Pemphigoid // Ophthalmology. – 1999. – Vol. 106. – P. 72–79.</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 xml:space="preserve"> Doyel S. Epiflap – A happy medium for low to moderate myopia?.//Euro Times 2000; April: 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Epstein D., Tengroth B., Fagerholm P. et al. Excimer laser photorefrective keratectomy for myopia: clinical results in sighted eyes // Ophthalmology. – 1993. – Vol. 100. – P. 739–745.</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szCs w:val="28"/>
          <w:lang w:val="en-US"/>
        </w:rPr>
        <w:t xml:space="preserve">Ferrari M.J. Use of Topical nonsteroidal antiinflammatory drugs after photorefractive keratectomy // J. Refract. </w:t>
      </w:r>
      <w:r>
        <w:rPr>
          <w:szCs w:val="28"/>
          <w:lang/>
        </w:rPr>
        <w:t>Corneal Surg. – 1994. – Vol. 10,    № 2.– P. 287–289.</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 xml:space="preserve">Fitzsimmons T., Fagerholm P., Schenholm M. Hyaluronic acid in the rabbit cornea after superficial keratectomy with excimer laser  // Invest Ophthalmol Vis Sci. – 1991. –  № 32. – </w:t>
      </w:r>
      <w:r>
        <w:rPr>
          <w:lang/>
        </w:rPr>
        <w:t>Р</w:t>
      </w:r>
      <w:r w:rsidRPr="006F1922">
        <w:rPr>
          <w:lang w:val="en-US"/>
        </w:rPr>
        <w:t>. 1247.</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Fyodorow S.N., Semenow A.D., Magaramow D.A. et al. Using an absorbing cell delivery system for correction of myopia from 4 to 26 D in 3251 eyes  // </w:t>
      </w:r>
      <w:r w:rsidRPr="006F1922">
        <w:rPr>
          <w:lang w:val="en-US"/>
        </w:rPr>
        <w:lastRenderedPageBreak/>
        <w:t xml:space="preserve">Refract. </w:t>
      </w:r>
      <w:r>
        <w:rPr>
          <w:lang/>
        </w:rPr>
        <w:t>Corneal. Surg. – 1993. – Vol. 9 (Suppl.). – P.123–124.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Gartry D.S., Kerr Muir M.G., Marshall J. Excimer laser PRK: 18 month follow – up // Ophthalmology. – 1992. – Vol. 99. – P. 1209–1219.</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szCs w:val="28"/>
          <w:lang w:val="en-US"/>
        </w:rPr>
        <w:t xml:space="preserve">Gartry D.S., Larkin D.F., Flaxel C.J.  Retreatment for significant regression following excimer laser photorefractive keratectomy (PRK) – a prospective, randomized, double-musked trial // Invest. </w:t>
      </w:r>
      <w:r>
        <w:rPr>
          <w:szCs w:val="28"/>
          <w:lang/>
        </w:rPr>
        <w:t xml:space="preserve">Ophthalmol. Vis. Sci. – 1995. – Vol. 36. – P. 190. </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Gauthier C.A., Holden B.A., Epstein D.  et al. Role of epithelial hyperplasia in regression following photorefractive keratectomy // Br.J. Ophthalmol. – 1996. – Vol. 80, № 6. – P. 545–548.</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Gimbel H.V., Sun R., Chin R.K., J.von</w:t>
      </w:r>
      <w:r w:rsidRPr="006F1922">
        <w:rPr>
          <w:b/>
          <w:bCs/>
          <w:szCs w:val="28"/>
          <w:lang w:val="en-US"/>
        </w:rPr>
        <w:t xml:space="preserve"> </w:t>
      </w:r>
      <w:r w:rsidRPr="006F1922">
        <w:rPr>
          <w:szCs w:val="28"/>
          <w:lang w:val="en-US"/>
        </w:rPr>
        <w:t>Westenbrugge. Excimer laser photorefractive keratectomy for residual myopia after radial keratotomy // Can. J. Ophthalmol. – 1997. – Vol. 32, № 1. – P. 25–30.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Gimbel H.V., Iskander N.G., Peters N.T. Prevention and Managementof Microkeratome-related Laser in situ Keratomiluesis Complications // J. Refract. </w:t>
      </w:r>
      <w:r>
        <w:rPr>
          <w:szCs w:val="28"/>
          <w:lang/>
        </w:rPr>
        <w:t>Surg. – 2000. – № 16. – Р. 226–229.</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George O. Waring III. Standard graphs for reporting refractive surgery.               </w:t>
      </w:r>
      <w:r>
        <w:t>// J. Refractive Surg.</w:t>
      </w:r>
      <w:r>
        <w:rPr>
          <w:szCs w:val="28"/>
          <w:lang/>
        </w:rPr>
        <w:t xml:space="preserve"> – 2000. – № 16. – Р. </w:t>
      </w:r>
      <w:r>
        <w:t>459-466.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szCs w:val="28"/>
          <w:lang w:val="en-US"/>
        </w:rPr>
        <w:t xml:space="preserve">Gűell J.L., Muller A. Laser in situ keratomileusis (LASIK) for myopia from –7 to –18 diopters // J. Refract. </w:t>
      </w:r>
      <w:r>
        <w:rPr>
          <w:szCs w:val="28"/>
          <w:lang/>
        </w:rPr>
        <w:t>Surg. – 1996. – № 12. – P. 222–228.</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 xml:space="preserve">Hanna K.D., Pouliquen Y., Warring G.O., et al.  Corneal stromal wound healing in rabbits after 193- nm excimer laser surface ablation // Arch Ophthalmol–1989. –  № 107. – </w:t>
      </w:r>
      <w:proofErr w:type="gramStart"/>
      <w:r>
        <w:rPr>
          <w:szCs w:val="28"/>
          <w:lang/>
        </w:rPr>
        <w:t>Р</w:t>
      </w:r>
      <w:r w:rsidRPr="006F1922">
        <w:rPr>
          <w:szCs w:val="28"/>
          <w:lang w:val="en-US"/>
        </w:rPr>
        <w:t>. 895</w:t>
      </w:r>
      <w:proofErr w:type="gramEnd"/>
      <w:r w:rsidRPr="006F1922">
        <w:rPr>
          <w:szCs w:val="28"/>
          <w:lang w:val="en-US"/>
        </w:rPr>
        <w:t>–901.</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Hersh P.S., Brint S.F., Maloney R.K., Durrie D.S., Gordon M., Michelson M.A.  Photorefractive keratectomy versus laser in situ keratomileusis for moderate to high myopia. </w:t>
      </w:r>
      <w:r>
        <w:rPr>
          <w:szCs w:val="28"/>
          <w:lang/>
        </w:rPr>
        <w:t>A randomized prospective study  // Ophthalmology. – 1998.–Vol. 105, №  8. –  P. 1512–1522.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Hersh P. S., Shah S., Holladay S. T. Corneal aspthericity following eximer laser photorefra</w:t>
      </w:r>
      <w:r>
        <w:rPr>
          <w:szCs w:val="28"/>
          <w:lang/>
        </w:rPr>
        <w:t>с</w:t>
      </w:r>
      <w:r w:rsidRPr="006F1922">
        <w:rPr>
          <w:szCs w:val="28"/>
          <w:lang w:val="en-US"/>
        </w:rPr>
        <w:t xml:space="preserve">tive keratectomy. // Ophthalmic. </w:t>
      </w:r>
      <w:proofErr w:type="gramStart"/>
      <w:r w:rsidRPr="006F1922">
        <w:rPr>
          <w:szCs w:val="28"/>
          <w:lang w:val="en-US"/>
        </w:rPr>
        <w:t>surg</w:t>
      </w:r>
      <w:proofErr w:type="gramEnd"/>
      <w:r w:rsidRPr="006F1922">
        <w:rPr>
          <w:szCs w:val="28"/>
          <w:lang w:val="en-US"/>
        </w:rPr>
        <w:t xml:space="preserve">. </w:t>
      </w:r>
      <w:r>
        <w:rPr>
          <w:szCs w:val="28"/>
          <w:lang/>
        </w:rPr>
        <w:t>Lasers. – 1996. –   Vol. 27, № 4. – P. 421–428.</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lastRenderedPageBreak/>
        <w:t>Hersh P.S., Abbassi R. Surgically induced astigmatism after photorefractive keratectomy and laser in situ keratomileusis. Summit PRK-LASIK Study Group. // J. Cataract. Refract. Surg. – 1999. – Vol. 25, № 3. – P. 389–398.</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Hersh P.S., Shah S.I., Durrie D. Monocular diplopia following excimer laser phothorefractive keratectomy after radial keratotomy // Ophthalmie Surg. </w:t>
      </w:r>
      <w:r>
        <w:rPr>
          <w:szCs w:val="28"/>
          <w:lang/>
        </w:rPr>
        <w:t>Lasers. – 1996. – Vol. 27, № 4. – P. 315–317.</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uk-UA"/>
        </w:rPr>
      </w:pPr>
      <w:r>
        <w:rPr>
          <w:color w:val="000000"/>
          <w:szCs w:val="28"/>
          <w:lang w:val="uk-UA"/>
        </w:rPr>
        <w:t xml:space="preserve">Hersh P.S., Steinert R.F., Brint S.F. Photorefractive keratectomy versus laser in situ keratomileusis: comparison of optical side effects. Summit PRK-LASIK Study Group // Ophthalmology. </w:t>
      </w:r>
      <w:r>
        <w:rPr>
          <w:szCs w:val="28"/>
          <w:lang/>
        </w:rPr>
        <w:t xml:space="preserve">– </w:t>
      </w:r>
      <w:r>
        <w:rPr>
          <w:color w:val="000000"/>
          <w:szCs w:val="28"/>
          <w:lang w:val="uk-UA"/>
        </w:rPr>
        <w:t xml:space="preserve">2000. </w:t>
      </w:r>
      <w:r>
        <w:rPr>
          <w:szCs w:val="28"/>
          <w:lang/>
        </w:rPr>
        <w:t xml:space="preserve">– </w:t>
      </w:r>
      <w:r>
        <w:rPr>
          <w:color w:val="000000"/>
          <w:szCs w:val="28"/>
          <w:lang w:val="uk-UA"/>
        </w:rPr>
        <w:t xml:space="preserve"> № 5. – Р. 925</w:t>
      </w:r>
      <w:r>
        <w:rPr>
          <w:szCs w:val="28"/>
          <w:lang/>
        </w:rPr>
        <w:t>–</w:t>
      </w:r>
      <w:r>
        <w:rPr>
          <w:color w:val="000000"/>
          <w:szCs w:val="28"/>
          <w:lang w:val="uk-UA"/>
        </w:rPr>
        <w:t>933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Ingram AD. Laser-assisted subepithelial keratectomy in children // J. Cataract. </w:t>
      </w:r>
      <w:r>
        <w:t xml:space="preserve">Refract. Surg. 2004 Dec;30(12):2529-35 </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 xml:space="preserve">Kapada M.S., Meister D.M., Wilson S.E. Epithelial removal with the excimer laser (laser-scrape) in photorefractive keratectomy retreatment // </w:t>
      </w:r>
      <w:r w:rsidRPr="006F1922">
        <w:rPr>
          <w:color w:val="000000"/>
          <w:lang w:val="en-US"/>
        </w:rPr>
        <w:t>Ophthalmology. – 1999. – Vol. 106. – P. 29</w:t>
      </w:r>
      <w:r w:rsidRPr="006F1922">
        <w:rPr>
          <w:lang w:val="en-US"/>
        </w:rPr>
        <w:t>–</w:t>
      </w:r>
      <w:r w:rsidRPr="006F1922">
        <w:rPr>
          <w:color w:val="000000"/>
          <w:lang w:val="en-US"/>
        </w:rPr>
        <w:t>34.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bCs/>
          <w:szCs w:val="28"/>
          <w:lang w:val="en-US"/>
        </w:rPr>
      </w:pPr>
      <w:r>
        <w:rPr>
          <w:lang w:val="uk-UA"/>
        </w:rPr>
        <w:t xml:space="preserve">Kasetsuwan N., Puangsricharern V., Pariyakanok L. Excimer laser photorefractive keratectomy and laser in situ keratomileusis for myopia and astigmatism //  J-Med-Assoc-Thai. – 2000. </w:t>
      </w:r>
      <w:proofErr w:type="gramStart"/>
      <w:r w:rsidRPr="006F1922">
        <w:rPr>
          <w:lang w:val="en-US"/>
        </w:rPr>
        <w:t xml:space="preserve">– </w:t>
      </w:r>
      <w:r>
        <w:rPr>
          <w:lang w:val="uk-UA"/>
        </w:rPr>
        <w:t xml:space="preserve"> №</w:t>
      </w:r>
      <w:proofErr w:type="gramEnd"/>
      <w:r>
        <w:rPr>
          <w:lang w:val="uk-UA"/>
        </w:rPr>
        <w:t xml:space="preserve"> 2. </w:t>
      </w:r>
      <w:r w:rsidRPr="006F1922">
        <w:rPr>
          <w:lang w:val="en-US"/>
        </w:rPr>
        <w:t xml:space="preserve">– </w:t>
      </w:r>
      <w:r>
        <w:rPr>
          <w:lang w:val="uk-UA"/>
        </w:rPr>
        <w:t>P. 182</w:t>
      </w:r>
      <w:r w:rsidRPr="006F1922">
        <w:rPr>
          <w:lang w:val="en-US"/>
        </w:rPr>
        <w:t>–</w:t>
      </w:r>
      <w:r>
        <w:rPr>
          <w:lang w:val="uk-UA"/>
        </w:rPr>
        <w:t>192.</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color w:val="000000"/>
          <w:szCs w:val="28"/>
          <w:lang w:val="en-US"/>
        </w:rPr>
        <w:t>Kawashima S., Mizota A., Adachi</w:t>
      </w:r>
      <w:r w:rsidRPr="006F1922">
        <w:rPr>
          <w:szCs w:val="28"/>
          <w:lang w:val="en-US"/>
        </w:rPr>
        <w:t xml:space="preserve"> –</w:t>
      </w:r>
      <w:r w:rsidRPr="006F1922">
        <w:rPr>
          <w:color w:val="000000"/>
          <w:szCs w:val="28"/>
          <w:lang w:val="en-US"/>
        </w:rPr>
        <w:t>Usami E., Kimura T.  Effects of mitomycin C on the rat retina // Doc Ophthalmol.</w:t>
      </w:r>
      <w:r w:rsidRPr="006F1922">
        <w:rPr>
          <w:szCs w:val="28"/>
          <w:lang w:val="en-US"/>
        </w:rPr>
        <w:t xml:space="preserve"> – </w:t>
      </w:r>
      <w:r w:rsidRPr="006F1922">
        <w:rPr>
          <w:color w:val="000000"/>
          <w:szCs w:val="28"/>
          <w:lang w:val="en-US"/>
        </w:rPr>
        <w:t>1996</w:t>
      </w:r>
      <w:r w:rsidRPr="006F1922">
        <w:rPr>
          <w:szCs w:val="28"/>
          <w:lang w:val="en-US"/>
        </w:rPr>
        <w:t>–</w:t>
      </w:r>
      <w:r w:rsidRPr="006F1922">
        <w:rPr>
          <w:color w:val="000000"/>
          <w:szCs w:val="28"/>
          <w:lang w:val="en-US"/>
        </w:rPr>
        <w:t>97.</w:t>
      </w:r>
      <w:r w:rsidRPr="006F1922">
        <w:rPr>
          <w:szCs w:val="28"/>
          <w:lang w:val="en-US"/>
        </w:rPr>
        <w:t xml:space="preserve"> – </w:t>
      </w:r>
      <w:r w:rsidRPr="006F1922">
        <w:rPr>
          <w:color w:val="000000"/>
          <w:szCs w:val="28"/>
          <w:lang w:val="en-US"/>
        </w:rPr>
        <w:t>Vol. 92, № 3. –  P. 229</w:t>
      </w:r>
      <w:r w:rsidRPr="006F1922">
        <w:rPr>
          <w:szCs w:val="28"/>
          <w:lang w:val="en-US"/>
        </w:rPr>
        <w:t xml:space="preserve">– </w:t>
      </w:r>
      <w:r w:rsidRPr="006F1922">
        <w:rPr>
          <w:color w:val="000000"/>
          <w:szCs w:val="28"/>
          <w:lang w:val="en-US"/>
        </w:rPr>
        <w:t>241.</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szCs w:val="28"/>
          <w:lang w:val="en-US"/>
        </w:rPr>
        <w:t xml:space="preserve">Kim M.S., Park C.K., Sah W.J. et al.  Evalution of multifactorial factors influencing regression after phothorefractive keratectomy  // Invest. </w:t>
      </w:r>
      <w:r>
        <w:rPr>
          <w:szCs w:val="28"/>
          <w:lang/>
        </w:rPr>
        <w:t>Ophthalmol. Vis. Sci. – 1995. –  № 36. – P. 716.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uk-UA"/>
        </w:rPr>
      </w:pPr>
      <w:r w:rsidRPr="006F1922">
        <w:rPr>
          <w:lang w:val="en-US"/>
        </w:rPr>
        <w:t xml:space="preserve"> Kim SH, Hahn TW, Sah MS. Eximer laser photorefraktive keratektomy for myopia: two year follow – up// J.Cataract.Refract.Surg</w:t>
      </w:r>
      <w:proofErr w:type="gramStart"/>
      <w:r w:rsidRPr="006F1922">
        <w:rPr>
          <w:lang w:val="en-US"/>
        </w:rPr>
        <w:t>.-</w:t>
      </w:r>
      <w:proofErr w:type="gramEnd"/>
      <w:r w:rsidRPr="006F1922">
        <w:rPr>
          <w:lang w:val="en-US"/>
        </w:rPr>
        <w:t xml:space="preserve"> 1998.- </w:t>
      </w:r>
      <w:r>
        <w:t xml:space="preserve">V.20.- </w:t>
      </w:r>
      <w:r>
        <w:rPr>
          <w:lang w:val="uk-UA"/>
        </w:rPr>
        <w:t>№</w:t>
      </w:r>
      <w:r>
        <w:t>3.- P.229-233.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Kim J.H., Sah W.J., Park C.K.et al. Myopia regression after </w:t>
      </w:r>
      <w:proofErr w:type="gramStart"/>
      <w:r w:rsidRPr="006F1922">
        <w:rPr>
          <w:szCs w:val="28"/>
          <w:lang w:val="en-US"/>
        </w:rPr>
        <w:t>photorefractive  keratectomy</w:t>
      </w:r>
      <w:proofErr w:type="gramEnd"/>
      <w:r w:rsidRPr="006F1922">
        <w:rPr>
          <w:szCs w:val="28"/>
          <w:lang w:val="en-US"/>
        </w:rPr>
        <w:t xml:space="preserve"> // Ophthalmie Surg. </w:t>
      </w:r>
      <w:r>
        <w:rPr>
          <w:szCs w:val="28"/>
          <w:lang/>
        </w:rPr>
        <w:t>Lasers. – 1996. – Vol. 27, № 5, Suppl. – P. 435–439.</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 xml:space="preserve">Kitazawa Y., Maekawa E., Sasaki S., Tokoro T., Mochizuki M., Ito S.  </w:t>
      </w:r>
      <w:r w:rsidRPr="006F1922">
        <w:rPr>
          <w:szCs w:val="28"/>
          <w:lang w:val="en-US"/>
        </w:rPr>
        <w:lastRenderedPageBreak/>
        <w:t>Cooling effect on excimer photorefractive keratectomy // J. Cataract Refract. Surg. – 1999. – Vol. 25, № 10. – P. 1349–1355.</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Knortz M.C. et al. Laser in situ keratomileusis for moderate and high myopia and myopic astigmatism // Ophthalmology. – 1998. – Vol. 105. –  P. 932</w:t>
      </w:r>
      <w:r w:rsidRPr="006F1922">
        <w:rPr>
          <w:rFonts w:eastAsia="Times New Roman"/>
          <w:lang w:val="en-US"/>
        </w:rPr>
        <w:t>–</w:t>
      </w:r>
      <w:r w:rsidRPr="006F1922">
        <w:rPr>
          <w:lang w:val="en-US"/>
        </w:rPr>
        <w:t>940.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Knorz MC, Jendritza B, Liermann A. </w:t>
      </w:r>
      <w:r w:rsidRPr="006F1922">
        <w:rPr>
          <w:lang w:val="en-US"/>
        </w:rPr>
        <w:t>Laser in situ keratomileusis (</w:t>
      </w:r>
      <w:r w:rsidRPr="006F1922">
        <w:rPr>
          <w:lang w:val="en-US"/>
        </w:rPr>
        <w:t xml:space="preserve">LASIK) for myopia correction. </w:t>
      </w:r>
      <w:r>
        <w:t>2-year follow-up //Ophthalmology. -1998.V.95. - N7. - P.494-498.</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Kornilovsky I.M. Clinical results after subepithelial photorefrective keratectomy (LASEK) // J. Refract. </w:t>
      </w:r>
      <w:r>
        <w:rPr>
          <w:szCs w:val="28"/>
          <w:lang/>
        </w:rPr>
        <w:t>Surg. – 2001. – Vol. 17 (2, Suppl). –       P. 222–223.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Kornilovsky I.M. Subepithelial Photorefrective Keratectomy. Nidek International Excimer Laser Symposium. </w:t>
      </w:r>
      <w:r>
        <w:rPr>
          <w:szCs w:val="28"/>
          <w:lang/>
        </w:rPr>
        <w:t>Guide to abstract. – Rio De Janeiro, Brazil, 2000. – P. 32.</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Kornilovsky I.M., Dorri A.M., Pavlenko V.V. Corneal temperatur changes after photorefractive keratectomy (PRK) and hypothermia. Annual Nidek International Excimer Users Meetmg, V-th. Miyazaki. – 1999. – P. 19.</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Kornilovsky I.M., Dorri A.M., Pavlenko V.V. Corneal temperatur changes using different technologies of photorefractive keratectomy. Congress of the European Society of Ophthalmology, 12-th. Stockholm. – 1999. – P. 216.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Kornilovsky I.M., Godgaeva A.V. Methods of Detachment of the Corneal Epithelium for PRK &amp; LASEK. The Seventh Annual Nidek International Excimer Laser Symposium. Guide to abstract., Monaco, 2002. – P. 26.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Kremer I., Kaplan A., Novikov I., Blumental M.  Pattern of Late Corneal Scarring after Photorefractive Keratectomy in High and Severe Myopia                         // Ophthalmology. – 1999. – Vol. 106, № 3. – P. 467–473.</w:t>
      </w:r>
      <w:r w:rsidRPr="006F1922">
        <w:rPr>
          <w:lang w:val="en-US"/>
        </w:rPr>
        <w:t xml:space="preserve"> </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Krueger R.R., Talamo J.H.,  McDonald et al.Clinical analysis of excimer laser photorefrective keratectomy using a multiple zone technique for severe myopia // Am.J. Ophthalmol. – 1995. – Vol. 119. – P. 263–274.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 xml:space="preserve">Kurenkov V., Maitchouk I.F., Polunin G. Antiinflammatorytherapy after </w:t>
      </w:r>
      <w:r w:rsidRPr="006F1922">
        <w:rPr>
          <w:szCs w:val="28"/>
          <w:lang w:val="en-US"/>
        </w:rPr>
        <w:lastRenderedPageBreak/>
        <w:t>photorefractive keratectomy // II-nd International symposium on ocular pharmacology and pharmaceuties. – Münich, 1997. – P. 24.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Kurenkov V., Polunin G., Svirin A. Clinical outcomes with the Nidck EC-5000 Txcimer Laser for Impact of photorefractive keratectomy (PRK) in patients with myopia and hyperopia // Final programme and abstract book  XI-th Congress of the European society of ophthalmology. – Budapest, 1997. – P. 1043–1046.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Lane H.A, Swale J.A, Majmudar P.A. Prophylactic use of mitomycin-C in the management of a buttonholed LASIK flap</w:t>
      </w:r>
      <w:proofErr w:type="gramStart"/>
      <w:r w:rsidRPr="006F1922">
        <w:rPr>
          <w:lang w:val="en-US"/>
        </w:rPr>
        <w:t>./</w:t>
      </w:r>
      <w:proofErr w:type="gramEnd"/>
      <w:r w:rsidRPr="006F1922">
        <w:rPr>
          <w:lang w:val="en-US"/>
        </w:rPr>
        <w:t xml:space="preserve">/ </w:t>
      </w:r>
      <w:r>
        <w:rPr>
          <w:lang/>
        </w:rPr>
        <w:t>J Cataract Refract Surg.</w:t>
      </w:r>
      <w:r>
        <w:rPr>
          <w:rFonts w:eastAsia="Times New Roman"/>
          <w:lang/>
        </w:rPr>
        <w:t>–</w:t>
      </w:r>
      <w:r>
        <w:rPr>
          <w:lang/>
        </w:rPr>
        <w:t xml:space="preserve"> 2003. </w:t>
      </w:r>
      <w:r>
        <w:rPr>
          <w:rFonts w:eastAsia="Times New Roman"/>
          <w:lang/>
        </w:rPr>
        <w:t>–</w:t>
      </w:r>
      <w:r>
        <w:rPr>
          <w:lang/>
        </w:rPr>
        <w:t xml:space="preserve">  Vol. 29, № 2. – P. 390</w:t>
      </w:r>
      <w:r>
        <w:rPr>
          <w:rFonts w:eastAsia="Times New Roman"/>
          <w:lang/>
        </w:rPr>
        <w:t>–</w:t>
      </w:r>
      <w:r>
        <w:rPr>
          <w:lang/>
        </w:rPr>
        <w:t>392.</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Lanzl I.M., Wilson R.P., Dudley D. Outcome of Trabeculectomy with Mitomycin-C in the Iridocorneal Endothelial Syndrom // Ophthalmology. – 2000. – Vol. 107, № 2. –      P. 295– 302.</w:t>
      </w:r>
      <w:r w:rsidRPr="006F1922">
        <w:rPr>
          <w:lang w:val="en-US"/>
        </w:rPr>
        <w:t xml:space="preserve">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Lee J.B., Seong G.J., Seo K.Y,  Kim E.K.   Comperison of laser epithelial keratomileusis and photorefractive keratectomy for low to moderate myopia // J. Cataract Refract. </w:t>
      </w:r>
      <w:r>
        <w:rPr>
          <w:szCs w:val="28"/>
          <w:lang/>
        </w:rPr>
        <w:t>Surg. – 2001. – Vol. 27, №  4. – P. 565–570.</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Lin R.T., Maloney R.K. Flap complicationsassociated with lamellar refractive surgery // Am. J. Ophthalmol. – 1999. – Vol. 127, №  2. – P. 129</w:t>
      </w:r>
      <w:r w:rsidRPr="006F1922">
        <w:rPr>
          <w:rFonts w:eastAsia="Times New Roman"/>
          <w:szCs w:val="28"/>
          <w:lang w:val="en-US"/>
        </w:rPr>
        <w:t>–</w:t>
      </w:r>
      <w:r w:rsidRPr="006F1922">
        <w:rPr>
          <w:szCs w:val="28"/>
          <w:lang w:val="en-US"/>
        </w:rPr>
        <w:t>136.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Lindstrom R.L. The Barraquer lecture: surgical management of myopia a clinician's perspective // J. Refract.Surg. – 1997. – Vol. 13, № 3. – P. 287</w:t>
      </w:r>
      <w:r w:rsidRPr="006F1922">
        <w:rPr>
          <w:rFonts w:eastAsia="Times New Roman"/>
          <w:szCs w:val="28"/>
          <w:lang w:val="en-US"/>
        </w:rPr>
        <w:t>–</w:t>
      </w:r>
      <w:r w:rsidRPr="006F1922">
        <w:rPr>
          <w:szCs w:val="28"/>
          <w:lang w:val="en-US"/>
        </w:rPr>
        <w:t>294.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szCs w:val="28"/>
          <w:lang w:val="en-US"/>
        </w:rPr>
        <w:t xml:space="preserve">Lipshitz I., Loewenstein A., Varssano D.  Late onset corneal haze after photorefractive keratectomy for moderate and high myopia                                     // Ophthalmology. – 1997. </w:t>
      </w:r>
      <w:r w:rsidRPr="006F1922">
        <w:rPr>
          <w:rFonts w:eastAsia="Times New Roman"/>
          <w:szCs w:val="28"/>
          <w:lang w:val="en-US"/>
        </w:rPr>
        <w:t xml:space="preserve">– </w:t>
      </w:r>
      <w:r w:rsidRPr="006F1922">
        <w:rPr>
          <w:szCs w:val="28"/>
          <w:lang w:val="en-US"/>
        </w:rPr>
        <w:t xml:space="preserve"> № 3. </w:t>
      </w:r>
      <w:r w:rsidRPr="006F1922">
        <w:rPr>
          <w:rFonts w:eastAsia="Times New Roman"/>
          <w:szCs w:val="28"/>
          <w:lang w:val="en-US"/>
        </w:rPr>
        <w:t>–</w:t>
      </w:r>
      <w:r w:rsidRPr="006F1922">
        <w:rPr>
          <w:szCs w:val="28"/>
          <w:lang w:val="en-US"/>
        </w:rPr>
        <w:t xml:space="preserve">  P. 369</w:t>
      </w:r>
      <w:r w:rsidRPr="006F1922">
        <w:rPr>
          <w:rFonts w:eastAsia="Times New Roman"/>
          <w:szCs w:val="28"/>
          <w:lang w:val="en-US"/>
        </w:rPr>
        <w:t>–</w:t>
      </w:r>
      <w:r w:rsidRPr="006F1922">
        <w:rPr>
          <w:szCs w:val="28"/>
          <w:lang w:val="en-US"/>
        </w:rPr>
        <w:t>373.</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Loewenstein A., Lipshitz I., Levanon D.  Influence of patient age on photorefractive keratectomy for myopia // J-Refract-Surg. – 1997. –  Vol. 1. – P. 23–26.</w:t>
      </w:r>
      <w:r w:rsidRPr="006F1922">
        <w:rPr>
          <w:lang w:val="en-US"/>
        </w:rPr>
        <w:t xml:space="preserve">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rPr>
      </w:pPr>
      <w:r w:rsidRPr="006F1922">
        <w:rPr>
          <w:lang w:val="en-US"/>
        </w:rPr>
        <w:t xml:space="preserve">Loewensten A., Lipshitz I., Lasar M. Scraping of epithelium for treatment of undercorrection and haze after photorefractive keratectomy  // J. Refract. </w:t>
      </w:r>
      <w:r>
        <w:rPr>
          <w:lang/>
        </w:rPr>
        <w:t>Corneal. Surg. – 1994. – Vol. 10. – P. 274–276.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rPr>
      </w:pPr>
      <w:r w:rsidRPr="006F1922">
        <w:rPr>
          <w:lang w:val="en-US"/>
        </w:rPr>
        <w:lastRenderedPageBreak/>
        <w:t xml:space="preserve">Lohmann CP, Winkler von Mohrenfels C, Muller M.  Excimer laser subepithelial ablation (ELSA) or laser epithelial keratomileusis (LASEK) - a new kerato-refractive procedure for myopia. Surgical technique and first clinical results on 24 eyes ans 3-month follow-up// Klin Monatsbl Augenheilkd. </w:t>
      </w:r>
      <w:r>
        <w:t>2002 Jan-Feb;</w:t>
      </w:r>
      <w:r>
        <w:rPr>
          <w:lang w:val="en-GB"/>
        </w:rPr>
        <w:t xml:space="preserve"> </w:t>
      </w:r>
      <w:r>
        <w:t>219(1-2): 26-32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Lohmann CP. Is Epi-LASIK the Future of Corneal Refractive Surgery?        </w:t>
      </w:r>
      <w:r>
        <w:t>// Refract. Eyecare for Ophthalmologists. – 2005. – Vol. 9. – № 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Pr>
          <w:color w:val="000000"/>
          <w:szCs w:val="28"/>
          <w:lang w:val="uk-UA"/>
        </w:rPr>
        <w:t>Lohmann</w:t>
      </w:r>
      <w:r w:rsidRPr="006F1922">
        <w:rPr>
          <w:color w:val="000000"/>
          <w:szCs w:val="28"/>
          <w:lang w:val="en-US"/>
        </w:rPr>
        <w:t xml:space="preserve"> </w:t>
      </w:r>
      <w:r>
        <w:rPr>
          <w:color w:val="000000"/>
          <w:szCs w:val="28"/>
          <w:lang w:val="uk-UA"/>
        </w:rPr>
        <w:t xml:space="preserve">C.P., D.S. Gartry, G. Timberlake, J. Marshall. Corneal opacity after photorefractive keratectomy with an excimer laser. Cause, objective measurement and functional consequences // Ophthalmology. – 1992. </w:t>
      </w:r>
      <w:r>
        <w:rPr>
          <w:szCs w:val="28"/>
          <w:lang/>
        </w:rPr>
        <w:t xml:space="preserve">– </w:t>
      </w:r>
      <w:r>
        <w:rPr>
          <w:color w:val="000000"/>
          <w:szCs w:val="28"/>
          <w:lang w:val="uk-UA"/>
        </w:rPr>
        <w:t xml:space="preserve">№ 6. </w:t>
      </w:r>
      <w:r>
        <w:rPr>
          <w:szCs w:val="28"/>
          <w:lang/>
        </w:rPr>
        <w:t xml:space="preserve">– </w:t>
      </w:r>
      <w:r>
        <w:rPr>
          <w:szCs w:val="28"/>
          <w:lang w:val="uk-UA"/>
        </w:rPr>
        <w:t>P</w:t>
      </w:r>
      <w:r>
        <w:rPr>
          <w:color w:val="000000"/>
          <w:szCs w:val="28"/>
          <w:lang w:val="uk-UA"/>
        </w:rPr>
        <w:t>. 498</w:t>
      </w:r>
      <w:r>
        <w:rPr>
          <w:szCs w:val="28"/>
          <w:lang/>
        </w:rPr>
        <w:t>–</w:t>
      </w:r>
      <w:r>
        <w:rPr>
          <w:color w:val="000000"/>
          <w:szCs w:val="28"/>
          <w:lang w:val="uk-UA"/>
        </w:rPr>
        <w:t>504.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Machat J.J. Postoperative PRK patients managemant // Excimer laser refractive surgery / Ed. J.J. Machat. – Thorofare, 1996. – P. 113–137.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en-US"/>
        </w:rPr>
      </w:pPr>
      <w:r w:rsidRPr="006F1922">
        <w:rPr>
          <w:szCs w:val="28"/>
          <w:lang w:val="en-US"/>
        </w:rPr>
        <w:t xml:space="preserve">Machat S. S. Eximer laser refractive surgery – 1996. – 417 </w:t>
      </w:r>
      <w:r>
        <w:rPr>
          <w:szCs w:val="28"/>
          <w:lang/>
        </w:rPr>
        <w:t>р</w:t>
      </w:r>
      <w:r w:rsidRPr="006F1922">
        <w:rPr>
          <w:szCs w:val="28"/>
          <w:lang w:val="en-US"/>
        </w:rPr>
        <w:t>.</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szCs w:val="28"/>
          <w:lang w:val="en-US"/>
        </w:rPr>
        <w:t>Maguen E., Salz J.J., Nesburn A.B. et al. Results of excimer laser photorefrective keratectomy for the correction of myopia // Ophthalmology. – 1994. – Vol. 101. – P.1548–1556.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color w:val="000000"/>
          <w:szCs w:val="28"/>
          <w:lang w:val="en-US"/>
        </w:rPr>
        <w:t>Majmudar P.A., Forstot L.S., Epstein R.J. Topical Mitimycin-C for Subepithelial Fibrosis after Refractive Corneal Surgery  // Ophthalmology. – 2000. – Vol. 107. – P. 89</w:t>
      </w:r>
      <w:r w:rsidRPr="006F1922">
        <w:rPr>
          <w:szCs w:val="28"/>
          <w:lang w:val="en-US"/>
        </w:rPr>
        <w:t>–</w:t>
      </w:r>
      <w:r w:rsidRPr="006F1922">
        <w:rPr>
          <w:color w:val="000000"/>
          <w:szCs w:val="28"/>
          <w:lang w:val="en-US"/>
        </w:rPr>
        <w:t>94.</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Maldonado Bas A, 0nnis R. Excimer laser in situ keratomileusis for myopia// J. Refract. </w:t>
      </w:r>
      <w:r>
        <w:rPr>
          <w:lang/>
        </w:rPr>
        <w:t>Surg. – 1995. – Vol. 1,  № 1. – P. 229–233.</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Maldonado Bas A, Onnis R. Results of laser in situ keratomileusis in different degrees of myopia// Ophthalmology. -1998.V.105. - N4. - P.606-611.</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Maquen E., Machat J.J. Complications of photorefractive keratectomy, primarly with the VISX excimer laser // Corneal laser surgery / Eds. J.J. Salz et al. – St. Louis, 1995. – P. 143.</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 xml:space="preserve">Marcon A.S., Rapuano C.J. Excimer laser phototherapeutic keratectomy retreatment of anterior basement membrane dystrophy and Salzmann's nodular degeneration with topical mitomycin C // Cornea. – 2002. – Vol. 21, </w:t>
      </w:r>
      <w:r w:rsidRPr="006F1922">
        <w:rPr>
          <w:szCs w:val="28"/>
          <w:lang w:val="en-US"/>
        </w:rPr>
        <w:lastRenderedPageBreak/>
        <w:t>№ 8. –  P. 828–830.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Marques E, Leite E, Cunha-Vaz J. Corticosteroids for reversal of myopic regression after photorefractive keratectomy //  J. Refract. </w:t>
      </w:r>
      <w:r>
        <w:rPr>
          <w:szCs w:val="28"/>
          <w:lang/>
        </w:rPr>
        <w:t>Surg. – 1998. –  № 11. – Р. 302–308.</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Matta C.S., Piebenga L.W., Deitz M. R. et al. Excimer retteatment for myopic phothorefractive keratectomy failures 6 to 18 month follow-up                         // Ophthalmology. – 1996. – Vol. 103, № 3. – P. 444–451.</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McCarty C.A., Aldred G.F., Taylor H.R. Comparison of results of excimer laser correction of all degrees of myopia at 12 months postoperatively; the Melbourne Excimer Laser Group. // Am. J. Ophthalmol. – 1996. – Vol. 121. – P. 372–383.</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Meyer J.C., Stulting R.D., Thompson K.P. et al. Late onset of corneal scar after excimer laser photorefractive keratectomy // Am.J. Ophthalmol. – 1996. – Vol.121, № 5. – P. 529</w:t>
      </w:r>
      <w:r w:rsidRPr="006F1922">
        <w:rPr>
          <w:rFonts w:eastAsia="Times New Roman"/>
          <w:szCs w:val="28"/>
          <w:lang w:val="en-US"/>
        </w:rPr>
        <w:t>–</w:t>
      </w:r>
      <w:r w:rsidRPr="006F1922">
        <w:rPr>
          <w:szCs w:val="28"/>
          <w:lang w:val="en-US"/>
        </w:rPr>
        <w:t>539.</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 xml:space="preserve"> Mitra S. Prediction of corneal haze using an ablation depth/corneal thickness ratio afterlaser epithelial keratomileusis // J. Refract Surg. 2004 Nov-Dec; 20(6): 797-802. </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szCs w:val="28"/>
          <w:lang w:val="en-US"/>
        </w:rPr>
        <w:t xml:space="preserve"> </w:t>
      </w:r>
      <w:r w:rsidRPr="006F1922">
        <w:rPr>
          <w:color w:val="000000"/>
          <w:szCs w:val="28"/>
          <w:lang w:val="en-US"/>
        </w:rPr>
        <w:t xml:space="preserve">Moller-Pedersen T., Cavanagh H.D., Perol W.M., Jester J.V.  Stromal Wound Healing Explains Refractive Instability and </w:t>
      </w:r>
      <w:r>
        <w:rPr>
          <w:color w:val="000000"/>
          <w:szCs w:val="28"/>
          <w:lang/>
        </w:rPr>
        <w:t>Н</w:t>
      </w:r>
      <w:r w:rsidRPr="006F1922">
        <w:rPr>
          <w:color w:val="000000"/>
          <w:szCs w:val="28"/>
          <w:lang w:val="en-US"/>
        </w:rPr>
        <w:t xml:space="preserve">aze Development after Photorefractive Keratectomy: </w:t>
      </w:r>
      <w:proofErr w:type="gramStart"/>
      <w:r w:rsidRPr="006F1922">
        <w:rPr>
          <w:color w:val="000000"/>
          <w:szCs w:val="28"/>
          <w:lang w:val="en-US"/>
        </w:rPr>
        <w:t>A</w:t>
      </w:r>
      <w:proofErr w:type="gramEnd"/>
      <w:r w:rsidRPr="006F1922">
        <w:rPr>
          <w:color w:val="000000"/>
          <w:szCs w:val="28"/>
          <w:lang w:val="en-US"/>
        </w:rPr>
        <w:t xml:space="preserve"> I-year confocal microscopic study // Ophthalmology. –  2000. – Vol. 107. – P. 1235</w:t>
      </w:r>
      <w:r w:rsidRPr="006F1922">
        <w:rPr>
          <w:szCs w:val="28"/>
          <w:lang w:val="en-US"/>
        </w:rPr>
        <w:t>–</w:t>
      </w:r>
      <w:r w:rsidRPr="006F1922">
        <w:rPr>
          <w:color w:val="000000"/>
          <w:szCs w:val="28"/>
          <w:lang w:val="en-US"/>
        </w:rPr>
        <w:t>1245.</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Morales J, Good D. Permanent glaucomatous visual loss after photorefractive keratectomy //  J Cataract Refract Surg. – 1998. – Vol. 24, № 5. – P. 715–718.  </w:t>
      </w:r>
      <w:r>
        <w:rPr>
          <w:szCs w:val="28"/>
          <w:lang/>
        </w:rPr>
        <w:t>Comment in:  J Cataract Refract Surg. – 1998. – Vol. 24, № 11. – P. 1420– 1421.</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Morrow G.L., Stein R.M. Ocular toxicity of mitomycin C and 5- ftoruracil in the rabbit // Canad. </w:t>
      </w:r>
      <w:r>
        <w:rPr>
          <w:szCs w:val="28"/>
          <w:lang/>
        </w:rPr>
        <w:t xml:space="preserve">J Ophthalmol. – 1994. – Vol. 29, № 6. – P. 268–73.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Muller L.T., Majmudar P.A., Epstein R.J. Mitomycin C for Post-PRK Haze and Complicated LASIK Flaps // Ref. </w:t>
      </w:r>
      <w:r>
        <w:rPr>
          <w:szCs w:val="28"/>
          <w:lang/>
        </w:rPr>
        <w:t>Refract. Surg. – 2003. – № 2. – P.15–17.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lastRenderedPageBreak/>
        <w:t>Nassaralla B.A., Szerenyi K., Wang X.W. et al. // Ophthalmology. – 1995. – Vol. 102,  № 3. – P. 469–474.</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Nguyen N.X., Langenbucher A., Walter A.  Development of visual acuity in the early phase after photorefractive keratectomy in myopia / /  Klin-Monatsbl-Augenheilkd.  </w:t>
      </w:r>
      <w:r>
        <w:rPr>
          <w:lang/>
        </w:rPr>
        <w:t>– 1999. –  №  4. – P. 233–236.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 xml:space="preserve">O'Brart DP, Al-Attar M, Marshall J. Laser subepithelial keratomileusis for the correction of high myopia with the Schwind ESIRIS scanning spot laser //J. Refract Surg. 2006 Mar;22(3):253-62.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O'Brart D.P., Corbell M.C., Verma S. et al. An investigation to determine the effects of ablation diameter, depth and profile on the outcome of excimer laser photorefractive keratectomy // Invest. </w:t>
      </w:r>
      <w:r>
        <w:rPr>
          <w:szCs w:val="28"/>
          <w:lang/>
        </w:rPr>
        <w:t>Ophthalmol. Vis. Sci. – 1995.– № 36. – P. 1063.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O'Brart D.P., Lohmann C.P., Klonos G. et al. The effect of topical corticosteroids and plasmin inhibitors on refractive outcome, haze and visual performance after photorefractove keratectomy. </w:t>
      </w:r>
      <w:r>
        <w:rPr>
          <w:lang/>
        </w:rPr>
        <w:t>A prospective, randomized, observer-masked study // Ophthalmology. – 1994. – Vol. 101, № 9. –       P. 1565–1574.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O'Doherty M, Kirwan C, O'Keeffe M. Postoperative pain following epi-LASIK, LASEK, and PRK for myopia//J. Refract Surg. 2007 Feb;23(2):133-8</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Okuyama K. PRK for refractive surgery // Corneal Refractive Surgery. – Tokyo: Nanzando, 1997. – P. 57–59.</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Ozdamar A, Aras C, Sener B. Two- year results of photorefractive keratectomy with scanning spot ablation for myopia of less than-6.0 diopters// Ophthalmic.Surg.Lasers.- 1998.- </w:t>
      </w:r>
      <w:r>
        <w:t>V.29.- N11.- P.904-908.</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Pallikaris I.G., Koufala K.I., Siganos D.S. et al. Photorefractive keratectomy with a small spot laser and tracker // J. Refract. </w:t>
      </w:r>
      <w:r>
        <w:rPr>
          <w:lang/>
        </w:rPr>
        <w:t>Surg. – 1999. –     Vol. 15,  № 2. – P.137–144.</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en-US"/>
        </w:rPr>
      </w:pPr>
      <w:r w:rsidRPr="006F1922">
        <w:rPr>
          <w:lang w:val="en-US"/>
        </w:rPr>
        <w:t>Parkhomenko G., Kovalenko L.</w:t>
      </w:r>
      <w:r w:rsidRPr="006F1922">
        <w:rPr>
          <w:color w:val="000000"/>
          <w:lang w:val="en-US"/>
        </w:rPr>
        <w:t xml:space="preserve"> Evaluation of carrying out with  mitomycin-c as prophylaxis of haze formation after correction of myopia of high degree // </w:t>
      </w:r>
      <w:r w:rsidRPr="006F1922">
        <w:rPr>
          <w:lang w:val="en-US"/>
        </w:rPr>
        <w:t xml:space="preserve"> XXIII th Congress of the ESCRS: Lisbon Abstracts. – 2005. – P. 87.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en-US"/>
        </w:rPr>
      </w:pPr>
      <w:r w:rsidRPr="006F1922">
        <w:rPr>
          <w:lang w:val="en-US"/>
        </w:rPr>
        <w:lastRenderedPageBreak/>
        <w:t>Parkhomenko G., Kovalenko L.</w:t>
      </w:r>
      <w:r w:rsidRPr="006F1922">
        <w:rPr>
          <w:color w:val="000000"/>
          <w:lang w:val="en-US"/>
        </w:rPr>
        <w:t xml:space="preserve"> Carrying out of LASEK with          mitomycin- c for prophylaxis of haze formation after correction of myopia of high degree // </w:t>
      </w:r>
      <w:r w:rsidRPr="006F1922">
        <w:rPr>
          <w:lang w:val="en-US"/>
        </w:rPr>
        <w:t>XXIV th Congress of the ESCRS: London Abstracts. – 2006. – P. 116.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en-US"/>
        </w:rPr>
      </w:pPr>
      <w:r w:rsidRPr="006F1922">
        <w:rPr>
          <w:lang w:val="en-US"/>
        </w:rPr>
        <w:t>Pesko R., Pontuchova E Haze occurrence in LASEK versus PRK treatment of myopic patients // XXIV th Congress of the ESCRS: London Abstracts. – 2006. – P. 438.</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Petersen H., Seller T. Laser in situ keratomileusis (LASIK). Intraoperative and postoperative complications // Ophthalmology, 1999. – Vol. 96, №  4. –  P. 240–247.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en-US"/>
        </w:rPr>
      </w:pPr>
      <w:r w:rsidRPr="006F1922">
        <w:rPr>
          <w:szCs w:val="28"/>
          <w:lang w:val="en-US"/>
        </w:rPr>
        <w:t>Pop M., Payette Y. Photorefractive keratectomy versus laser in situ keratomileusis: a control-matched study // Ophthalmology. – 2000. – № 2. – P. 251–257.</w:t>
      </w:r>
      <w:r w:rsidRPr="006F1922">
        <w:rPr>
          <w:color w:val="000000"/>
          <w:szCs w:val="28"/>
          <w:lang w:val="en-US"/>
        </w:rPr>
        <w:t xml:space="preserve"> </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 xml:space="preserve">Porges Y., Ben-Haim O., Levinger S. Phototherapeutic keratectomy with mitomycin C for corneal haze following photorefractive keratectomy for myopia // Refract Surg. –  2003. – Vol.19, № 1. – </w:t>
      </w:r>
      <w:proofErr w:type="gramStart"/>
      <w:r>
        <w:rPr>
          <w:lang w:val="uk-UA"/>
        </w:rPr>
        <w:t>Р</w:t>
      </w:r>
      <w:r w:rsidRPr="006F1922">
        <w:rPr>
          <w:lang w:val="en-US"/>
        </w:rPr>
        <w:t>. 40</w:t>
      </w:r>
      <w:proofErr w:type="gramEnd"/>
      <w:r w:rsidRPr="006F1922">
        <w:rPr>
          <w:lang w:val="en-US"/>
        </w:rPr>
        <w:t>–43.</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Probst L.E., Machat J.J. Conservative photorefractive keratectomy for residual myopia following radial keratotomy // Can.J. Ophthalmology. – 1998.–Vol. 33, № 1. – P. 20–27.</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Ramirez-Florez S., Maurice D.M. Inflammatorycells, refractive regression, and haze after excimer laser PRK // J. Refract. </w:t>
      </w:r>
      <w:r>
        <w:rPr>
          <w:szCs w:val="28"/>
          <w:lang/>
        </w:rPr>
        <w:t>Surg. – 1996. – Vol. 12, № 3. – P. 370–381.</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rPr>
      </w:pPr>
      <w:r w:rsidRPr="006F1922">
        <w:rPr>
          <w:lang w:val="en-US"/>
        </w:rPr>
        <w:t xml:space="preserve">Raviv T., Majmudar P.A., Epstein R.J.  Mitomycin-C for post-PRK corneal haze  // J Cataract Refract Surg. – 2000. – Vol. 26, № 8. – P. 1105–1106. </w:t>
      </w:r>
      <w:r>
        <w:rPr>
          <w:lang/>
        </w:rPr>
        <w:t>Comment on: J Cataract Refract Surg. – 1999. – Vol. 25, № 9. – P.1184–1187.</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Ray Jui-Fank Tsai. Laser in situ keratomileusis for myopia of –2 to –25 diopters // J. Refract. </w:t>
      </w:r>
      <w:r>
        <w:rPr>
          <w:szCs w:val="28"/>
          <w:lang/>
        </w:rPr>
        <w:t>Surg. – 1997. – Vol. 13 (Suppl.). – P. 427–429.</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Ribeiro J.C., Donald M.B., Lemos M.M. et al. Excimer laser photorefractive keratectomy after radial keratotomy  // J. Refract. </w:t>
      </w:r>
      <w:r>
        <w:rPr>
          <w:szCs w:val="28"/>
          <w:lang/>
        </w:rPr>
        <w:t xml:space="preserve">Surg. – 1995. – Vol. 11, № </w:t>
      </w:r>
      <w:r>
        <w:rPr>
          <w:szCs w:val="28"/>
          <w:lang/>
        </w:rPr>
        <w:lastRenderedPageBreak/>
        <w:t>3. – P. 165–169.</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Rogers C.M., Lawles M.A., Cohen P.R. Photorefractive keratectomy for myopia of more than –10 diopters // J. Refract. </w:t>
      </w:r>
      <w:r>
        <w:rPr>
          <w:szCs w:val="28"/>
          <w:lang/>
        </w:rPr>
        <w:t>Corneal Surg. – 1994. –      Vol. 10, № 2, Suppl. – P. 171–173.</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6"/>
          <w:lang w:val="en-US"/>
        </w:rPr>
        <w:t>Ronald R.</w:t>
      </w:r>
      <w:r w:rsidRPr="006F1922">
        <w:rPr>
          <w:lang w:val="en-US"/>
        </w:rPr>
        <w:t xml:space="preserve">    Postoperative pain following epi-LASIK, LASEK, and PRK for myopia // J. Refract Surg. 2006 Feb; 19(2): 133-8.</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Salz J.J., McDonell P.J., McDonald M.B. Corneal laser surgery. – St. Louis: Mosby Year Book, Inc. – 1995. – P. 25–40.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Scerrati E. Laser in situ Keratomileusis vs. Laser Epithelial Keratomileusis (LASIK vs. LASEK) // J. Refract. </w:t>
      </w:r>
      <w:r>
        <w:rPr>
          <w:szCs w:val="28"/>
          <w:lang/>
        </w:rPr>
        <w:t>Surg. – 2001.– Vol. 17, (2 suppl.). –          P. 219–221.</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 xml:space="preserve">Schipper I, Suppelt C, Gebbers J.O. Mitomycin C reduces scar formation after excimer laser (193 nm) photorefractive keratectomy in rabbits // Eye. – 1997. – № 11 (Pt 5). – P. 649–655.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Schipper I., Senn P. 2 years experience with the Excimer laser photorefractive keratectomy in myopia //Klin-Monatsbl-Augenheilkd.– </w:t>
      </w:r>
      <w:r>
        <w:rPr>
          <w:szCs w:val="28"/>
          <w:lang/>
        </w:rPr>
        <w:t>1994</w:t>
      </w:r>
      <w:proofErr w:type="gramStart"/>
      <w:r>
        <w:rPr>
          <w:szCs w:val="28"/>
          <w:lang/>
        </w:rPr>
        <w:t>.–</w:t>
      </w:r>
      <w:proofErr w:type="gramEnd"/>
      <w:r>
        <w:rPr>
          <w:szCs w:val="28"/>
          <w:lang/>
        </w:rPr>
        <w:t xml:space="preserve"> № 5. – Р. 413–415. </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Schipper I., Senn P. Results of reshaping with the 193-nm excimer laser // Ger. J. Ophthalmol. – 1995. – Vol. 4,  № 3. – P.157–161.</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 xml:space="preserve">Schmidt-Petersen H., Seiler T. 'Central islands'-an early postoperative complication after photorefractive keratectomy // Klin-Monatsbl-Augenheilkd.–1996. –  № 6. – </w:t>
      </w:r>
      <w:proofErr w:type="gramStart"/>
      <w:r>
        <w:rPr>
          <w:lang/>
        </w:rPr>
        <w:t>Р</w:t>
      </w:r>
      <w:r w:rsidRPr="006F1922">
        <w:rPr>
          <w:lang w:val="en-US"/>
        </w:rPr>
        <w:t>. 423</w:t>
      </w:r>
      <w:proofErr w:type="gramEnd"/>
      <w:r w:rsidRPr="006F1922">
        <w:rPr>
          <w:lang w:val="en-US"/>
        </w:rPr>
        <w:t>–427.</w:t>
      </w:r>
      <w:r w:rsidRPr="006F1922">
        <w:rPr>
          <w:lang w:val="en-US"/>
        </w:rPr>
        <w:t xml:space="preserve">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Seiler T, Kahle G, Kriegerowski M. Iatrogenic keratectasia after laser in situ keratomileusis // J.Refract. Surg. – 1999. </w:t>
      </w:r>
      <w:r>
        <w:t>V.14. – N3. - P.312-317.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en-US"/>
        </w:rPr>
      </w:pPr>
      <w:r w:rsidRPr="006F1922">
        <w:rPr>
          <w:szCs w:val="28"/>
          <w:lang w:val="en-US"/>
        </w:rPr>
        <w:t>Serdarevic O.N. Refractive Surgery: Current Techniques and Management. – New York, 1997.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en-US"/>
        </w:rPr>
      </w:pPr>
      <w:r w:rsidRPr="006F1922">
        <w:rPr>
          <w:szCs w:val="28"/>
          <w:lang w:val="en-US"/>
        </w:rPr>
        <w:t>Seung-Hee Baek et al. Short-term effect of flubiprofen and diclofenac on refractive outcome and corneal haze after photorefractive keratectomy                         // J.Cataract.Refract.Surg. – 1997. – Vol. 23. – P. 1317–1323.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Shahinian  L.Jr.  Laser-assisted subepithelial keratectomy for low to high </w:t>
      </w:r>
      <w:r w:rsidRPr="006F1922">
        <w:rPr>
          <w:lang w:val="en-US"/>
        </w:rPr>
        <w:lastRenderedPageBreak/>
        <w:t xml:space="preserve">myopia and astigmatism. </w:t>
      </w:r>
      <w:r>
        <w:t>J Cataract Refract Surg. 2002 Aug;28(8):1334-42</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Sher N.A., Hardten D.R., Fundingsland B. et al. 193-nm excimer photorefractive keratectomy in high myopia // Ophthalmology. – 1994. – Vol. 101. –   P. 1575–1582.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Sher N.A. et al.  Excimer laser photorefractive keratectomy in high myopia. </w:t>
      </w:r>
      <w:r>
        <w:rPr>
          <w:szCs w:val="28"/>
          <w:lang/>
        </w:rPr>
        <w:t>A multicenter study // Arch. Ophthalmol. – 1992. – Vol. 110. – P. 935–943.</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rPr>
      </w:pPr>
      <w:r w:rsidRPr="006F1922">
        <w:rPr>
          <w:lang w:val="en-US"/>
        </w:rPr>
        <w:t xml:space="preserve">Sher N.A., Krueger R.R., Teal P.  et al. Role of topical corticosteroids and nonsteroidal antiinflammatory drugs in the etiology of stromal infiltrates after axcimer photorefractive keratectomy // J. Refract. </w:t>
      </w:r>
      <w:r>
        <w:rPr>
          <w:lang/>
        </w:rPr>
        <w:t>Corneal. Surg. – 1994. – Vol.10, № 5. – P. 587–588.</w:t>
      </w:r>
      <w:r>
        <w:rPr>
          <w:szCs w:val="26"/>
        </w:rPr>
        <w:t xml:space="preserve">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rPr>
      </w:pPr>
      <w:r w:rsidRPr="006F1922">
        <w:rPr>
          <w:szCs w:val="28"/>
          <w:lang w:val="en-US"/>
        </w:rPr>
        <w:t xml:space="preserve">Sher N.A., Frantz J.M., Talley A.  et al. Topical diclofenac in the treatment of ocular pain after excimer photorefractive keratectomy  // Refract. </w:t>
      </w:r>
      <w:r>
        <w:rPr>
          <w:szCs w:val="28"/>
          <w:lang/>
        </w:rPr>
        <w:t>Corneal Surg. – 1993. – Vol. 9, № 6. – P. 425–436.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Siganos D.S., Katsanevaki V.J., Pallikaris I.G. Correlation of subepithelial haze and refractive regression 1 month after photorefractive keratectomy for myopia //  J. Refract. </w:t>
      </w:r>
      <w:r>
        <w:rPr>
          <w:lang/>
        </w:rPr>
        <w:t>Surg. – 1999. –  № 3. – Р. 338–342.</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Spadea L, Colucci S, Balestrazzi E. Long – term results of eximer laser photorefractive keratectomy in high myopia: a preliminary report //      Ophthalmic.Surg.Lasers.- 1998.- </w:t>
      </w:r>
      <w:r>
        <w:t>V.29.- N6.- P.490-496.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Stein H., Salim A., Srein R. Corneal Cooling and Rehydration During photorefractive Keratectomy to Reduce Postoperative Corneal Haze  // J. Refract. </w:t>
      </w:r>
      <w:r>
        <w:rPr>
          <w:szCs w:val="28"/>
          <w:lang/>
        </w:rPr>
        <w:t xml:space="preserve">Surg. – 1999. – Vol. 15, № 3–4 (suppl). </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en-US"/>
        </w:rPr>
      </w:pPr>
      <w:r w:rsidRPr="006F1922">
        <w:rPr>
          <w:lang w:val="en-US"/>
        </w:rPr>
        <w:t>Swanson M.A., Soloway B.D.//Epi-LASIK with Moria Epi-K produces promising results. New epithelial separator creates consistent flaps for laser ablation // Ophthalmology Times. – 2005. – Vol. 30. – № 1.</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szCs w:val="28"/>
          <w:lang w:val="en-US"/>
        </w:rPr>
        <w:t>Tabbara Kh. F., El-Sheikh H.F., Sharara N.A. Corneal hase among blue eyes and brown eyes after photorefractive keratectomy // Ophthalmology. – 1999. – Vol. 106, № 11. – P. 2210–2215.</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szCs w:val="28"/>
          <w:lang w:val="en-US"/>
        </w:rPr>
        <w:t xml:space="preserve">Talamo J.H., Gollamudi S., Green W.R. Modulation of corneal wound healing after excimer laser keratomileusis using topical mitomycin C and </w:t>
      </w:r>
      <w:r w:rsidRPr="006F1922">
        <w:rPr>
          <w:szCs w:val="28"/>
          <w:lang w:val="en-US"/>
        </w:rPr>
        <w:lastRenderedPageBreak/>
        <w:t>steroids // Arch Ophthalmol. – 1991. – Vol. 109. – P.1141–1146.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uk-UA"/>
        </w:rPr>
      </w:pPr>
      <w:r w:rsidRPr="006F1922">
        <w:rPr>
          <w:szCs w:val="28"/>
          <w:lang w:val="en-US"/>
        </w:rPr>
        <w:t>Tao J., Li Q., Zhu S., Deng A. Mechanism and treatments of regression and haze after photorefractive keratectomy  // Chung Hua Yen Ko Tsa Chih. – 2002. – Vol. 38, № 7. – P. 433–437.</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color w:val="000000"/>
          <w:szCs w:val="28"/>
          <w:lang w:val="uk-UA"/>
        </w:rPr>
      </w:pPr>
      <w:r w:rsidRPr="006F1922">
        <w:rPr>
          <w:szCs w:val="28"/>
          <w:lang w:val="en-US"/>
        </w:rPr>
        <w:t xml:space="preserve">Tengroth B., Fagerholn P., Soderberg P. et al. Effect of corticosteroids in postoperative care following photorefractive keratectomy // Refract. </w:t>
      </w:r>
      <w:r>
        <w:rPr>
          <w:szCs w:val="28"/>
          <w:lang/>
        </w:rPr>
        <w:t>Corneal Surg. – 1999. – Vol. 9, № 2. – P. 61–64.</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lang w:val="en-US"/>
        </w:rPr>
        <w:t xml:space="preserve">Tychsen L, Hoekel J. Refractive surgery for high bilateral myopia in children with neurobehavioral disorders: 2. </w:t>
      </w:r>
      <w:r>
        <w:t>Laser-assisted subepithelial keratectomy (LASEK</w:t>
      </w:r>
      <w:proofErr w:type="gramStart"/>
      <w:r>
        <w:t>)  /</w:t>
      </w:r>
      <w:proofErr w:type="gramEnd"/>
      <w:r>
        <w:t>/ J.AAPOS. 2006 Aug; 10(4): 364- 70.</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Vandorselaer T. Lasek for myopia: first results //Bull Soc Belge Ophtalmol. </w:t>
      </w:r>
      <w:r>
        <w:t xml:space="preserve">2003; (290): 59-68. </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val="en-US"/>
        </w:rPr>
      </w:pPr>
      <w:r w:rsidRPr="006F1922">
        <w:rPr>
          <w:lang w:val="en-US"/>
        </w:rPr>
        <w:t xml:space="preserve">Vinciguerra P, Camesasca FI, Torres IM. Transition zone design and smoothing in custom laser-assisted subepithelial  keratectomy//J. Cataract Refract Surg. 2005 Jan;31(1):39-47. </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 xml:space="preserve">Wee W.R. Subepithelial corneal haze after excimer laser PRK // Abstracts of the  2nd InternatiEvalution of multifactorial factors influencing regression after phothorefractive keratectomy / M.S. Kim, C.K. Park, W.J. Sah et al. // Invest. </w:t>
      </w:r>
      <w:r>
        <w:rPr>
          <w:szCs w:val="28"/>
          <w:lang/>
        </w:rPr>
        <w:t>Ophthalmol. Vis. Sci. – 1995. – № 36. – P. 716.</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pPr>
      <w:r w:rsidRPr="006F1922">
        <w:rPr>
          <w:lang w:val="en-US"/>
        </w:rPr>
        <w:t xml:space="preserve">Wilson S.E., Kim W.J. Keratocyte apoptosis: implications on corneal wound healing, tissue organisation, and disease // Invest. </w:t>
      </w:r>
      <w:r>
        <w:rPr>
          <w:lang/>
        </w:rPr>
        <w:t>Ophthalmol. Vis. Sci. – 1998. – Vol. 39. – P. 220–226.</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Winkler von Mohrenfels C., Marshall J., Lohmann</w:t>
      </w:r>
      <w:r w:rsidRPr="006F1922">
        <w:rPr>
          <w:i/>
          <w:iCs/>
          <w:shd w:val="clear" w:color="auto" w:fill="FFFFFF"/>
          <w:lang w:val="en-US"/>
        </w:rPr>
        <w:t xml:space="preserve"> </w:t>
      </w:r>
      <w:r w:rsidRPr="006F1922">
        <w:rPr>
          <w:lang w:val="en-US"/>
        </w:rPr>
        <w:t>C.P. Topical Mitomycin C for the prophylaxis of recurrent haze after excimer laserphotorefractive keratectomy (PRK) - a pilotstudy of 5 patients // Klin Monatsbl Augenheilkd. – 2001. – Vol. 218, № 12. –    P. 763–767.</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Xu H., Liu S., Xia X.  Mitomycin C reduces haze formation in rabbits after excimer laser photorefractive keratectomy                    // J Refract Surg. – 2001. – Vol. 17, № 3. – P. 342–349.</w:t>
      </w:r>
    </w:p>
    <w:p w:rsidR="006F1922" w:rsidRP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lang w:val="en-US"/>
        </w:rPr>
      </w:pPr>
      <w:r w:rsidRPr="006F1922">
        <w:rPr>
          <w:lang w:val="en-US"/>
        </w:rPr>
        <w:t xml:space="preserve">Yang Y, He Y.  Subepithelial keratomileusis and laser in situ keratomileusis </w:t>
      </w:r>
      <w:r w:rsidRPr="006F1922">
        <w:rPr>
          <w:lang w:val="en-US"/>
        </w:rPr>
        <w:lastRenderedPageBreak/>
        <w:t>for the correction of high myopia //Yan Ke Xue Bao. 2006 Dec; 22(4):214-217.</w:t>
      </w:r>
    </w:p>
    <w:p w:rsidR="006F1922" w:rsidRDefault="006F1922" w:rsidP="006F1922">
      <w:pPr>
        <w:pStyle w:val="24"/>
        <w:widowControl w:val="0"/>
        <w:numPr>
          <w:ilvl w:val="0"/>
          <w:numId w:val="1"/>
        </w:numPr>
        <w:tabs>
          <w:tab w:val="clear" w:pos="708"/>
          <w:tab w:val="left" w:pos="567"/>
        </w:tabs>
        <w:suppressAutoHyphens/>
        <w:autoSpaceDE w:val="0"/>
        <w:spacing w:after="0" w:line="360" w:lineRule="auto"/>
        <w:ind w:left="567" w:hanging="567"/>
        <w:jc w:val="both"/>
        <w:rPr>
          <w:szCs w:val="28"/>
          <w:lang/>
        </w:rPr>
      </w:pPr>
      <w:r w:rsidRPr="006F1922">
        <w:rPr>
          <w:szCs w:val="28"/>
          <w:lang w:val="en-US"/>
        </w:rPr>
        <w:t>You X., Bergmanson J.P.</w:t>
      </w:r>
      <w:r>
        <w:rPr>
          <w:szCs w:val="28"/>
          <w:lang w:val="en-GB"/>
        </w:rPr>
        <w:t>,</w:t>
      </w:r>
      <w:r w:rsidRPr="006F1922">
        <w:rPr>
          <w:szCs w:val="28"/>
          <w:lang w:val="en-US"/>
        </w:rPr>
        <w:t xml:space="preserve"> Zheng X.M. et al. Effect of corticosteroids on rabbits corneal keratocytes after photorefractive </w:t>
      </w:r>
      <w:proofErr w:type="gramStart"/>
      <w:r w:rsidRPr="006F1922">
        <w:rPr>
          <w:szCs w:val="28"/>
          <w:lang w:val="en-US"/>
        </w:rPr>
        <w:t>keratectomy  /</w:t>
      </w:r>
      <w:proofErr w:type="gramEnd"/>
      <w:r w:rsidRPr="006F1922">
        <w:rPr>
          <w:szCs w:val="28"/>
          <w:lang w:val="en-US"/>
        </w:rPr>
        <w:t xml:space="preserve">/ J. Refract. </w:t>
      </w:r>
      <w:r>
        <w:rPr>
          <w:szCs w:val="28"/>
          <w:lang/>
        </w:rPr>
        <w:t>Surg.– 1995. – Vol. 11, № 6. – P. 460–467.</w:t>
      </w:r>
    </w:p>
    <w:p w:rsidR="006F1922" w:rsidRDefault="006F1922" w:rsidP="006F1922">
      <w:pPr>
        <w:pStyle w:val="24"/>
        <w:spacing w:line="360" w:lineRule="auto"/>
        <w:jc w:val="both"/>
        <w:rPr>
          <w:szCs w:val="28"/>
          <w:lang/>
        </w:rPr>
      </w:pPr>
    </w:p>
    <w:p w:rsidR="006F1922" w:rsidRDefault="006F1922" w:rsidP="006F1922">
      <w:pPr>
        <w:spacing w:line="360" w:lineRule="auto"/>
        <w:jc w:val="both"/>
        <w:rPr>
          <w:sz w:val="28"/>
          <w:lang w:val="en-GB"/>
        </w:rPr>
      </w:pPr>
    </w:p>
    <w:p w:rsidR="006F1922" w:rsidRDefault="006F1922" w:rsidP="006F1922">
      <w:pPr>
        <w:spacing w:line="360" w:lineRule="auto"/>
        <w:jc w:val="both"/>
        <w:rPr>
          <w:sz w:val="28"/>
          <w:lang w:val="en-GB"/>
        </w:rPr>
      </w:pPr>
    </w:p>
    <w:p w:rsidR="006F1922" w:rsidRDefault="006F1922" w:rsidP="006F1922">
      <w:pPr>
        <w:pStyle w:val="24"/>
        <w:spacing w:line="360" w:lineRule="auto"/>
        <w:jc w:val="both"/>
        <w:rPr>
          <w:lang/>
        </w:rPr>
      </w:pPr>
    </w:p>
    <w:p w:rsidR="006F1922" w:rsidRDefault="006F1922" w:rsidP="006F1922">
      <w:pPr>
        <w:pStyle w:val="24"/>
        <w:spacing w:line="360" w:lineRule="auto"/>
        <w:jc w:val="both"/>
        <w:rPr>
          <w:lang/>
        </w:rPr>
      </w:pPr>
    </w:p>
    <w:p w:rsidR="006F1922" w:rsidRDefault="006F1922" w:rsidP="006F1922">
      <w:pPr>
        <w:pStyle w:val="24"/>
        <w:spacing w:line="360" w:lineRule="auto"/>
        <w:jc w:val="both"/>
        <w:rPr>
          <w:szCs w:val="28"/>
          <w:lang/>
        </w:rPr>
      </w:pPr>
    </w:p>
    <w:p w:rsidR="006F1922" w:rsidRDefault="006F1922" w:rsidP="006F1922">
      <w:pPr>
        <w:pStyle w:val="24"/>
        <w:spacing w:line="360" w:lineRule="auto"/>
        <w:jc w:val="both"/>
        <w:rPr>
          <w:szCs w:val="28"/>
          <w:lang/>
        </w:rPr>
      </w:pPr>
    </w:p>
    <w:p w:rsidR="006F1922" w:rsidRDefault="006F1922" w:rsidP="006F1922">
      <w:pPr>
        <w:rPr>
          <w:lang w:val="en-US"/>
        </w:rPr>
      </w:pPr>
    </w:p>
    <w:p w:rsidR="005F14CE" w:rsidRPr="006F1922" w:rsidRDefault="005F14CE" w:rsidP="001F0379"/>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r w:rsidR="001F0379">
        <w:rPr>
          <w:noProof/>
        </w:rPr>
        <w:pict>
          <v:shapetype id="_x0000_t202" coordsize="21600,21600" o:spt="202" path="m,l,21600r21600,l21600,xe">
            <v:stroke joinstyle="miter"/>
            <v:path gradientshapeok="t" o:connecttype="rect"/>
          </v:shapetype>
          <v:shape id="_x0000_s1475" type="#_x0000_t202" style="position:absolute;margin-left:-85.05pt;margin-top:-664.2pt;width:1in;height:1in;z-index:251658240;mso-position-horizontal-relative:text;mso-position-vertical-relative:text">
            <v:textbox>
              <w:txbxContent>
                <w:p w:rsidR="007406BD" w:rsidRDefault="007406BD">
                  <w:r>
                    <w:object w:dxaOrig="6360" w:dyaOrig="4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8pt;height:211.05pt" o:ole="">
                        <v:imagedata r:id="rId11" o:title=""/>
                      </v:shape>
                      <o:OLEObject Type="Embed" ProgID="MSGraph.Chart.8" ShapeID="_x0000_i1025" DrawAspect="Content" ObjectID="_1502101184" r:id="rId12">
                        <o:FieldCodes>\s</o:FieldCodes>
                      </o:OLEObject>
                    </w:object>
                  </w:r>
                </w:p>
              </w:txbxContent>
            </v:textbox>
          </v:shape>
        </w:pict>
      </w:r>
      <w:r w:rsidR="001F0379">
        <w:rPr>
          <w:noProof/>
        </w:rPr>
        <w:pict>
          <v:shape id="_x0000_s1476" type="#_x0000_t202" style="position:absolute;margin-left:-85.05pt;margin-top:-664.2pt;width:1in;height:1in;z-index:251659264;mso-position-horizontal-relative:text;mso-position-vertical-relative:text">
            <v:textbox>
              <w:txbxContent>
                <w:p w:rsidR="007406BD" w:rsidRDefault="007406BD">
                  <w:r>
                    <w:object w:dxaOrig="9180" w:dyaOrig="4500">
                      <v:shape id="_x0000_i1026" type="#_x0000_t75" style="width:459.3pt;height:211.05pt" o:ole="">
                        <v:imagedata r:id="rId13" o:title=""/>
                      </v:shape>
                      <o:OLEObject Type="Embed" ProgID="MSGraph.Chart.8" ShapeID="_x0000_i1026" DrawAspect="Content" ObjectID="_1502101185" r:id="rId14">
                        <o:FieldCodes>\s</o:FieldCodes>
                      </o:OLEObject>
                    </w:object>
                  </w:r>
                </w:p>
              </w:txbxContent>
            </v:textbox>
          </v:shape>
        </w:pict>
      </w:r>
      <w:r w:rsidR="001F0379">
        <w:rPr>
          <w:noProof/>
        </w:rPr>
        <w:pict>
          <v:shape id="_x0000_s1477" type="#_x0000_t202" style="position:absolute;margin-left:-85.05pt;margin-top:-664.2pt;width:1in;height:1in;z-index:251660288;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27" type="#_x0000_t75" style="width:283.05pt;height:172.55pt" o:ole="">
                        <v:imagedata r:id="rId15" o:title=""/>
                      </v:shape>
                      <o:OLEObject Type="Embed" ProgID="MSGraph.Chart.8" ShapeID="_x0000_i1027" DrawAspect="Content" ObjectID="_1502101186" r:id="rId16">
                        <o:FieldCodes>\s</o:FieldCodes>
                      </o:OLEObject>
                    </w:object>
                  </w:r>
                </w:p>
              </w:txbxContent>
            </v:textbox>
          </v:shape>
        </w:pict>
      </w:r>
      <w:r w:rsidR="001F0379">
        <w:rPr>
          <w:noProof/>
        </w:rPr>
        <w:pict>
          <v:shape id="_x0000_s1478" type="#_x0000_t202" style="position:absolute;margin-left:-85.05pt;margin-top:-664.2pt;width:1in;height:1in;z-index:251661312;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761">
                      <v:shape id="_x0000_i1028" type="#_x0000_t75" style="width:283.05pt;height:187.45pt" o:ole="">
                        <v:imagedata r:id="rId17" o:title=""/>
                      </v:shape>
                      <o:OLEObject Type="Embed" ProgID="MSGraph.Chart.8" ShapeID="_x0000_i1028" DrawAspect="Content" ObjectID="_1502101187" r:id="rId18">
                        <o:FieldCodes>\s</o:FieldCodes>
                      </o:OLEObject>
                    </w:object>
                  </w:r>
                </w:p>
              </w:txbxContent>
            </v:textbox>
          </v:shape>
        </w:pict>
      </w:r>
      <w:r w:rsidR="001F0379">
        <w:rPr>
          <w:noProof/>
        </w:rPr>
        <w:pict>
          <v:shape id="_x0000_s1479" type="#_x0000_t202" style="position:absolute;margin-left:-85.05pt;margin-top:-664.2pt;width:1in;height:1in;z-index:251662336;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4014" w:dyaOrig="2667">
                      <v:shape id="_x0000_i1029" type="#_x0000_t75" style="width:201.1pt;height:132.85pt" o:ole="">
                        <v:imagedata r:id="rId19" o:title=""/>
                      </v:shape>
                      <o:OLEObject Type="Embed" ProgID="MSGraph.Chart.8" ShapeID="_x0000_i1029" DrawAspect="Content" ObjectID="_1502101188" r:id="rId20">
                        <o:FieldCodes>\s</o:FieldCodes>
                      </o:OLEObject>
                    </w:object>
                  </w:r>
                </w:p>
              </w:txbxContent>
            </v:textbox>
          </v:shape>
        </w:pict>
      </w:r>
      <w:r w:rsidR="001F0379">
        <w:rPr>
          <w:noProof/>
        </w:rPr>
        <w:pict>
          <v:shape id="_x0000_s1480" type="#_x0000_t202" style="position:absolute;margin-left:-85.05pt;margin-top:-664.2pt;width:1in;height:1in;z-index:251663360;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30" type="#_x0000_t75" style="width:283.05pt;height:172.55pt" o:ole="">
                        <v:imagedata r:id="rId21" o:title=""/>
                      </v:shape>
                      <o:OLEObject Type="Embed" ProgID="MSGraph.Chart.8" ShapeID="_x0000_i1030" DrawAspect="Content" ObjectID="_1502101189" r:id="rId22">
                        <o:FieldCodes>\s</o:FieldCodes>
                      </o:OLEObject>
                    </w:object>
                  </w:r>
                </w:p>
              </w:txbxContent>
            </v:textbox>
          </v:shape>
        </w:pict>
      </w:r>
      <w:r w:rsidR="001F0379">
        <w:rPr>
          <w:noProof/>
        </w:rPr>
        <w:pict>
          <v:shape id="_x0000_s1481" type="#_x0000_t202" style="position:absolute;margin-left:-85.05pt;margin-top:-664.2pt;width:1in;height:1in;z-index:251664384;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1" type="#_x0000_t75" style="width:283.05pt;height:187.45pt" o:ole="">
                        <v:imagedata r:id="rId23" o:title=""/>
                      </v:shape>
                      <o:OLEObject Type="Embed" ProgID="MSGraph.Chart.8" ShapeID="_x0000_i1031" DrawAspect="Content" ObjectID="_1502101190" r:id="rId24">
                        <o:FieldCodes>\s</o:FieldCodes>
                      </o:OLEObject>
                    </w:object>
                  </w:r>
                </w:p>
              </w:txbxContent>
            </v:textbox>
          </v:shape>
        </w:pict>
      </w:r>
      <w:r w:rsidR="001F0379">
        <w:rPr>
          <w:noProof/>
        </w:rPr>
        <w:pict>
          <v:shape id="_x0000_s1482" type="#_x0000_t202" style="position:absolute;margin-left:-85.05pt;margin-top:-664.2pt;width:1in;height:1in;z-index:251665408;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2" type="#_x0000_t75" style="width:283.05pt;height:187.45pt" o:ole="">
                        <v:imagedata r:id="rId25" o:title=""/>
                      </v:shape>
                      <o:OLEObject Type="Embed" ProgID="MSGraph.Chart.8" ShapeID="_x0000_i1032" DrawAspect="Content" ObjectID="_1502101191" r:id="rId26">
                        <o:FieldCodes>\s</o:FieldCodes>
                      </o:OLEObject>
                    </w:object>
                  </w:r>
                </w:p>
              </w:txbxContent>
            </v:textbox>
          </v:shape>
        </w:pict>
      </w:r>
      <w:r w:rsidR="001F0379">
        <w:rPr>
          <w:noProof/>
        </w:rPr>
        <w:pict>
          <v:shape id="_x0000_s1483" type="#_x0000_t202" style="position:absolute;margin-left:-85.05pt;margin-top:-664.2pt;width:1in;height:1in;z-index:251666432;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454">
                      <v:shape id="_x0000_i1033" type="#_x0000_t75" style="width:283.05pt;height:172.55pt" o:ole="">
                        <v:imagedata r:id="rId27" o:title=""/>
                      </v:shape>
                      <o:OLEObject Type="Embed" ProgID="MSGraph.Chart.8" ShapeID="_x0000_i1033" DrawAspect="Content" ObjectID="_1502101192" r:id="rId28">
                        <o:FieldCodes>\s</o:FieldCodes>
                      </o:OLEObject>
                    </w:object>
                  </w:r>
                </w:p>
              </w:txbxContent>
            </v:textbox>
          </v:shape>
        </w:pict>
      </w:r>
      <w:r w:rsidR="001F0379">
        <w:rPr>
          <w:noProof/>
        </w:rPr>
        <w:pict>
          <v:shape id="_x0000_s1484" type="#_x0000_t202" style="position:absolute;margin-left:-85.05pt;margin-top:-664.2pt;width:1in;height:1in;z-index:251667456;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4" type="#_x0000_t75" style="width:283.05pt;height:187.45pt" o:ole="">
                        <v:imagedata r:id="rId29" o:title=""/>
                      </v:shape>
                      <o:OLEObject Type="Embed" ProgID="MSGraph.Chart.8" ShapeID="_x0000_i1034" DrawAspect="Content" ObjectID="_1502101193" r:id="rId30">
                        <o:FieldCodes>\s</o:FieldCodes>
                      </o:OLEObject>
                    </w:object>
                  </w:r>
                </w:p>
              </w:txbxContent>
            </v:textbox>
          </v:shape>
        </w:pict>
      </w:r>
    </w:p>
    <w:sectPr w:rsidR="00E8063E">
      <w:headerReference w:type="defaul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4E6" w:rsidRDefault="003B64E6">
      <w:r>
        <w:separator/>
      </w:r>
    </w:p>
  </w:endnote>
  <w:endnote w:type="continuationSeparator" w:id="0">
    <w:p w:rsidR="003B64E6" w:rsidRDefault="003B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4E6" w:rsidRDefault="003B64E6">
      <w:r>
        <w:separator/>
      </w:r>
    </w:p>
  </w:footnote>
  <w:footnote w:type="continuationSeparator" w:id="0">
    <w:p w:rsidR="003B64E6" w:rsidRDefault="003B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4734CCD"/>
    <w:multiLevelType w:val="hybridMultilevel"/>
    <w:tmpl w:val="15664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1B718BA"/>
    <w:multiLevelType w:val="multilevel"/>
    <w:tmpl w:val="A400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49C3B7E"/>
    <w:multiLevelType w:val="multilevel"/>
    <w:tmpl w:val="163A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5"/>
  </w:num>
  <w:num w:numId="51">
    <w:abstractNumId w:val="57"/>
  </w:num>
  <w:num w:numId="52">
    <w:abstractNumId w:val="50"/>
  </w:num>
  <w:num w:numId="53">
    <w:abstractNumId w:val="46"/>
  </w:num>
  <w:num w:numId="54">
    <w:abstractNumId w:val="51"/>
  </w:num>
  <w:num w:numId="55">
    <w:abstractNumId w:val="44"/>
  </w:num>
  <w:num w:numId="56">
    <w:abstractNumId w:val="43"/>
  </w:num>
  <w:num w:numId="57">
    <w:abstractNumId w:val="55"/>
  </w:num>
  <w:num w:numId="58">
    <w:abstractNumId w:val="56"/>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4E6"/>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A60A4"/>
    <w:rsid w:val="006B07B1"/>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33F"/>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D4A"/>
    <w:rsid w:val="00E7712F"/>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hyperlink" Target="http://www.mydisser.com/search.html" TargetMode="External"/><Relationship Id="rId19" Type="http://schemas.openxmlformats.org/officeDocument/2006/relationships/image" Target="media/image5.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4782-BD74-4085-AA42-8C803F1E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34</Pages>
  <Words>8743</Words>
  <Characters>49840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2009-02-06T08:36:00Z</cp:lastPrinted>
  <dcterms:created xsi:type="dcterms:W3CDTF">2015-03-22T11:10:00Z</dcterms:created>
  <dcterms:modified xsi:type="dcterms:W3CDTF">2015-08-26T10:33:00Z</dcterms:modified>
</cp:coreProperties>
</file>