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3AF20" w14:textId="77777777" w:rsidR="00DC2BDA" w:rsidRDefault="00DC2BDA" w:rsidP="00DC2BDA">
      <w:pPr>
        <w:pStyle w:val="afffffffffffffffffffffffffff5"/>
        <w:rPr>
          <w:rFonts w:ascii="Verdana" w:hAnsi="Verdana"/>
          <w:color w:val="000000"/>
          <w:sz w:val="21"/>
          <w:szCs w:val="21"/>
        </w:rPr>
      </w:pPr>
      <w:r>
        <w:rPr>
          <w:rFonts w:ascii="Helvetica" w:hAnsi="Helvetica" w:cs="Helvetica"/>
          <w:b/>
          <w:bCs w:val="0"/>
          <w:color w:val="222222"/>
          <w:sz w:val="21"/>
          <w:szCs w:val="21"/>
        </w:rPr>
        <w:t>Грачев, Михаил Николаевич.</w:t>
      </w:r>
    </w:p>
    <w:p w14:paraId="4D121BFE" w14:textId="77777777" w:rsidR="00DC2BDA" w:rsidRDefault="00DC2BDA" w:rsidP="00DC2BD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коммуникация: теоретико-методологический </w:t>
      </w:r>
      <w:proofErr w:type="gramStart"/>
      <w:r>
        <w:rPr>
          <w:rFonts w:ascii="Helvetica" w:hAnsi="Helvetica" w:cs="Helvetica"/>
          <w:caps/>
          <w:color w:val="222222"/>
          <w:sz w:val="21"/>
          <w:szCs w:val="21"/>
        </w:rPr>
        <w:t>анализ :</w:t>
      </w:r>
      <w:proofErr w:type="gramEnd"/>
      <w:r>
        <w:rPr>
          <w:rFonts w:ascii="Helvetica" w:hAnsi="Helvetica" w:cs="Helvetica"/>
          <w:caps/>
          <w:color w:val="222222"/>
          <w:sz w:val="21"/>
          <w:szCs w:val="21"/>
        </w:rPr>
        <w:t xml:space="preserve"> диссертация ... доктора политических наук : 23.00.01. - Москва, 2005. - 428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AC8B00C" w14:textId="77777777" w:rsidR="00DC2BDA" w:rsidRDefault="00DC2BDA" w:rsidP="00DC2BD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Грачев, Михаил Николаевич</w:t>
      </w:r>
    </w:p>
    <w:p w14:paraId="10168EDC"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Введение</w:t>
      </w:r>
    </w:p>
    <w:p w14:paraId="4C7340DF"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Методологические основания теоретического анализа информационно-коммуникационных процессов в сфере политики</w:t>
      </w:r>
    </w:p>
    <w:p w14:paraId="7C8C98A1"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Генезис концепции политической коммуникации в контексте трансформации картины мира и эволюции социально-политической мысли.</w:t>
      </w:r>
    </w:p>
    <w:p w14:paraId="38C84EBA"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Становление информационного общества и формирование современной научной картины мира. 1.3. Политика и политическая деятельность: информационно-коммуникационный аспект. Коммуникация как атрибут политической деятельности.</w:t>
      </w:r>
    </w:p>
    <w:p w14:paraId="77810152"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Политическая коммуникация как объект теоретических исследований</w:t>
      </w:r>
    </w:p>
    <w:p w14:paraId="2B1C9922"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Политическая коммуникация: понятие, сущность.</w:t>
      </w:r>
    </w:p>
    <w:p w14:paraId="032B6806"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w:t>
      </w:r>
      <w:proofErr w:type="spellStart"/>
      <w:r>
        <w:rPr>
          <w:rFonts w:ascii="Arial" w:hAnsi="Arial" w:cs="Arial"/>
          <w:color w:val="333333"/>
          <w:sz w:val="21"/>
          <w:szCs w:val="21"/>
        </w:rPr>
        <w:t>Микроуровневые</w:t>
      </w:r>
      <w:proofErr w:type="spellEnd"/>
      <w:r>
        <w:rPr>
          <w:rFonts w:ascii="Arial" w:hAnsi="Arial" w:cs="Arial"/>
          <w:color w:val="333333"/>
          <w:sz w:val="21"/>
          <w:szCs w:val="21"/>
        </w:rPr>
        <w:t xml:space="preserve"> теории политической коммуникации.</w:t>
      </w:r>
    </w:p>
    <w:p w14:paraId="33426A46"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Ф 2.3. Системно-кибернетическая </w:t>
      </w:r>
      <w:proofErr w:type="spellStart"/>
      <w:r>
        <w:rPr>
          <w:rFonts w:ascii="Arial" w:hAnsi="Arial" w:cs="Arial"/>
          <w:color w:val="333333"/>
          <w:sz w:val="21"/>
          <w:szCs w:val="21"/>
        </w:rPr>
        <w:t>макроуровневая</w:t>
      </w:r>
      <w:proofErr w:type="spellEnd"/>
      <w:r>
        <w:rPr>
          <w:rFonts w:ascii="Arial" w:hAnsi="Arial" w:cs="Arial"/>
          <w:color w:val="333333"/>
          <w:sz w:val="21"/>
          <w:szCs w:val="21"/>
        </w:rPr>
        <w:t xml:space="preserve"> теория политической коммуникации.</w:t>
      </w:r>
    </w:p>
    <w:p w14:paraId="15F3CCD6"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Коммуникация в политической системе общества</w:t>
      </w:r>
    </w:p>
    <w:p w14:paraId="4505EA36"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Политическая система общества: коммуникационный базис</w:t>
      </w:r>
    </w:p>
    <w:p w14:paraId="0EF6E380"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Базовые модели политической коммуникации.</w:t>
      </w:r>
    </w:p>
    <w:p w14:paraId="30825CB9"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Обратная связь в политической коммуникации.</w:t>
      </w:r>
    </w:p>
    <w:p w14:paraId="142BFA07"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Стратегические политико-коммуникационные кампании</w:t>
      </w:r>
    </w:p>
    <w:p w14:paraId="7623A9B1"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Средства коммуникации как инструмент преобразования социально-политической действительности</w:t>
      </w:r>
    </w:p>
    <w:p w14:paraId="5131F29F"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Средства коммуникации в процессе социально-политической деятельности.</w:t>
      </w:r>
    </w:p>
    <w:p w14:paraId="04359967"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Новый характер публичности политики в условиях становящегося информационного общества.</w:t>
      </w:r>
    </w:p>
    <w:p w14:paraId="174ABD84"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Аудитория как объект направленного информационного воздействия: возможности и пределы политической социализации</w:t>
      </w:r>
    </w:p>
    <w:p w14:paraId="2955342A"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Обратная связь: СМК в поле действия социально-политических</w:t>
      </w:r>
    </w:p>
    <w:p w14:paraId="44BF0679"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Тенденции развития политической коммуникации в информационном обществе.</w:t>
      </w:r>
    </w:p>
    <w:p w14:paraId="6F683A47"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Интернет-среда и новые политико-коммуникационные возможности.</w:t>
      </w:r>
    </w:p>
    <w:p w14:paraId="0C90AC55"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«Электронная демократия» и «электронное правительство»</w:t>
      </w:r>
    </w:p>
    <w:p w14:paraId="252FFA25" w14:textId="77777777" w:rsidR="00DC2BDA" w:rsidRDefault="00DC2BDA" w:rsidP="00DC2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Система образовательных Интернет-порталов: опыт предоставления информационных услуг «электронного правительства»</w:t>
      </w:r>
    </w:p>
    <w:p w14:paraId="40294F55" w14:textId="6DF93503" w:rsidR="00050BAD" w:rsidRPr="00DC2BDA" w:rsidRDefault="00050BAD" w:rsidP="00DC2BDA"/>
    <w:sectPr w:rsidR="00050BAD" w:rsidRPr="00DC2BD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3FA81" w14:textId="77777777" w:rsidR="00D41C6C" w:rsidRDefault="00D41C6C">
      <w:pPr>
        <w:spacing w:after="0" w:line="240" w:lineRule="auto"/>
      </w:pPr>
      <w:r>
        <w:separator/>
      </w:r>
    </w:p>
  </w:endnote>
  <w:endnote w:type="continuationSeparator" w:id="0">
    <w:p w14:paraId="785BB870" w14:textId="77777777" w:rsidR="00D41C6C" w:rsidRDefault="00D4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984F9" w14:textId="77777777" w:rsidR="00D41C6C" w:rsidRDefault="00D41C6C"/>
    <w:p w14:paraId="6F9F2F61" w14:textId="77777777" w:rsidR="00D41C6C" w:rsidRDefault="00D41C6C"/>
    <w:p w14:paraId="48E97DCB" w14:textId="77777777" w:rsidR="00D41C6C" w:rsidRDefault="00D41C6C"/>
    <w:p w14:paraId="408BC1C4" w14:textId="77777777" w:rsidR="00D41C6C" w:rsidRDefault="00D41C6C"/>
    <w:p w14:paraId="4C95610E" w14:textId="77777777" w:rsidR="00D41C6C" w:rsidRDefault="00D41C6C"/>
    <w:p w14:paraId="19B942A9" w14:textId="77777777" w:rsidR="00D41C6C" w:rsidRDefault="00D41C6C"/>
    <w:p w14:paraId="733F086F" w14:textId="77777777" w:rsidR="00D41C6C" w:rsidRDefault="00D41C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A8E267" wp14:editId="250282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C0814" w14:textId="77777777" w:rsidR="00D41C6C" w:rsidRDefault="00D41C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A8E2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4C0814" w14:textId="77777777" w:rsidR="00D41C6C" w:rsidRDefault="00D41C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338F9F" w14:textId="77777777" w:rsidR="00D41C6C" w:rsidRDefault="00D41C6C"/>
    <w:p w14:paraId="5919A5FF" w14:textId="77777777" w:rsidR="00D41C6C" w:rsidRDefault="00D41C6C"/>
    <w:p w14:paraId="4801FC4E" w14:textId="77777777" w:rsidR="00D41C6C" w:rsidRDefault="00D41C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5556B8" wp14:editId="20ECB2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7ECF9" w14:textId="77777777" w:rsidR="00D41C6C" w:rsidRDefault="00D41C6C"/>
                          <w:p w14:paraId="2E1AF3B6" w14:textId="77777777" w:rsidR="00D41C6C" w:rsidRDefault="00D41C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5556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07ECF9" w14:textId="77777777" w:rsidR="00D41C6C" w:rsidRDefault="00D41C6C"/>
                    <w:p w14:paraId="2E1AF3B6" w14:textId="77777777" w:rsidR="00D41C6C" w:rsidRDefault="00D41C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391FEB" w14:textId="77777777" w:rsidR="00D41C6C" w:rsidRDefault="00D41C6C"/>
    <w:p w14:paraId="1D8A3D36" w14:textId="77777777" w:rsidR="00D41C6C" w:rsidRDefault="00D41C6C">
      <w:pPr>
        <w:rPr>
          <w:sz w:val="2"/>
          <w:szCs w:val="2"/>
        </w:rPr>
      </w:pPr>
    </w:p>
    <w:p w14:paraId="5B5AF4FE" w14:textId="77777777" w:rsidR="00D41C6C" w:rsidRDefault="00D41C6C"/>
    <w:p w14:paraId="4B758CD7" w14:textId="77777777" w:rsidR="00D41C6C" w:rsidRDefault="00D41C6C">
      <w:pPr>
        <w:spacing w:after="0" w:line="240" w:lineRule="auto"/>
      </w:pPr>
    </w:p>
  </w:footnote>
  <w:footnote w:type="continuationSeparator" w:id="0">
    <w:p w14:paraId="527B7631" w14:textId="77777777" w:rsidR="00D41C6C" w:rsidRDefault="00D41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6C"/>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82084</TotalTime>
  <Pages>2</Pages>
  <Words>303</Words>
  <Characters>1730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2865</cp:revision>
  <cp:lastPrinted>2009-02-06T05:36:00Z</cp:lastPrinted>
  <dcterms:created xsi:type="dcterms:W3CDTF">2024-01-07T13:43:00Z</dcterms:created>
  <dcterms:modified xsi:type="dcterms:W3CDTF">2025-04-25T17:56:00Z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