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0A30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 xml:space="preserve">Хазова Светлана Абдурахмановна. МЕНТАЛЬНЫЕ РЕСУРСЫ СУБЪЕКТА В РАЗНЫЕ ВОЗРАСТНЫЕ ПЕРИОДЫ: диссертация ... доктора психологических наук: 19.00.13 / Хазова Светлана </w:t>
      </w:r>
      <w:proofErr w:type="gramStart"/>
      <w:r w:rsidRPr="00EA5868">
        <w:rPr>
          <w:rStyle w:val="21"/>
          <w:color w:val="000000"/>
        </w:rPr>
        <w:t>Абдурахмановна;[</w:t>
      </w:r>
      <w:proofErr w:type="gramEnd"/>
      <w:r w:rsidRPr="00EA5868">
        <w:rPr>
          <w:rStyle w:val="21"/>
          <w:color w:val="000000"/>
        </w:rPr>
        <w:t>Место защиты: Институт психологии РАН http://www.ipras.ru/].- Москва, 2014.- 540 с.</w:t>
      </w:r>
    </w:p>
    <w:p w14:paraId="066AC841" w14:textId="77777777" w:rsidR="00EA5868" w:rsidRPr="00EA5868" w:rsidRDefault="00EA5868" w:rsidP="00EA5868">
      <w:pPr>
        <w:rPr>
          <w:rStyle w:val="21"/>
          <w:color w:val="000000"/>
        </w:rPr>
      </w:pPr>
    </w:p>
    <w:p w14:paraId="49911FE8" w14:textId="77777777" w:rsidR="00EA5868" w:rsidRPr="00EA5868" w:rsidRDefault="00EA5868" w:rsidP="00EA5868">
      <w:pPr>
        <w:rPr>
          <w:rStyle w:val="21"/>
          <w:color w:val="000000"/>
        </w:rPr>
      </w:pPr>
    </w:p>
    <w:p w14:paraId="5F81ED42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Федеральное государственное бюджетное образовательное учреждение высшего профессионального образования «Костромской государственный университет имени Н.А. Некрасова»</w:t>
      </w:r>
    </w:p>
    <w:p w14:paraId="1677DEF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На правах рукописи</w:t>
      </w:r>
    </w:p>
    <w:p w14:paraId="0FB23381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Хазова Светлана Абдурахмановна</w:t>
      </w:r>
    </w:p>
    <w:p w14:paraId="426E9A0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МЕНТАЛЬНЫЕ РЕСУРСЫ СУБЪЕКТА</w:t>
      </w:r>
    </w:p>
    <w:p w14:paraId="2818DBC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 РАЗНЫЕ ВОЗРАСТНЫЕ ПЕРИОДЫ</w:t>
      </w:r>
    </w:p>
    <w:p w14:paraId="5CB4798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Специальность 19.00.13 - Психология развития, акмеология</w:t>
      </w:r>
    </w:p>
    <w:p w14:paraId="12A7CD4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(психологические науки)</w:t>
      </w:r>
    </w:p>
    <w:p w14:paraId="4A7BA37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ДИССЕРТАЦИЯ</w:t>
      </w:r>
    </w:p>
    <w:p w14:paraId="043BEC2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на соискание ученой степени доктора психологических наук</w:t>
      </w:r>
    </w:p>
    <w:p w14:paraId="09E00DD5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Научный консультант</w:t>
      </w:r>
    </w:p>
    <w:p w14:paraId="737F608B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доктор психол. наук профессор</w:t>
      </w:r>
    </w:p>
    <w:p w14:paraId="78A7AF3A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Холодная Марина Александровна</w:t>
      </w:r>
    </w:p>
    <w:p w14:paraId="53FA324A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Кострома, 2014</w:t>
      </w:r>
    </w:p>
    <w:p w14:paraId="40682237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ОГЛАВЛЕНИЕ</w:t>
      </w:r>
    </w:p>
    <w:p w14:paraId="75F56FF1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ab/>
        <w:t>Стр.</w:t>
      </w:r>
    </w:p>
    <w:p w14:paraId="63D47A31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Введение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6</w:t>
      </w:r>
    </w:p>
    <w:p w14:paraId="69609D90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1. Исследование ресурсов в психологической науке: проблемы и основные противоречия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19</w:t>
      </w:r>
    </w:p>
    <w:p w14:paraId="3A898F81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1.1. Ресурсы как фактор противостояния рискам в психологии развития...</w:t>
      </w:r>
      <w:r w:rsidRPr="00EA5868">
        <w:rPr>
          <w:rStyle w:val="21"/>
          <w:color w:val="000000"/>
        </w:rPr>
        <w:tab/>
        <w:t>19</w:t>
      </w:r>
    </w:p>
    <w:p w14:paraId="4A531AC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1.2. Ресурсы как фактор сохранения психического здоровья в позитивной психологии и психологии здоровья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26</w:t>
      </w:r>
    </w:p>
    <w:p w14:paraId="713853F5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lastRenderedPageBreak/>
        <w:t>1.3. Ресурсы как фактор успешности и противостояния утомлению в психологии спорта, психологии труда и организационной психологии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31</w:t>
      </w:r>
    </w:p>
    <w:p w14:paraId="18F9D94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1.4. Интеллектуальные способности как фактор эффективности деятельности в психологии способностей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40</w:t>
      </w:r>
    </w:p>
    <w:p w14:paraId="4410B18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1.5. Ресурсы как фактор совладания со стрессом в психологии совладающего поведения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47</w:t>
      </w:r>
    </w:p>
    <w:p w14:paraId="4F77B89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1.6. Динамика ресурсов в психологических теориях стресса и копинга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56</w:t>
      </w:r>
    </w:p>
    <w:p w14:paraId="3EF0B725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1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63</w:t>
      </w:r>
    </w:p>
    <w:p w14:paraId="33AED4D1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2. Теоретико-методологические основания исследования ментальных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66</w:t>
      </w:r>
    </w:p>
    <w:p w14:paraId="55272F9D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2.1. Значение категорий «субъект» и «субъектность» для исследования ментальных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66</w:t>
      </w:r>
    </w:p>
    <w:p w14:paraId="5B5A8422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2.2. Проблема критериев субъекта и субъектности в разные возрастные периоды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76</w:t>
      </w:r>
    </w:p>
    <w:p w14:paraId="3A8BEDF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2.3. Системный анализ в исследовании ментальных ресурсов субъекта...</w:t>
      </w:r>
      <w:r w:rsidRPr="00EA5868">
        <w:rPr>
          <w:rStyle w:val="21"/>
          <w:color w:val="000000"/>
        </w:rPr>
        <w:tab/>
        <w:t>86</w:t>
      </w:r>
    </w:p>
    <w:p w14:paraId="2535AA06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2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91</w:t>
      </w:r>
    </w:p>
    <w:p w14:paraId="16C87AFA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3. Ментальные ресурсы субъекта: понятие, функции, динамика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93</w:t>
      </w:r>
    </w:p>
    <w:p w14:paraId="242297A6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3.1. Ресурсы субъекта: проблема определения понятия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93</w:t>
      </w:r>
    </w:p>
    <w:p w14:paraId="5E207213" w14:textId="77777777" w:rsidR="00EA5868" w:rsidRPr="00EA5868" w:rsidRDefault="00EA5868" w:rsidP="00EA5868">
      <w:pPr>
        <w:rPr>
          <w:rStyle w:val="21"/>
          <w:color w:val="000000"/>
        </w:rPr>
      </w:pPr>
    </w:p>
    <w:p w14:paraId="1DC53AA4" w14:textId="77777777" w:rsidR="00EA5868" w:rsidRPr="00EA5868" w:rsidRDefault="00EA5868" w:rsidP="00EA5868">
      <w:pPr>
        <w:rPr>
          <w:rStyle w:val="21"/>
          <w:color w:val="000000"/>
        </w:rPr>
      </w:pPr>
    </w:p>
    <w:p w14:paraId="32676318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3.2. Ресурс, резерв и потенциал как различные механизмы регуляции активности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100</w:t>
      </w:r>
    </w:p>
    <w:p w14:paraId="43516E6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3.2. Ментальные ресурсы: определение, категориальные признаки и функции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112</w:t>
      </w:r>
    </w:p>
    <w:p w14:paraId="26063C37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3.3. Характеристики системы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121</w:t>
      </w:r>
    </w:p>
    <w:p w14:paraId="5840E40B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3.4. Динамические процессы в системе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130</w:t>
      </w:r>
    </w:p>
    <w:p w14:paraId="4C79609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3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141</w:t>
      </w:r>
    </w:p>
    <w:p w14:paraId="677AB46D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4. Методические аспекты исследования ментальных ресурсов субъекта: проблемы, стратегии и методы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145</w:t>
      </w:r>
    </w:p>
    <w:p w14:paraId="6968AF4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 xml:space="preserve">4.1. Анализ основных методических подходов к исследованию ресурсов субъекта 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145</w:t>
      </w:r>
    </w:p>
    <w:p w14:paraId="701A513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lastRenderedPageBreak/>
        <w:t>4.2. Эмпирические стратегии и методы исследования ментальных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156</w:t>
      </w:r>
    </w:p>
    <w:p w14:paraId="3CABDF2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4.3. Организация и программа эмпирического исследования ментальных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164</w:t>
      </w:r>
    </w:p>
    <w:p w14:paraId="289C284B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4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183</w:t>
      </w:r>
    </w:p>
    <w:p w14:paraId="09C29247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5. Ментальные ресурсы субъекта в подростковом возрасте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185</w:t>
      </w:r>
    </w:p>
    <w:p w14:paraId="087256C8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5.1. Серия 1: Представления подростков о собственных ресурсах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185</w:t>
      </w:r>
    </w:p>
    <w:p w14:paraId="2577F7D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5.2. Ментальные ресурсы одаренных старшеклассников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193</w:t>
      </w:r>
    </w:p>
    <w:p w14:paraId="066BF45C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5.2.1. Серия 2. Ресурсы саморазвития и самореализации одаренных старшеклассников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193</w:t>
      </w:r>
    </w:p>
    <w:p w14:paraId="768A2D8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5.2.2. Серия 3. Ресурсы одаренных старшеклассников в совладании с социально-психологическими трудностями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205</w:t>
      </w:r>
    </w:p>
    <w:p w14:paraId="2E02B35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5.3. Исследование роли интеллекта как модератора рисков развития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219</w:t>
      </w:r>
    </w:p>
    <w:p w14:paraId="38A8170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5.3.1. Серия 4. Роль интеллекта в совладающем поведении у подростков с высокой личностной тревожностью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220</w:t>
      </w:r>
    </w:p>
    <w:p w14:paraId="2389623C" w14:textId="77777777" w:rsidR="00EA5868" w:rsidRPr="00EA5868" w:rsidRDefault="00EA5868" w:rsidP="00EA5868">
      <w:pPr>
        <w:rPr>
          <w:rStyle w:val="21"/>
          <w:color w:val="000000"/>
        </w:rPr>
      </w:pPr>
    </w:p>
    <w:p w14:paraId="688A4BB8" w14:textId="77777777" w:rsidR="00EA5868" w:rsidRPr="00EA5868" w:rsidRDefault="00EA5868" w:rsidP="00EA5868">
      <w:pPr>
        <w:rPr>
          <w:rStyle w:val="21"/>
          <w:color w:val="000000"/>
        </w:rPr>
      </w:pPr>
    </w:p>
    <w:p w14:paraId="1C87CD54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5.3.2. Серия 5. Исследование роли интеллекта в совладающем поведении подростков с высоким нейротизмом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226</w:t>
      </w:r>
    </w:p>
    <w:p w14:paraId="20DCD02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</w:t>
      </w:r>
      <w:proofErr w:type="gramStart"/>
      <w:r w:rsidRPr="00EA5868">
        <w:rPr>
          <w:rStyle w:val="21"/>
          <w:color w:val="000000"/>
        </w:rPr>
        <w:t>4.Серия</w:t>
      </w:r>
      <w:proofErr w:type="gramEnd"/>
      <w:r w:rsidRPr="00EA5868">
        <w:rPr>
          <w:rStyle w:val="21"/>
          <w:color w:val="000000"/>
        </w:rPr>
        <w:t xml:space="preserve"> 6. Креативность как ресурс развития и совладающего поведения в подростковом возрасте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232</w:t>
      </w:r>
    </w:p>
    <w:p w14:paraId="522B452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5.4. Серия 7. Развитие ментальных ресурсов старшеклассников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241</w:t>
      </w:r>
    </w:p>
    <w:p w14:paraId="6109F90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5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255</w:t>
      </w:r>
    </w:p>
    <w:p w14:paraId="56A49E3F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6. Ментальные ресурсы субъекта в юношеском возрасте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258</w:t>
      </w:r>
    </w:p>
    <w:p w14:paraId="0457C30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6.1. Серия 8. Представления субъекта о собственных ресурсах в юношеском возрасте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260</w:t>
      </w:r>
    </w:p>
    <w:p w14:paraId="35E101B0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Серия 9. Ресурсная роль социального интеллекта и лидерской позиции в период обучения в вузе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266</w:t>
      </w:r>
    </w:p>
    <w:p w14:paraId="140A8E3D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6.3. Серия 10. Ресурсная роль интеллекта и когнитивных стилей в юности</w:t>
      </w:r>
      <w:r w:rsidRPr="00EA5868">
        <w:rPr>
          <w:rStyle w:val="21"/>
          <w:color w:val="000000"/>
        </w:rPr>
        <w:tab/>
        <w:t>275</w:t>
      </w:r>
    </w:p>
    <w:p w14:paraId="73FF70B5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6.4. Серия 11. Ментальные ресурсы в ситуации временной разлуки романтических партнеров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284</w:t>
      </w:r>
    </w:p>
    <w:p w14:paraId="2993B296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lastRenderedPageBreak/>
        <w:t>6.5. Серия 12. Телесное Я как ментальный ресурс в юношеском возрасте и его развитие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285</w:t>
      </w:r>
    </w:p>
    <w:p w14:paraId="2236EE7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по главе 6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294</w:t>
      </w:r>
    </w:p>
    <w:p w14:paraId="30666FF8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7. Ментальные ресурсы в период взрослости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297</w:t>
      </w:r>
    </w:p>
    <w:p w14:paraId="64E24DCA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7.1. Серия 13. Представление о собственных ресурсах в период взрослости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298</w:t>
      </w:r>
    </w:p>
    <w:p w14:paraId="58CF3046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7.2. Серия 14. Чувство юмора как интеллектуальный ресурс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310</w:t>
      </w:r>
    </w:p>
    <w:p w14:paraId="1F7BCAD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7.3. Серия 15. Эмоциональный интеллект как ресурс субъекта в трудных жизненных ситуациях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318</w:t>
      </w:r>
    </w:p>
    <w:p w14:paraId="6B226D87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7.4. Серия 16. Ментальные ресурсы сохранения активности в пожилом возрасте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324</w:t>
      </w:r>
    </w:p>
    <w:p w14:paraId="22D0CDC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7.5. Серия 17. Исследование истощения психических ресурсов в ситуации хронического стресса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332</w:t>
      </w:r>
    </w:p>
    <w:p w14:paraId="3F7411C2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7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343</w:t>
      </w:r>
    </w:p>
    <w:p w14:paraId="62DA029C" w14:textId="77777777" w:rsidR="00EA5868" w:rsidRPr="00EA5868" w:rsidRDefault="00EA5868" w:rsidP="00EA5868">
      <w:pPr>
        <w:rPr>
          <w:rStyle w:val="21"/>
          <w:color w:val="000000"/>
        </w:rPr>
      </w:pPr>
    </w:p>
    <w:p w14:paraId="60A31148" w14:textId="77777777" w:rsidR="00EA5868" w:rsidRPr="00EA5868" w:rsidRDefault="00EA5868" w:rsidP="00EA5868">
      <w:pPr>
        <w:rPr>
          <w:rStyle w:val="21"/>
          <w:color w:val="000000"/>
        </w:rPr>
      </w:pPr>
    </w:p>
    <w:p w14:paraId="6ADAE59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Глава 8. Ментальные ресурсы субъекта: итоги и перспективы</w:t>
      </w:r>
      <w:r w:rsidRPr="00EA5868">
        <w:rPr>
          <w:rStyle w:val="21"/>
          <w:color w:val="000000"/>
        </w:rPr>
        <w:tab/>
      </w:r>
    </w:p>
    <w:p w14:paraId="6AA714B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исследования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347</w:t>
      </w:r>
    </w:p>
    <w:p w14:paraId="26D3A81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8.1. Обобщение результатов эмпирического исследования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347</w:t>
      </w:r>
    </w:p>
    <w:p w14:paraId="20E49037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8.2. Концепция ментальных ресурсов субъекта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353</w:t>
      </w:r>
    </w:p>
    <w:p w14:paraId="7B7D4C3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 к главе 8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363</w:t>
      </w:r>
    </w:p>
    <w:p w14:paraId="10E2E48E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Выводы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365</w:t>
      </w:r>
    </w:p>
    <w:p w14:paraId="6B66E324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Заключение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369</w:t>
      </w:r>
    </w:p>
    <w:p w14:paraId="6524C7D3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Список литературы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373</w:t>
      </w:r>
    </w:p>
    <w:p w14:paraId="4F12CB49" w14:textId="77777777" w:rsidR="00EA5868" w:rsidRP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Список иллюстративного материала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425</w:t>
      </w:r>
    </w:p>
    <w:p w14:paraId="5D09AD04" w14:textId="6381156E" w:rsidR="00EA5868" w:rsidRDefault="00EA5868" w:rsidP="00EA5868">
      <w:pPr>
        <w:rPr>
          <w:rStyle w:val="21"/>
          <w:color w:val="000000"/>
        </w:rPr>
      </w:pPr>
      <w:r w:rsidRPr="00EA5868">
        <w:rPr>
          <w:rStyle w:val="21"/>
          <w:color w:val="000000"/>
        </w:rPr>
        <w:t>Приложения</w:t>
      </w:r>
      <w:r w:rsidRPr="00EA5868">
        <w:rPr>
          <w:rStyle w:val="21"/>
          <w:color w:val="000000"/>
        </w:rPr>
        <w:tab/>
      </w:r>
      <w:r w:rsidRPr="00EA5868">
        <w:rPr>
          <w:rStyle w:val="21"/>
          <w:color w:val="000000"/>
        </w:rPr>
        <w:tab/>
        <w:t>428</w:t>
      </w:r>
    </w:p>
    <w:p w14:paraId="6A201226" w14:textId="6B6518F0" w:rsidR="00EA5868" w:rsidRDefault="00EA5868" w:rsidP="00EA5868">
      <w:pPr>
        <w:rPr>
          <w:rStyle w:val="21"/>
          <w:color w:val="000000"/>
        </w:rPr>
      </w:pPr>
    </w:p>
    <w:p w14:paraId="207AA6ED" w14:textId="1C628FC4" w:rsidR="00EA5868" w:rsidRDefault="00EA5868" w:rsidP="00EA5868">
      <w:pPr>
        <w:rPr>
          <w:rStyle w:val="21"/>
          <w:color w:val="000000"/>
        </w:rPr>
      </w:pPr>
    </w:p>
    <w:p w14:paraId="0C32187D" w14:textId="78E2356B" w:rsidR="00EA5868" w:rsidRDefault="00EA5868" w:rsidP="00EA5868">
      <w:pPr>
        <w:rPr>
          <w:rStyle w:val="21"/>
          <w:color w:val="000000"/>
        </w:rPr>
      </w:pPr>
    </w:p>
    <w:p w14:paraId="4357758B" w14:textId="77777777" w:rsidR="00EA5868" w:rsidRDefault="00EA5868" w:rsidP="00EA5868">
      <w:pPr>
        <w:pStyle w:val="234"/>
        <w:keepNext/>
        <w:keepLines/>
        <w:shd w:val="clear" w:color="auto" w:fill="auto"/>
        <w:spacing w:after="1269" w:line="220" w:lineRule="exact"/>
        <w:ind w:left="4300" w:firstLine="0"/>
        <w:jc w:val="left"/>
      </w:pPr>
      <w:bookmarkStart w:id="0" w:name="bookmark99"/>
      <w:r>
        <w:rPr>
          <w:rStyle w:val="233"/>
          <w:b/>
          <w:bCs/>
          <w:color w:val="000000"/>
        </w:rPr>
        <w:lastRenderedPageBreak/>
        <w:t>ЗАКЛЮЧЕНИЕ</w:t>
      </w:r>
      <w:bookmarkEnd w:id="0"/>
    </w:p>
    <w:p w14:paraId="0D452393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>Актуальность исследования ресурсов субъекта настолько очевидна, что фактически не требует доказательств. Здесь правильнее всего обратиться к пози</w:t>
      </w:r>
      <w:r>
        <w:rPr>
          <w:rStyle w:val="1150"/>
          <w:b/>
          <w:bCs/>
          <w:color w:val="000000"/>
        </w:rPr>
        <w:t>ц</w:t>
      </w:r>
      <w:r>
        <w:rPr>
          <w:rStyle w:val="112"/>
          <w:b/>
          <w:bCs/>
          <w:color w:val="000000"/>
        </w:rPr>
        <w:t>ии Л.И. Анцыферовой, отмечавшей, что важнейшая «задача ученого - выявить те жизнетворческие способности, психологические основания и «механизмы», которые обеспечивают переход личности на более высокий уровень субъектности и позволяют сделать жизнь белее содержательной, продуктивной, значительной» [25, с. 38</w:t>
      </w:r>
    </w:p>
    <w:p w14:paraId="30727C38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 xml:space="preserve">Проблема ресурсов исследуется в психологии более тридцати лет. Пожалуй, одной из первых теорий ресурсов является концепция ресурсов С.Е. Хобфола в рамках исследований стресса и копинга. Ее основные положения автор изложил в книге </w:t>
      </w:r>
      <w:r w:rsidRPr="00EA5868">
        <w:rPr>
          <w:rStyle w:val="112"/>
          <w:b/>
          <w:bCs/>
          <w:color w:val="000000"/>
          <w:lang w:eastAsia="en-US"/>
        </w:rPr>
        <w:t>«</w:t>
      </w:r>
      <w:r>
        <w:rPr>
          <w:rStyle w:val="112"/>
          <w:b/>
          <w:bCs/>
          <w:color w:val="000000"/>
          <w:lang w:val="en-US" w:eastAsia="en-US"/>
        </w:rPr>
        <w:t>The</w:t>
      </w:r>
      <w:r w:rsidRPr="00EA5868">
        <w:rPr>
          <w:rStyle w:val="112"/>
          <w:b/>
          <w:bCs/>
          <w:color w:val="000000"/>
          <w:lang w:eastAsia="en-US"/>
        </w:rPr>
        <w:t xml:space="preserve"> </w:t>
      </w:r>
      <w:r>
        <w:rPr>
          <w:rStyle w:val="112"/>
          <w:b/>
          <w:bCs/>
          <w:color w:val="000000"/>
          <w:lang w:val="en-US" w:eastAsia="en-US"/>
        </w:rPr>
        <w:t>ecology</w:t>
      </w:r>
      <w:r w:rsidRPr="00EA5868">
        <w:rPr>
          <w:rStyle w:val="112"/>
          <w:b/>
          <w:bCs/>
          <w:color w:val="000000"/>
          <w:lang w:eastAsia="en-US"/>
        </w:rPr>
        <w:t xml:space="preserve"> </w:t>
      </w:r>
      <w:r>
        <w:rPr>
          <w:rStyle w:val="112"/>
          <w:b/>
          <w:bCs/>
          <w:color w:val="000000"/>
          <w:lang w:val="en-US" w:eastAsia="en-US"/>
        </w:rPr>
        <w:t>of</w:t>
      </w:r>
      <w:r w:rsidRPr="00EA5868">
        <w:rPr>
          <w:rStyle w:val="112"/>
          <w:b/>
          <w:bCs/>
          <w:color w:val="000000"/>
          <w:lang w:eastAsia="en-US"/>
        </w:rPr>
        <w:t xml:space="preserve"> </w:t>
      </w:r>
      <w:r>
        <w:rPr>
          <w:rStyle w:val="112"/>
          <w:b/>
          <w:bCs/>
          <w:color w:val="000000"/>
          <w:lang w:val="en-US" w:eastAsia="en-US"/>
        </w:rPr>
        <w:t>stress</w:t>
      </w:r>
      <w:r w:rsidRPr="00EA5868">
        <w:rPr>
          <w:rStyle w:val="112"/>
          <w:b/>
          <w:bCs/>
          <w:color w:val="000000"/>
          <w:lang w:eastAsia="en-US"/>
        </w:rPr>
        <w:t xml:space="preserve">», </w:t>
      </w:r>
      <w:r>
        <w:rPr>
          <w:rStyle w:val="112"/>
          <w:b/>
          <w:bCs/>
          <w:color w:val="000000"/>
        </w:rPr>
        <w:t>вышедшей в США в 1988 году. В настоящее время трудно найти отрасль психологии, не оперирующую этим понятием. Так, в психологии развития ресурсы рассматриваются как важный фактор противостояния рискам развития, в психологии труда - как фактор противостояния профессиональному утомлению и выгоранию. Позитивная психология обращает внимание на тот факт, что именно ресурсы позволяют демонстрировать достижения и эффективно совладать с трудными жизненными ситуациями. Парадоксальным образом исследования ресурсов развивающегося субъекта не получили должного воплощения в отечественной психологии, несмотря на всю очевидность идеи: именно ресурсы обеспечивают позитивное развитие и противостоят риску дезадаптации.</w:t>
      </w:r>
    </w:p>
    <w:p w14:paraId="33144490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>Оформляя основные положения концепции ментальных ресурсов, мы решали три группы задач.</w:t>
      </w:r>
    </w:p>
    <w:p w14:paraId="2B972872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Consolas"/>
          <w:b w:val="0"/>
          <w:bCs w:val="0"/>
          <w:color w:val="000000"/>
        </w:rPr>
        <w:t>Первая группа задач</w:t>
      </w:r>
      <w:r>
        <w:rPr>
          <w:rStyle w:val="112"/>
          <w:b/>
          <w:bCs/>
          <w:color w:val="000000"/>
        </w:rPr>
        <w:t xml:space="preserve"> </w:t>
      </w:r>
      <w:proofErr w:type="gramStart"/>
      <w:r>
        <w:rPr>
          <w:rStyle w:val="112"/>
          <w:b/>
          <w:bCs/>
          <w:color w:val="000000"/>
        </w:rPr>
        <w:t>- это</w:t>
      </w:r>
      <w:proofErr w:type="gramEnd"/>
      <w:r>
        <w:rPr>
          <w:rStyle w:val="112"/>
          <w:b/>
          <w:bCs/>
          <w:color w:val="000000"/>
        </w:rPr>
        <w:t xml:space="preserve"> теоретические задачи, предполагающее определение понимания ресурса, выделение его признаков, описание системной организации ресурсов.</w:t>
      </w:r>
    </w:p>
    <w:p w14:paraId="60F778FA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112"/>
          <w:b/>
          <w:bCs/>
          <w:color w:val="000000"/>
        </w:rPr>
        <w:t>Формулируя определение ресурса, мы, во-первых, исходили из понимания ресурса как психического свойства, а, во-вторых, рассматривали ресурсы как феномен ментального опыта, что позволило акцентировать роль концептуальных способностей в возникновении и развитии системы ментальных ресурсов субъекта. Такое понимание позволило нам описать категориальные признаки ментального ресурса и дифференцировать его от сходных понятий, часто употребляющихся как синонимы.</w:t>
      </w:r>
    </w:p>
    <w:p w14:paraId="10E8E750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112"/>
          <w:b/>
          <w:bCs/>
          <w:color w:val="000000"/>
        </w:rPr>
        <w:t>Рассматривая динамические процессы в системе ресурсов, мы описали три фактора мобилизации, влияющих на использование конкретного ментального ресурса и определяющих индивидуальные вариации. Ситуационный контекст, наличие и состояние ресурса и готовность субъекта к их использованию определяют внутреннюю и внешнюю экологию поведения. Мы предположили и затем доказали, что в разных ситуациях субъект использует комплекс различных ресурсов.</w:t>
      </w:r>
    </w:p>
    <w:p w14:paraId="51FEAF65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Consolas"/>
          <w:b w:val="0"/>
          <w:bCs w:val="0"/>
          <w:color w:val="000000"/>
        </w:rPr>
        <w:t>Вторая группа задач -</w:t>
      </w:r>
      <w:r>
        <w:rPr>
          <w:rStyle w:val="112"/>
          <w:b/>
          <w:bCs/>
          <w:color w:val="000000"/>
        </w:rPr>
        <w:t xml:space="preserve"> методические задачи, основной из которых была задача разработки особых эмпирических стратегий исследования ментальных ресурсов. Важно отметить, что парадигмальная толерантность и внимание к субъективному опыту (М.С. </w:t>
      </w:r>
      <w:r>
        <w:rPr>
          <w:rStyle w:val="112"/>
          <w:b/>
          <w:bCs/>
          <w:color w:val="000000"/>
        </w:rPr>
        <w:lastRenderedPageBreak/>
        <w:t>Гусельцева) требует от современного исследователя умения сочетать разные эмпирические стратегии и методы, но и дает ему свободу в выборе методов.</w:t>
      </w:r>
    </w:p>
    <w:p w14:paraId="329B8C89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112"/>
          <w:b/>
          <w:bCs/>
          <w:color w:val="000000"/>
        </w:rPr>
        <w:t>Понимание ресурсов как феноменов ментального мира определило необходимость: во-первых, обращения в исследовании к количественным методам в сочетании с арсеналом качественных, что означает содержание практически во всех сериях исследования материала, полученного с помощью анализа интервью, нарративов, свободных высказываний, анализа изобразительных и вербальных метафор и т.д., а также особое внимание к текстам респондентов.; во-вторых, применение множественного дизайна исследования, то есть использование небольших по количеству выборок для исследования одного и того же феномена.</w:t>
      </w:r>
    </w:p>
    <w:p w14:paraId="146B2B41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112"/>
          <w:b/>
          <w:bCs/>
          <w:color w:val="000000"/>
        </w:rPr>
        <w:t xml:space="preserve">Для решения </w:t>
      </w:r>
      <w:r>
        <w:rPr>
          <w:rStyle w:val="Consolas"/>
          <w:b w:val="0"/>
          <w:bCs w:val="0"/>
          <w:color w:val="000000"/>
        </w:rPr>
        <w:t>третьей группы задач</w:t>
      </w:r>
      <w:r>
        <w:rPr>
          <w:rStyle w:val="112"/>
          <w:b/>
          <w:bCs/>
          <w:color w:val="000000"/>
        </w:rPr>
        <w:t xml:space="preserve"> - эмпирических - было организовано сложное по дизайну исследование, состоящее из трех блоков, касающихся исследования ментальных ресурсов в подростковом, юношеском возрасте и в период взрослости, включая пожилой возраст.</w:t>
      </w:r>
    </w:p>
    <w:p w14:paraId="6E671B07" w14:textId="77777777" w:rsidR="00EA5868" w:rsidRDefault="00EA5868" w:rsidP="00EA5868">
      <w:pPr>
        <w:pStyle w:val="1110"/>
        <w:shd w:val="clear" w:color="auto" w:fill="auto"/>
        <w:spacing w:line="480" w:lineRule="exact"/>
        <w:ind w:firstLine="760"/>
      </w:pPr>
      <w:r>
        <w:rPr>
          <w:rStyle w:val="112"/>
          <w:b/>
          <w:bCs/>
          <w:color w:val="000000"/>
        </w:rPr>
        <w:t>Мы исходили из того, что у субъекта есть представления о собственных ресурсах, и исследовали эти представления у всех трех возрастных групп респондентов. Нами было показано общее (наличие представлений об эмоционально-волевых, интеллектуальных, коммуникативных ресурсах во всех возрастных группах), а также специфическое для каждого возраста: например, отсутствие представлений о мотивационных ресурсах в подростничестве, о физических - в юности и наличие всех групп ресурсов у взрослых людей. Это исследование позволило зафиксировать изменение характеристик системы от возраста к возрасту: слабо дифференцированная и интегрированная система ресурсов у подростков проходит этап дифференциации в юности и приобретает высокую дифференцированность при одновременной интегрированности в период взрослости.</w:t>
      </w:r>
    </w:p>
    <w:p w14:paraId="0484C126" w14:textId="77777777" w:rsidR="00EA5868" w:rsidRDefault="00EA5868" w:rsidP="00EA5868">
      <w:pPr>
        <w:pStyle w:val="1110"/>
        <w:shd w:val="clear" w:color="auto" w:fill="auto"/>
        <w:tabs>
          <w:tab w:val="left" w:pos="1445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 xml:space="preserve">Поскольку ментальные ресурсы </w:t>
      </w:r>
      <w:proofErr w:type="gramStart"/>
      <w:r>
        <w:rPr>
          <w:rStyle w:val="112"/>
          <w:b/>
          <w:bCs/>
          <w:color w:val="000000"/>
        </w:rPr>
        <w:t>- это</w:t>
      </w:r>
      <w:proofErr w:type="gramEnd"/>
      <w:r>
        <w:rPr>
          <w:rStyle w:val="112"/>
          <w:b/>
          <w:bCs/>
          <w:color w:val="000000"/>
        </w:rPr>
        <w:t xml:space="preserve"> характеристики, относительно которых группы и отдельно взятые люди отличаются друг от друга, отдельной эмпирической задачей было выявление типологических особенностей в системе ментальных ресурсов субъектов с разными итогами развития. Нами была зафиксирована ресурсная роль таких свойств личности, как интернальный локус контроля, самостоятельность, эмоциональная устойчивость, независимость от группы, гибкости в общении, контроль импульсивности, позитивная Я- концепция, лидерские качества и т.д. Так, например, при исследовании ресурсов сохранения активности в посттрудовой период показано, что сохраняющие субъектность пожилые люди обладают оптимальным уровнем самооценки, более высоким уровнем самопринятия, уверены в себе, независимы, они предпринимают усилия для сохранения активного образа жизни, создают себе деятельность взамен утраченной профессиональной. Зафиксированы половые различия:</w:t>
      </w:r>
      <w:r>
        <w:rPr>
          <w:rStyle w:val="112"/>
          <w:b/>
          <w:bCs/>
          <w:color w:val="000000"/>
        </w:rPr>
        <w:tab/>
        <w:t>мужчины высоко оценивают свои волевые качества, умение справляться с трудностями, а женщины - свои социальные качества, общительность, гибкость. Кстати, большая ценность коммуникативных ресурсов у женщин зафиксирована и в другие возрастные периоды.</w:t>
      </w:r>
    </w:p>
    <w:p w14:paraId="73F28DF7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>Мы также предположили, а затем доказали, что интеллектуальные способности играют ключевую роль в организации и функционирования системы ресурсов не только в ситуации интеллектуальной деятельности, но и вообще в жизнедеятельности, позволяя субъекту «открывать» и создавать новые ментальные ресурсы.</w:t>
      </w:r>
    </w:p>
    <w:p w14:paraId="3B3D41A7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lastRenderedPageBreak/>
        <w:t>В современной отечественной психологии практически неразработанным является динамический аспект, то есть неизученными являются как процессы, протекающие в системе ментальных ресурсов субъекта и позволяющие реализовывать ее целевое назначение. Эвристичность нашей работы заключается в том, что в ней описаны процессы мобилизации, расхода, истощения, восстановление ресурсов.</w:t>
      </w:r>
    </w:p>
    <w:p w14:paraId="380C8680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>При изучении феномена истощения ментальных ресурсов в ситуации хронического стрессе показано, что, во-первых, причиной истощения ресурсов является накапливание негативных эмоций при отсутствии возможности их отреагирования; во-вторых, истощение ресурсов представляет собой процесс, развивающийся во времени; в-третьих, истощение ресурсов имеет ярко выраженную симптоматику, проявляющуюся не только на соматическом уровне, но также на психическом и поведенческом.</w:t>
      </w:r>
    </w:p>
    <w:p w14:paraId="5390A661" w14:textId="77777777" w:rsidR="00EA5868" w:rsidRDefault="00EA5868" w:rsidP="00EA5868">
      <w:pPr>
        <w:pStyle w:val="1110"/>
        <w:shd w:val="clear" w:color="auto" w:fill="auto"/>
        <w:spacing w:line="480" w:lineRule="exact"/>
        <w:ind w:firstLine="740"/>
      </w:pPr>
      <w:r>
        <w:rPr>
          <w:rStyle w:val="112"/>
          <w:b/>
          <w:bCs/>
          <w:color w:val="000000"/>
        </w:rPr>
        <w:t>Наконец, нам удалось показать возможности развития ментальных ресурсов в процессе специально организованной психологической работы, что указывает на необходимость и возможность профессиональной помощи субъектам, находящимся в состоянии истощения, имеющих дефицитарную систему ресурсов или не умеющих их мобилизовать. А это, в свою очередь, подчеркивает актуальность разработки программ развития, направленных на обогащение индивидуальной системы ментальных ресурсов и овладения навыками управления ими.</w:t>
      </w:r>
    </w:p>
    <w:p w14:paraId="19284B0D" w14:textId="77777777" w:rsidR="00EA5868" w:rsidRPr="00EA5868" w:rsidRDefault="00EA5868" w:rsidP="00EA5868"/>
    <w:sectPr w:rsidR="00EA5868" w:rsidRPr="00EA58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6B10" w14:textId="77777777" w:rsidR="00D34C8F" w:rsidRDefault="00D34C8F">
      <w:pPr>
        <w:spacing w:after="0" w:line="240" w:lineRule="auto"/>
      </w:pPr>
      <w:r>
        <w:separator/>
      </w:r>
    </w:p>
  </w:endnote>
  <w:endnote w:type="continuationSeparator" w:id="0">
    <w:p w14:paraId="191CAED3" w14:textId="77777777" w:rsidR="00D34C8F" w:rsidRDefault="00D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E529" w14:textId="77777777" w:rsidR="00D34C8F" w:rsidRDefault="00D34C8F">
      <w:pPr>
        <w:spacing w:after="0" w:line="240" w:lineRule="auto"/>
      </w:pPr>
      <w:r>
        <w:separator/>
      </w:r>
    </w:p>
  </w:footnote>
  <w:footnote w:type="continuationSeparator" w:id="0">
    <w:p w14:paraId="32CC4C1D" w14:textId="77777777" w:rsidR="00D34C8F" w:rsidRDefault="00D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C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4C8F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40986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8255</cp:revision>
  <dcterms:created xsi:type="dcterms:W3CDTF">2024-06-20T08:51:00Z</dcterms:created>
  <dcterms:modified xsi:type="dcterms:W3CDTF">2024-07-31T17:29:00Z</dcterms:modified>
  <cp:category/>
</cp:coreProperties>
</file>