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Альянова Тетяна Сергіївна</w:t>
      </w:r>
      <w:r>
        <w:rPr>
          <w:rFonts w:ascii="CIDFont+F3" w:hAnsi="CIDFont+F3" w:cs="CIDFont+F3"/>
          <w:kern w:val="0"/>
          <w:sz w:val="28"/>
          <w:szCs w:val="28"/>
          <w:lang w:eastAsia="ru-RU"/>
        </w:rPr>
        <w:t>, старший менеджер з питань</w:t>
      </w:r>
    </w:p>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регіонального розвитку клінічних досліджень ТОВ "ВОРЛДВАЙД</w:t>
      </w:r>
    </w:p>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КЛІНІКАЛ ТРАІЛС УКР", тема дисертації: «Функціональна диспепсія:</w:t>
      </w:r>
    </w:p>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клініко-патогенетичні особливості перебігу та диференційований підхід</w:t>
      </w:r>
    </w:p>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 лікування», (222 Медицина). Спеціалізована вчена рада</w:t>
      </w:r>
    </w:p>
    <w:p w:rsidR="00CE1320" w:rsidRDefault="00CE1320" w:rsidP="00CE132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26.003.016 в Національному медичному університеті імені</w:t>
      </w:r>
    </w:p>
    <w:p w:rsidR="00D66F00" w:rsidRPr="00CE1320" w:rsidRDefault="00CE1320" w:rsidP="00CE1320">
      <w:r>
        <w:rPr>
          <w:rFonts w:ascii="CIDFont+F3" w:hAnsi="CIDFont+F3" w:cs="CIDFont+F3"/>
          <w:kern w:val="0"/>
          <w:sz w:val="28"/>
          <w:szCs w:val="28"/>
          <w:lang w:eastAsia="ru-RU"/>
        </w:rPr>
        <w:t>О.О. Богомольця</w:t>
      </w:r>
    </w:p>
    <w:sectPr w:rsidR="00D66F00" w:rsidRPr="00CE132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CE1320" w:rsidRPr="00CE13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0603D-B0F0-4328-B711-75C99B1D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2021-12-23T09:52:00Z</dcterms:created>
  <dcterms:modified xsi:type="dcterms:W3CDTF">2022-01-06T18:48:00Z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