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B82" w:rsidRPr="00211B82" w:rsidRDefault="00211B82" w:rsidP="00211B82">
      <w:pPr>
        <w:tabs>
          <w:tab w:val="clear" w:pos="709"/>
        </w:tabs>
        <w:suppressAutoHyphens w:val="0"/>
        <w:spacing w:after="1067" w:line="260" w:lineRule="exact"/>
        <w:ind w:firstLine="0"/>
        <w:jc w:val="left"/>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МОСКОВСКАЯ ГОСУДАРСТВЕННАЯ ЮРИДИЧЕСКАЯ АКАДЕМИЯ</w:t>
      </w:r>
    </w:p>
    <w:p w:rsidR="00211B82" w:rsidRPr="00211B82" w:rsidRDefault="00211B82" w:rsidP="00211B82">
      <w:pPr>
        <w:tabs>
          <w:tab w:val="clear" w:pos="709"/>
        </w:tabs>
        <w:suppressAutoHyphens w:val="0"/>
        <w:spacing w:after="587" w:line="260" w:lineRule="exact"/>
        <w:ind w:firstLine="0"/>
        <w:jc w:val="right"/>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На правах рукописи</w:t>
      </w:r>
    </w:p>
    <w:p w:rsidR="00211B82" w:rsidRPr="00211B82" w:rsidRDefault="00211B82" w:rsidP="00211B82">
      <w:pPr>
        <w:tabs>
          <w:tab w:val="clear" w:pos="709"/>
        </w:tabs>
        <w:suppressAutoHyphens w:val="0"/>
        <w:spacing w:after="916" w:line="260" w:lineRule="exact"/>
        <w:ind w:right="20" w:firstLine="0"/>
        <w:jc w:val="center"/>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Костылева Ксения Игоревна</w:t>
      </w:r>
    </w:p>
    <w:p w:rsidR="00211B82" w:rsidRPr="00211B82" w:rsidRDefault="00211B82" w:rsidP="00211B82">
      <w:pPr>
        <w:tabs>
          <w:tab w:val="clear" w:pos="709"/>
        </w:tabs>
        <w:suppressAutoHyphens w:val="0"/>
        <w:spacing w:after="580" w:line="460" w:lineRule="exact"/>
        <w:ind w:left="1280" w:firstLine="0"/>
        <w:jc w:val="left"/>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АДМИНИСТРАТИВНО-ПРАВОВОЕ РЕГУЛИРОВАНИЕ ЛИЦЕНЗИОННО-РАЗРЕШИТЕЛЬНОЙ ДЕЯТЕЛЬНОСТИ</w:t>
      </w:r>
    </w:p>
    <w:p w:rsidR="00211B82" w:rsidRPr="00211B82" w:rsidRDefault="00211B82" w:rsidP="00211B82">
      <w:pPr>
        <w:tabs>
          <w:tab w:val="clear" w:pos="709"/>
        </w:tabs>
        <w:suppressAutoHyphens w:val="0"/>
        <w:spacing w:after="1071" w:line="260" w:lineRule="exact"/>
        <w:ind w:firstLine="0"/>
        <w:jc w:val="right"/>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12.00Л 4 - административное право, финансовое право, информационное право</w:t>
      </w:r>
    </w:p>
    <w:p w:rsidR="00211B82" w:rsidRPr="00211B82" w:rsidRDefault="00211B82" w:rsidP="00211B82">
      <w:pPr>
        <w:tabs>
          <w:tab w:val="clear" w:pos="709"/>
        </w:tabs>
        <w:suppressAutoHyphens w:val="0"/>
        <w:spacing w:after="915" w:line="260" w:lineRule="exact"/>
        <w:ind w:firstLine="0"/>
        <w:jc w:val="left"/>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Диссертация на соискание ученой степени кандидата юридических наук</w:t>
      </w:r>
    </w:p>
    <w:p w:rsidR="00211B82" w:rsidRPr="00211B82" w:rsidRDefault="00211B82" w:rsidP="00211B82">
      <w:pPr>
        <w:tabs>
          <w:tab w:val="clear" w:pos="709"/>
        </w:tabs>
        <w:suppressAutoHyphens w:val="0"/>
        <w:spacing w:after="2857" w:line="456" w:lineRule="exact"/>
        <w:ind w:left="4800" w:firstLine="0"/>
        <w:jc w:val="left"/>
        <w:rPr>
          <w:rFonts w:ascii="Times New Roman" w:eastAsia="Times New Roman" w:hAnsi="Times New Roman" w:cs="Times New Roman"/>
          <w:color w:val="000000"/>
          <w:kern w:val="0"/>
          <w:sz w:val="26"/>
          <w:szCs w:val="26"/>
          <w:lang w:eastAsia="ru-RU" w:bidi="ru-RU"/>
        </w:rPr>
      </w:pPr>
      <w:r>
        <w:rPr>
          <w:rFonts w:ascii="Times New Roman" w:eastAsia="Times New Roman" w:hAnsi="Times New Roman" w:cs="Times New Roman"/>
          <w:noProof/>
          <w:color w:val="000000"/>
          <w:kern w:val="0"/>
          <w:sz w:val="26"/>
          <w:szCs w:val="26"/>
          <w:lang w:eastAsia="ru-RU"/>
        </w:rPr>
        <w:drawing>
          <wp:anchor distT="0" distB="678815" distL="63500" distR="63500" simplePos="0" relativeHeight="251660288" behindDoc="1" locked="0" layoutInCell="1" allowOverlap="1">
            <wp:simplePos x="0" y="0"/>
            <wp:positionH relativeFrom="margin">
              <wp:posOffset>-47625</wp:posOffset>
            </wp:positionH>
            <wp:positionV relativeFrom="paragraph">
              <wp:posOffset>-283845</wp:posOffset>
            </wp:positionV>
            <wp:extent cx="469265" cy="865505"/>
            <wp:effectExtent l="19050" t="0" r="6985" b="0"/>
            <wp:wrapSquare wrapText="right"/>
            <wp:docPr id="93" name="Рисунок 93" descr="C:\Users\Pavel\AppData\Local\Temp\Rar$DIa0.843\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Users\Pavel\AppData\Local\Temp\Rar$DIa0.843\media\image1.png"/>
                    <pic:cNvPicPr>
                      <a:picLocks noChangeAspect="1" noChangeArrowheads="1"/>
                    </pic:cNvPicPr>
                  </pic:nvPicPr>
                  <pic:blipFill>
                    <a:blip r:embed="rId8" cstate="print"/>
                    <a:srcRect/>
                    <a:stretch>
                      <a:fillRect/>
                    </a:stretch>
                  </pic:blipFill>
                  <pic:spPr bwMode="auto">
                    <a:xfrm>
                      <a:off x="0" y="0"/>
                      <a:ext cx="469265" cy="865505"/>
                    </a:xfrm>
                    <a:prstGeom prst="rect">
                      <a:avLst/>
                    </a:prstGeom>
                    <a:noFill/>
                  </pic:spPr>
                </pic:pic>
              </a:graphicData>
            </a:graphic>
          </wp:anchor>
        </w:drawing>
      </w:r>
      <w:r w:rsidRPr="00211B82">
        <w:rPr>
          <w:rFonts w:ascii="Times New Roman" w:eastAsia="Times New Roman" w:hAnsi="Times New Roman" w:cs="Times New Roman"/>
          <w:color w:val="000000"/>
          <w:kern w:val="0"/>
          <w:sz w:val="26"/>
          <w:szCs w:val="26"/>
          <w:lang w:eastAsia="ru-RU" w:bidi="ru-RU"/>
        </w:rPr>
        <w:t>Научный руководитель - академик РАЕН, заслуженный деятель науки РФ, доктор юридических наук, профессор Л.Л. Попов</w:t>
      </w:r>
    </w:p>
    <w:p w:rsidR="00211B82" w:rsidRPr="00211B82" w:rsidRDefault="00211B82" w:rsidP="00211B82">
      <w:pPr>
        <w:tabs>
          <w:tab w:val="clear" w:pos="709"/>
        </w:tabs>
        <w:suppressAutoHyphens w:val="0"/>
        <w:spacing w:after="0" w:line="260" w:lineRule="exact"/>
        <w:ind w:right="20" w:firstLine="0"/>
        <w:jc w:val="center"/>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Москва - 2005</w:t>
      </w:r>
      <w:r w:rsidRPr="00211B82">
        <w:rPr>
          <w:rFonts w:ascii="Times New Roman" w:eastAsia="Times New Roman" w:hAnsi="Times New Roman" w:cs="Times New Roman"/>
          <w:color w:val="000000"/>
          <w:kern w:val="0"/>
          <w:sz w:val="26"/>
          <w:szCs w:val="26"/>
          <w:lang w:eastAsia="ru-RU" w:bidi="ru-RU"/>
        </w:rPr>
        <w:br w:type="page"/>
      </w:r>
    </w:p>
    <w:p w:rsidR="00211B82" w:rsidRPr="00211B82" w:rsidRDefault="00211B82" w:rsidP="00211B82">
      <w:pPr>
        <w:tabs>
          <w:tab w:val="clear" w:pos="709"/>
        </w:tabs>
        <w:suppressAutoHyphens w:val="0"/>
        <w:spacing w:after="587" w:line="260" w:lineRule="exact"/>
        <w:ind w:left="4060" w:firstLine="0"/>
        <w:jc w:val="left"/>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СОДЕРЖАНИЕ</w:t>
      </w:r>
    </w:p>
    <w:p w:rsidR="00211B82" w:rsidRPr="00211B82" w:rsidRDefault="00211B82" w:rsidP="00211B82">
      <w:pPr>
        <w:tabs>
          <w:tab w:val="clear" w:pos="709"/>
          <w:tab w:val="left" w:leader="dot" w:pos="9093"/>
        </w:tabs>
        <w:suppressAutoHyphens w:val="0"/>
        <w:spacing w:after="431" w:line="260" w:lineRule="exact"/>
        <w:ind w:left="740" w:firstLine="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Введение</w:t>
      </w:r>
      <w:r w:rsidRPr="00211B82">
        <w:rPr>
          <w:rFonts w:ascii="Times New Roman" w:eastAsia="Times New Roman" w:hAnsi="Times New Roman" w:cs="Times New Roman"/>
          <w:color w:val="000000"/>
          <w:kern w:val="0"/>
          <w:sz w:val="26"/>
          <w:szCs w:val="26"/>
          <w:lang w:eastAsia="ru-RU" w:bidi="ru-RU"/>
        </w:rPr>
        <w:tab/>
        <w:t>3</w:t>
      </w:r>
    </w:p>
    <w:p w:rsidR="00211B82" w:rsidRPr="00211B82" w:rsidRDefault="00211B82" w:rsidP="00211B82">
      <w:pPr>
        <w:tabs>
          <w:tab w:val="clear" w:pos="709"/>
        </w:tabs>
        <w:suppressAutoHyphens w:val="0"/>
        <w:spacing w:after="0" w:line="456" w:lineRule="exact"/>
        <w:ind w:firstLine="740"/>
        <w:jc w:val="left"/>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Глава I. Организационно-правовые основы лицензионно-разрешительной деятельности</w:t>
      </w:r>
    </w:p>
    <w:p w:rsidR="00211B82" w:rsidRPr="00211B82" w:rsidRDefault="00211B82" w:rsidP="00211B82">
      <w:pPr>
        <w:tabs>
          <w:tab w:val="clear" w:pos="709"/>
        </w:tabs>
        <w:suppressAutoHyphens w:val="0"/>
        <w:spacing w:after="0" w:line="456" w:lineRule="exact"/>
        <w:ind w:left="740" w:firstLine="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§1. Лицензионно-разрешительная деятельность: понятие и содержание. Л О</w:t>
      </w:r>
    </w:p>
    <w:p w:rsidR="00211B82" w:rsidRPr="00211B82" w:rsidRDefault="00211B82" w:rsidP="00211B82">
      <w:pPr>
        <w:tabs>
          <w:tab w:val="clear" w:pos="709"/>
          <w:tab w:val="right" w:pos="9236"/>
        </w:tabs>
        <w:suppressAutoHyphens w:val="0"/>
        <w:spacing w:after="0" w:line="456" w:lineRule="exact"/>
        <w:ind w:left="740" w:firstLine="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§2. Система органов исполнительной власти,</w:t>
      </w:r>
      <w:r w:rsidRPr="00211B82">
        <w:rPr>
          <w:rFonts w:ascii="Times New Roman" w:eastAsia="Times New Roman" w:hAnsi="Times New Roman" w:cs="Times New Roman"/>
          <w:color w:val="000000"/>
          <w:kern w:val="0"/>
          <w:sz w:val="26"/>
          <w:szCs w:val="26"/>
          <w:lang w:eastAsia="ru-RU" w:bidi="ru-RU"/>
        </w:rPr>
        <w:tab/>
        <w:t>осуществляющих</w:t>
      </w:r>
    </w:p>
    <w:p w:rsidR="00211B82" w:rsidRPr="00211B82" w:rsidRDefault="00211B82" w:rsidP="00211B82">
      <w:pPr>
        <w:tabs>
          <w:tab w:val="clear" w:pos="709"/>
          <w:tab w:val="right" w:leader="dot" w:pos="9236"/>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fldChar w:fldCharType="begin"/>
      </w:r>
      <w:r w:rsidRPr="00211B82">
        <w:rPr>
          <w:rFonts w:ascii="Times New Roman" w:eastAsia="Times New Roman" w:hAnsi="Times New Roman" w:cs="Times New Roman"/>
          <w:color w:val="000000"/>
          <w:kern w:val="0"/>
          <w:sz w:val="26"/>
          <w:szCs w:val="26"/>
          <w:lang w:eastAsia="ru-RU" w:bidi="ru-RU"/>
        </w:rPr>
        <w:instrText xml:space="preserve"> TOC \o "1-5" \h \z </w:instrText>
      </w:r>
      <w:r w:rsidRPr="00211B82">
        <w:rPr>
          <w:rFonts w:ascii="Times New Roman" w:eastAsia="Times New Roman" w:hAnsi="Times New Roman" w:cs="Times New Roman"/>
          <w:color w:val="000000"/>
          <w:kern w:val="0"/>
          <w:sz w:val="26"/>
          <w:szCs w:val="26"/>
          <w:lang w:eastAsia="ru-RU" w:bidi="ru-RU"/>
        </w:rPr>
        <w:fldChar w:fldCharType="separate"/>
      </w:r>
      <w:r w:rsidRPr="00211B82">
        <w:rPr>
          <w:rFonts w:ascii="Times New Roman" w:eastAsia="Times New Roman" w:hAnsi="Times New Roman" w:cs="Times New Roman"/>
          <w:color w:val="000000"/>
          <w:kern w:val="0"/>
          <w:sz w:val="26"/>
          <w:szCs w:val="26"/>
          <w:lang w:eastAsia="ru-RU" w:bidi="ru-RU"/>
        </w:rPr>
        <w:t>лицензионно-разрешительную деятельность</w:t>
      </w:r>
      <w:r w:rsidRPr="00211B82">
        <w:rPr>
          <w:rFonts w:ascii="Times New Roman" w:eastAsia="Times New Roman" w:hAnsi="Times New Roman" w:cs="Times New Roman"/>
          <w:color w:val="000000"/>
          <w:kern w:val="0"/>
          <w:sz w:val="26"/>
          <w:szCs w:val="26"/>
          <w:lang w:eastAsia="ru-RU" w:bidi="ru-RU"/>
        </w:rPr>
        <w:tab/>
        <w:t>48</w:t>
      </w:r>
    </w:p>
    <w:p w:rsidR="00211B82" w:rsidRPr="00211B82" w:rsidRDefault="00211B82" w:rsidP="00211B82">
      <w:pPr>
        <w:tabs>
          <w:tab w:val="clear" w:pos="709"/>
          <w:tab w:val="right" w:pos="9236"/>
        </w:tabs>
        <w:suppressAutoHyphens w:val="0"/>
        <w:spacing w:after="0" w:line="456" w:lineRule="exact"/>
        <w:ind w:left="740" w:firstLine="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§3. Этапы развития административно-правового</w:t>
      </w:r>
      <w:r w:rsidRPr="00211B82">
        <w:rPr>
          <w:rFonts w:ascii="Times New Roman" w:eastAsia="Times New Roman" w:hAnsi="Times New Roman" w:cs="Times New Roman"/>
          <w:color w:val="000000"/>
          <w:kern w:val="0"/>
          <w:sz w:val="26"/>
          <w:szCs w:val="26"/>
          <w:lang w:eastAsia="ru-RU" w:bidi="ru-RU"/>
        </w:rPr>
        <w:tab/>
        <w:t>регулирования</w:t>
      </w:r>
    </w:p>
    <w:p w:rsidR="00211B82" w:rsidRPr="00211B82" w:rsidRDefault="00211B82" w:rsidP="00211B82">
      <w:pPr>
        <w:tabs>
          <w:tab w:val="clear" w:pos="709"/>
          <w:tab w:val="right" w:leader="dot" w:pos="9236"/>
        </w:tabs>
        <w:suppressAutoHyphens w:val="0"/>
        <w:spacing w:after="577" w:line="456" w:lineRule="exact"/>
        <w:ind w:firstLine="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лицензионно-разрешительной деятельности в России</w:t>
      </w:r>
      <w:r w:rsidRPr="00211B82">
        <w:rPr>
          <w:rFonts w:ascii="Times New Roman" w:eastAsia="Times New Roman" w:hAnsi="Times New Roman" w:cs="Times New Roman"/>
          <w:color w:val="000000"/>
          <w:kern w:val="0"/>
          <w:sz w:val="26"/>
          <w:szCs w:val="26"/>
          <w:lang w:eastAsia="ru-RU" w:bidi="ru-RU"/>
        </w:rPr>
        <w:tab/>
        <w:t>69</w:t>
      </w:r>
    </w:p>
    <w:p w:rsidR="00211B82" w:rsidRPr="00211B82" w:rsidRDefault="00211B82" w:rsidP="00211B82">
      <w:pPr>
        <w:tabs>
          <w:tab w:val="clear" w:pos="709"/>
        </w:tabs>
        <w:suppressAutoHyphens w:val="0"/>
        <w:spacing w:after="2" w:line="260" w:lineRule="exact"/>
        <w:ind w:left="740" w:firstLine="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Глава II. Административные производства при осуществлении</w:t>
      </w:r>
    </w:p>
    <w:p w:rsidR="00211B82" w:rsidRPr="00211B82" w:rsidRDefault="00211B82" w:rsidP="00211B82">
      <w:pPr>
        <w:tabs>
          <w:tab w:val="clear" w:pos="709"/>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лицензионно-разрешительной деятельности</w:t>
      </w:r>
    </w:p>
    <w:p w:rsidR="00211B82" w:rsidRPr="00211B82" w:rsidRDefault="00211B82" w:rsidP="00211B82">
      <w:pPr>
        <w:tabs>
          <w:tab w:val="clear" w:pos="709"/>
          <w:tab w:val="left" w:pos="2759"/>
        </w:tabs>
        <w:suppressAutoHyphens w:val="0"/>
        <w:spacing w:after="0" w:line="456" w:lineRule="exact"/>
        <w:ind w:left="740" w:firstLine="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 1. Понятие,</w:t>
      </w:r>
      <w:r w:rsidRPr="00211B82">
        <w:rPr>
          <w:rFonts w:ascii="Times New Roman" w:eastAsia="Times New Roman" w:hAnsi="Times New Roman" w:cs="Times New Roman"/>
          <w:color w:val="000000"/>
          <w:kern w:val="0"/>
          <w:sz w:val="26"/>
          <w:szCs w:val="26"/>
          <w:lang w:eastAsia="ru-RU" w:bidi="ru-RU"/>
        </w:rPr>
        <w:tab/>
        <w:t>содержание и виды административного</w:t>
      </w:r>
    </w:p>
    <w:p w:rsidR="00211B82" w:rsidRPr="00211B82" w:rsidRDefault="00211B82" w:rsidP="00211B82">
      <w:pPr>
        <w:tabs>
          <w:tab w:val="clear" w:pos="709"/>
          <w:tab w:val="right" w:leader="dot" w:pos="9236"/>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производства</w:t>
      </w:r>
      <w:r w:rsidRPr="00211B82">
        <w:rPr>
          <w:rFonts w:ascii="Times New Roman" w:eastAsia="Times New Roman" w:hAnsi="Times New Roman" w:cs="Times New Roman"/>
          <w:color w:val="000000"/>
          <w:kern w:val="0"/>
          <w:sz w:val="26"/>
          <w:szCs w:val="26"/>
          <w:lang w:eastAsia="ru-RU" w:bidi="ru-RU"/>
        </w:rPr>
        <w:tab/>
        <w:t>90</w:t>
      </w:r>
    </w:p>
    <w:p w:rsidR="00211B82" w:rsidRPr="00211B82" w:rsidRDefault="00211B82" w:rsidP="00211B82">
      <w:pPr>
        <w:tabs>
          <w:tab w:val="clear" w:pos="709"/>
        </w:tabs>
        <w:suppressAutoHyphens w:val="0"/>
        <w:spacing w:after="0" w:line="456" w:lineRule="exact"/>
        <w:ind w:left="740" w:firstLine="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§2. Споры, вытекающие из лицензионно-разрешительных</w:t>
      </w:r>
    </w:p>
    <w:p w:rsidR="00211B82" w:rsidRPr="00211B82" w:rsidRDefault="00211B82" w:rsidP="00211B82">
      <w:pPr>
        <w:tabs>
          <w:tab w:val="clear" w:pos="709"/>
          <w:tab w:val="left" w:leader="dot" w:pos="7569"/>
          <w:tab w:val="left" w:leader="dot" w:pos="8731"/>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правоотношений; понятие и классификация</w:t>
      </w:r>
      <w:r w:rsidRPr="00211B82">
        <w:rPr>
          <w:rFonts w:ascii="Times New Roman" w:eastAsia="Times New Roman" w:hAnsi="Times New Roman" w:cs="Times New Roman"/>
          <w:color w:val="000000"/>
          <w:kern w:val="0"/>
          <w:sz w:val="26"/>
          <w:szCs w:val="26"/>
          <w:lang w:eastAsia="ru-RU" w:bidi="ru-RU"/>
        </w:rPr>
        <w:tab/>
      </w:r>
      <w:r w:rsidRPr="00211B82">
        <w:rPr>
          <w:rFonts w:ascii="Times New Roman" w:eastAsia="Times New Roman" w:hAnsi="Times New Roman" w:cs="Times New Roman"/>
          <w:color w:val="000000"/>
          <w:kern w:val="0"/>
          <w:sz w:val="26"/>
          <w:szCs w:val="26"/>
          <w:lang w:eastAsia="ru-RU" w:bidi="ru-RU"/>
        </w:rPr>
        <w:tab/>
        <w:t>101</w:t>
      </w:r>
    </w:p>
    <w:p w:rsidR="00211B82" w:rsidRPr="00211B82" w:rsidRDefault="00211B82" w:rsidP="00211B82">
      <w:pPr>
        <w:tabs>
          <w:tab w:val="clear" w:pos="709"/>
          <w:tab w:val="right" w:leader="dot" w:pos="9236"/>
        </w:tabs>
        <w:suppressAutoHyphens w:val="0"/>
        <w:spacing w:after="420" w:line="456" w:lineRule="exact"/>
        <w:ind w:left="740" w:firstLine="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§3. Способы разрешения лицензионных споров</w:t>
      </w:r>
      <w:r w:rsidRPr="00211B82">
        <w:rPr>
          <w:rFonts w:ascii="Times New Roman" w:eastAsia="Times New Roman" w:hAnsi="Times New Roman" w:cs="Times New Roman"/>
          <w:color w:val="000000"/>
          <w:kern w:val="0"/>
          <w:sz w:val="26"/>
          <w:szCs w:val="26"/>
          <w:lang w:eastAsia="ru-RU" w:bidi="ru-RU"/>
        </w:rPr>
        <w:tab/>
        <w:t>119</w:t>
      </w:r>
    </w:p>
    <w:p w:rsidR="00211B82" w:rsidRPr="00211B82" w:rsidRDefault="00211B82" w:rsidP="00211B82">
      <w:pPr>
        <w:tabs>
          <w:tab w:val="clear" w:pos="709"/>
          <w:tab w:val="right" w:leader="dot" w:pos="9236"/>
        </w:tabs>
        <w:suppressAutoHyphens w:val="0"/>
        <w:spacing w:after="0" w:line="456" w:lineRule="exact"/>
        <w:ind w:left="740" w:firstLine="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Заключение</w:t>
      </w:r>
      <w:r w:rsidRPr="00211B82">
        <w:rPr>
          <w:rFonts w:ascii="Times New Roman" w:eastAsia="Times New Roman" w:hAnsi="Times New Roman" w:cs="Times New Roman"/>
          <w:color w:val="000000"/>
          <w:kern w:val="0"/>
          <w:sz w:val="26"/>
          <w:szCs w:val="26"/>
          <w:lang w:eastAsia="ru-RU" w:bidi="ru-RU"/>
        </w:rPr>
        <w:tab/>
        <w:t>144</w:t>
      </w:r>
    </w:p>
    <w:p w:rsidR="00211B82" w:rsidRPr="00211B82" w:rsidRDefault="00211B82" w:rsidP="00211B82">
      <w:pPr>
        <w:tabs>
          <w:tab w:val="clear" w:pos="709"/>
          <w:tab w:val="right" w:leader="dot" w:pos="9236"/>
        </w:tabs>
        <w:suppressAutoHyphens w:val="0"/>
        <w:spacing w:after="0" w:line="456" w:lineRule="exact"/>
        <w:ind w:left="740" w:firstLine="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Библиография</w:t>
      </w:r>
      <w:r w:rsidRPr="00211B82">
        <w:rPr>
          <w:rFonts w:ascii="Times New Roman" w:eastAsia="Times New Roman" w:hAnsi="Times New Roman" w:cs="Times New Roman"/>
          <w:color w:val="000000"/>
          <w:kern w:val="0"/>
          <w:sz w:val="26"/>
          <w:szCs w:val="26"/>
          <w:lang w:eastAsia="ru-RU" w:bidi="ru-RU"/>
        </w:rPr>
        <w:tab/>
        <w:t>151</w:t>
      </w:r>
    </w:p>
    <w:p w:rsidR="00211B82" w:rsidRPr="00211B82" w:rsidRDefault="00211B82" w:rsidP="00211B82">
      <w:pPr>
        <w:tabs>
          <w:tab w:val="clear" w:pos="709"/>
          <w:tab w:val="right" w:leader="dot" w:pos="9236"/>
        </w:tabs>
        <w:suppressAutoHyphens w:val="0"/>
        <w:spacing w:after="0" w:line="456" w:lineRule="exact"/>
        <w:ind w:left="740" w:firstLine="0"/>
        <w:rPr>
          <w:rFonts w:ascii="Times New Roman" w:eastAsia="Times New Roman" w:hAnsi="Times New Roman" w:cs="Times New Roman"/>
          <w:color w:val="000000"/>
          <w:kern w:val="0"/>
          <w:sz w:val="26"/>
          <w:szCs w:val="26"/>
          <w:lang w:eastAsia="ru-RU" w:bidi="ru-RU"/>
        </w:rPr>
        <w:sectPr w:rsidR="00211B82" w:rsidRPr="00211B82">
          <w:type w:val="continuous"/>
          <w:pgSz w:w="11900" w:h="16840"/>
          <w:pgMar w:top="631" w:right="1075" w:bottom="1922" w:left="1519" w:header="0" w:footer="3" w:gutter="0"/>
          <w:cols w:space="720"/>
          <w:noEndnote/>
          <w:docGrid w:linePitch="360"/>
        </w:sectPr>
      </w:pPr>
      <w:r w:rsidRPr="00211B82">
        <w:rPr>
          <w:rFonts w:ascii="Times New Roman" w:eastAsia="Times New Roman" w:hAnsi="Times New Roman" w:cs="Times New Roman"/>
          <w:color w:val="000000"/>
          <w:kern w:val="0"/>
          <w:sz w:val="26"/>
          <w:szCs w:val="26"/>
          <w:lang w:eastAsia="ru-RU" w:bidi="ru-RU"/>
        </w:rPr>
        <w:t>Приложение</w:t>
      </w:r>
      <w:r w:rsidRPr="00211B82">
        <w:rPr>
          <w:rFonts w:ascii="Times New Roman" w:eastAsia="Times New Roman" w:hAnsi="Times New Roman" w:cs="Times New Roman"/>
          <w:color w:val="000000"/>
          <w:kern w:val="0"/>
          <w:sz w:val="26"/>
          <w:szCs w:val="26"/>
          <w:lang w:eastAsia="ru-RU" w:bidi="ru-RU"/>
        </w:rPr>
        <w:tab/>
        <w:t>166</w:t>
      </w:r>
      <w:r w:rsidRPr="00211B82">
        <w:rPr>
          <w:rFonts w:ascii="Times New Roman" w:eastAsia="Times New Roman" w:hAnsi="Times New Roman" w:cs="Times New Roman"/>
          <w:color w:val="000000"/>
          <w:kern w:val="0"/>
          <w:sz w:val="26"/>
          <w:szCs w:val="26"/>
          <w:lang w:eastAsia="ru-RU" w:bidi="ru-RU"/>
        </w:rPr>
        <w:fldChar w:fldCharType="end"/>
      </w:r>
    </w:p>
    <w:p w:rsidR="00211B82" w:rsidRPr="00211B82" w:rsidRDefault="00211B82" w:rsidP="00211B82">
      <w:pPr>
        <w:keepNext/>
        <w:keepLines/>
        <w:tabs>
          <w:tab w:val="clear" w:pos="709"/>
        </w:tabs>
        <w:suppressAutoHyphens w:val="0"/>
        <w:spacing w:after="386" w:line="320" w:lineRule="exact"/>
        <w:ind w:left="20" w:firstLine="0"/>
        <w:jc w:val="center"/>
        <w:outlineLvl w:val="1"/>
        <w:rPr>
          <w:rFonts w:ascii="Courier New" w:hAnsi="Courier New"/>
          <w:b/>
          <w:bCs/>
          <w:color w:val="000000"/>
          <w:w w:val="50"/>
          <w:kern w:val="0"/>
          <w:sz w:val="32"/>
          <w:szCs w:val="32"/>
          <w:lang w:val="uk-UA" w:eastAsia="uk-UA" w:bidi="uk-UA"/>
        </w:rPr>
      </w:pPr>
      <w:bookmarkStart w:id="0" w:name="bookmark1"/>
      <w:r w:rsidRPr="00211B82">
        <w:rPr>
          <w:rFonts w:ascii="Courier New" w:hAnsi="Courier New"/>
          <w:b/>
          <w:bCs/>
          <w:color w:val="000000"/>
          <w:w w:val="50"/>
          <w:kern w:val="0"/>
          <w:sz w:val="32"/>
          <w:szCs w:val="32"/>
          <w:lang w:val="uk-UA" w:eastAsia="uk-UA" w:bidi="uk-UA"/>
        </w:rPr>
        <w:t>з</w:t>
      </w:r>
      <w:bookmarkEnd w:id="0"/>
    </w:p>
    <w:p w:rsidR="00211B82" w:rsidRPr="00211B82" w:rsidRDefault="00211B82" w:rsidP="00211B82">
      <w:pPr>
        <w:tabs>
          <w:tab w:val="clear" w:pos="709"/>
        </w:tabs>
        <w:suppressAutoHyphens w:val="0"/>
        <w:spacing w:after="426" w:line="260" w:lineRule="exact"/>
        <w:ind w:left="20" w:firstLine="0"/>
        <w:jc w:val="center"/>
        <w:rPr>
          <w:rFonts w:ascii="Times New Roman" w:eastAsia="Times New Roman" w:hAnsi="Times New Roman" w:cs="Times New Roman"/>
          <w:b/>
          <w:bCs/>
          <w:color w:val="000000"/>
          <w:kern w:val="0"/>
          <w:sz w:val="26"/>
          <w:szCs w:val="26"/>
          <w:lang w:eastAsia="ru-RU" w:bidi="ru-RU"/>
        </w:rPr>
      </w:pPr>
      <w:r w:rsidRPr="00211B82">
        <w:rPr>
          <w:rFonts w:ascii="Times New Roman" w:eastAsia="Times New Roman" w:hAnsi="Times New Roman" w:cs="Times New Roman"/>
          <w:b/>
          <w:bCs/>
          <w:color w:val="000000"/>
          <w:kern w:val="0"/>
          <w:sz w:val="26"/>
          <w:szCs w:val="26"/>
          <w:lang w:eastAsia="ru-RU" w:bidi="ru-RU"/>
        </w:rPr>
        <w:t>Введение</w:t>
      </w:r>
    </w:p>
    <w:p w:rsidR="00211B82" w:rsidRPr="00211B82" w:rsidRDefault="00211B82" w:rsidP="00211B82">
      <w:pPr>
        <w:tabs>
          <w:tab w:val="clear" w:pos="709"/>
        </w:tabs>
        <w:suppressAutoHyphens w:val="0"/>
        <w:spacing w:after="0" w:line="456" w:lineRule="exact"/>
        <w:ind w:firstLine="720"/>
        <w:rPr>
          <w:rFonts w:ascii="Times New Roman" w:eastAsia="Times New Roman" w:hAnsi="Times New Roman" w:cs="Times New Roman"/>
          <w:b/>
          <w:bCs/>
          <w:color w:val="000000"/>
          <w:kern w:val="0"/>
          <w:sz w:val="26"/>
          <w:szCs w:val="26"/>
          <w:lang w:eastAsia="ru-RU" w:bidi="ru-RU"/>
        </w:rPr>
      </w:pPr>
      <w:r w:rsidRPr="00211B82">
        <w:rPr>
          <w:rFonts w:ascii="Times New Roman" w:eastAsia="Times New Roman" w:hAnsi="Times New Roman" w:cs="Times New Roman"/>
          <w:b/>
          <w:bCs/>
          <w:color w:val="000000"/>
          <w:kern w:val="0"/>
          <w:sz w:val="26"/>
          <w:szCs w:val="26"/>
          <w:lang w:eastAsia="ru-RU" w:bidi="ru-RU"/>
        </w:rPr>
        <w:t>Актуальность темы исследования.</w:t>
      </w:r>
    </w:p>
    <w:p w:rsidR="00211B82" w:rsidRPr="00211B82" w:rsidRDefault="00211B82" w:rsidP="00211B82">
      <w:pPr>
        <w:tabs>
          <w:tab w:val="clear" w:pos="709"/>
        </w:tabs>
        <w:suppressAutoHyphens w:val="0"/>
        <w:spacing w:after="0" w:line="456" w:lineRule="exact"/>
        <w:ind w:firstLine="72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Государство как система управления во все времена и во всех странах оказывало ключевое влияние, как на функционирование экономики, так и на развитие общества в целом. Государство, обладая властными полномочиями, использует широкий набор средств и методов регулирования общественных отношений. Среди них можно назвать разрешительную систему и, в частности, лицензирование.</w:t>
      </w:r>
    </w:p>
    <w:p w:rsidR="00211B82" w:rsidRPr="00211B82" w:rsidRDefault="00211B82" w:rsidP="00211B82">
      <w:pPr>
        <w:tabs>
          <w:tab w:val="clear" w:pos="709"/>
        </w:tabs>
        <w:suppressAutoHyphens w:val="0"/>
        <w:spacing w:after="0" w:line="456" w:lineRule="exact"/>
        <w:ind w:firstLine="72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В соответствии со ст. 55 Конституции РФ не допускается произвольное ограничение гражданских и иных прав. Это основное требование демократического строя. Однако,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11B82" w:rsidRPr="00211B82" w:rsidRDefault="00211B82" w:rsidP="00211B82">
      <w:pPr>
        <w:tabs>
          <w:tab w:val="clear" w:pos="709"/>
        </w:tabs>
        <w:suppressAutoHyphens w:val="0"/>
        <w:spacing w:after="0" w:line="456" w:lineRule="exact"/>
        <w:ind w:firstLine="72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Одним из ограничителей при осуществлении гражданских и иных прав, определенным законом, является лицензирование общественно значимой деятельности.</w:t>
      </w:r>
    </w:p>
    <w:p w:rsidR="00211B82" w:rsidRPr="00211B82" w:rsidRDefault="00211B82" w:rsidP="00211B82">
      <w:pPr>
        <w:tabs>
          <w:tab w:val="clear" w:pos="709"/>
        </w:tabs>
        <w:suppressAutoHyphens w:val="0"/>
        <w:spacing w:after="0" w:line="456" w:lineRule="exact"/>
        <w:ind w:firstLine="72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Административно-правовое регулирование лицензионно-разрешительной деятельности включает в себя: регламентацию данной деятельности на законодательном уровне; деятельность органов исполнительной власти в области правоприменения (реализации соответствующих нормативных правовых актов); контроль и надзор в данной области.</w:t>
      </w:r>
    </w:p>
    <w:p w:rsidR="00211B82" w:rsidRPr="00211B82" w:rsidRDefault="00211B82" w:rsidP="00211B82">
      <w:pPr>
        <w:tabs>
          <w:tab w:val="clear" w:pos="709"/>
        </w:tabs>
        <w:suppressAutoHyphens w:val="0"/>
        <w:spacing w:after="0" w:line="456" w:lineRule="exact"/>
        <w:ind w:firstLine="720"/>
        <w:rPr>
          <w:rFonts w:ascii="Times New Roman" w:eastAsia="Times New Roman" w:hAnsi="Times New Roman" w:cs="Times New Roman"/>
          <w:color w:val="000000"/>
          <w:kern w:val="0"/>
          <w:sz w:val="26"/>
          <w:szCs w:val="26"/>
          <w:lang w:eastAsia="ru-RU" w:bidi="ru-RU"/>
        </w:rPr>
        <w:sectPr w:rsidR="00211B82" w:rsidRPr="00211B82">
          <w:headerReference w:type="even" r:id="rId9"/>
          <w:headerReference w:type="default" r:id="rId10"/>
          <w:pgSz w:w="11900" w:h="16840"/>
          <w:pgMar w:top="1171" w:right="800" w:bottom="1171" w:left="1817" w:header="0" w:footer="3" w:gutter="0"/>
          <w:cols w:space="720"/>
          <w:noEndnote/>
          <w:docGrid w:linePitch="360"/>
        </w:sectPr>
      </w:pPr>
      <w:r w:rsidRPr="00211B82">
        <w:rPr>
          <w:rFonts w:ascii="Times New Roman" w:eastAsia="Times New Roman" w:hAnsi="Times New Roman" w:cs="Times New Roman"/>
          <w:color w:val="000000"/>
          <w:kern w:val="0"/>
          <w:sz w:val="26"/>
          <w:szCs w:val="26"/>
          <w:lang w:eastAsia="ru-RU" w:bidi="ru-RU"/>
        </w:rPr>
        <w:t>Лицензионно-разрешительная деятельность - это урегулированный административно-правовыми нормами комплекс действий органов исполнительной власти по осуществлению мер, связанных с предоставлением, приостановлением, возобновлением, аннулированием лицензий (разрешений) и контролем за соблюдением соответствующих требований и условий.</w:t>
      </w:r>
    </w:p>
    <w:p w:rsidR="00211B82" w:rsidRPr="00211B82" w:rsidRDefault="00211B82" w:rsidP="00211B82">
      <w:pPr>
        <w:tabs>
          <w:tab w:val="clear" w:pos="709"/>
        </w:tabs>
        <w:suppressAutoHyphens w:val="0"/>
        <w:spacing w:after="0" w:line="456" w:lineRule="exact"/>
        <w:ind w:firstLine="72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Лицензирование представляет собой вид деятельности специально уполномоченных органов исполнительной власти, которая выражается в официальном признании за определенными субъектами прав на занятие отдельными видами деятельности, а также осуществление контроля за фактически осуществляемыми действиями в целях обеспечения безопасности личности, общества, государства, защиты имущественных интересов граждан и юридических лиц.</w:t>
      </w:r>
    </w:p>
    <w:p w:rsidR="00211B82" w:rsidRPr="00211B82" w:rsidRDefault="00211B82" w:rsidP="00211B82">
      <w:pPr>
        <w:tabs>
          <w:tab w:val="clear" w:pos="709"/>
        </w:tabs>
        <w:suppressAutoHyphens w:val="0"/>
        <w:spacing w:after="0" w:line="456" w:lineRule="exact"/>
        <w:ind w:firstLine="72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Лицензионно-разрешительная система в Российской Федерации призвана юридически регулировать общественные отношения, возникающие, изменяющиеся и прекращающиеся в хозяйственной, социально-культурной и административно-политической сферах. Таким образом, основной целью функционирования лицензионно-разрешительной системы является обеспечение единой государственной политики; регулирование и защита прав и законных интересов граждан и юридических лиц; обеспечение обороны и безопасности государства.</w:t>
      </w:r>
    </w:p>
    <w:p w:rsidR="00211B82" w:rsidRPr="00211B82" w:rsidRDefault="00211B82" w:rsidP="00211B82">
      <w:pPr>
        <w:tabs>
          <w:tab w:val="clear" w:pos="709"/>
        </w:tabs>
        <w:suppressAutoHyphens w:val="0"/>
        <w:spacing w:after="424" w:line="456" w:lineRule="exact"/>
        <w:ind w:firstLine="72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Основываясь на результатах исследования организационно-правовых основ лицензионно-разрешительной деятельности и ее проблем, в данной диссертации сделана попытка разработать единый подход к пониманию «лицензионно-разрешительной деятельности», выделить сущность и основные характеристики ее понятия, раскрыть механизм осуществления лицензионно</w:t>
      </w:r>
      <w:r w:rsidRPr="00211B82">
        <w:rPr>
          <w:rFonts w:ascii="Times New Roman" w:eastAsia="Times New Roman" w:hAnsi="Times New Roman" w:cs="Times New Roman"/>
          <w:color w:val="000000"/>
          <w:kern w:val="0"/>
          <w:sz w:val="26"/>
          <w:szCs w:val="26"/>
          <w:lang w:eastAsia="ru-RU" w:bidi="ru-RU"/>
        </w:rPr>
        <w:softHyphen/>
        <w:t>разрешительной деятельности и ее административно-правовое выражение.</w:t>
      </w:r>
    </w:p>
    <w:p w:rsidR="00211B82" w:rsidRPr="00211B82" w:rsidRDefault="00211B82" w:rsidP="00211B82">
      <w:pPr>
        <w:tabs>
          <w:tab w:val="clear" w:pos="709"/>
        </w:tabs>
        <w:suppressAutoHyphens w:val="0"/>
        <w:spacing w:after="0" w:line="451" w:lineRule="exact"/>
        <w:ind w:firstLine="72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b/>
          <w:bCs/>
          <w:color w:val="000000"/>
          <w:kern w:val="0"/>
          <w:sz w:val="26"/>
          <w:szCs w:val="26"/>
          <w:lang w:eastAsia="ru-RU" w:bidi="ru-RU"/>
        </w:rPr>
        <w:t xml:space="preserve">Степень научной разработанности проблем исследования. </w:t>
      </w:r>
      <w:r w:rsidRPr="00211B82">
        <w:rPr>
          <w:rFonts w:ascii="Times New Roman" w:eastAsia="Times New Roman" w:hAnsi="Times New Roman" w:cs="Times New Roman"/>
          <w:color w:val="000000"/>
          <w:kern w:val="0"/>
          <w:sz w:val="26"/>
          <w:szCs w:val="26"/>
          <w:lang w:eastAsia="ru-RU" w:bidi="ru-RU"/>
        </w:rPr>
        <w:t>Одной из причин выбора названной темы диссертации явилось состояние ее исследованности.</w:t>
      </w:r>
    </w:p>
    <w:p w:rsidR="00211B82" w:rsidRPr="00211B82" w:rsidRDefault="00211B82" w:rsidP="00211B82">
      <w:pPr>
        <w:tabs>
          <w:tab w:val="clear" w:pos="709"/>
        </w:tabs>
        <w:suppressAutoHyphens w:val="0"/>
        <w:spacing w:after="0" w:line="451" w:lineRule="exact"/>
        <w:ind w:firstLine="72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Проблемами административно-правового регулирования, а также лицензионно-разрешительной деятельности занимались многие ученые- административисты, а именно, А. Б. Агапов, А.П. Алехин, Г.В. Атаманчук, Д.Н. Бахрах, И.И. Веремеенко, А.В. Гущин, А.Б. Гормах, А.А. Долгополов, М. И.</w:t>
      </w:r>
    </w:p>
    <w:p w:rsidR="00211B82" w:rsidRPr="00211B82" w:rsidRDefault="00211B82" w:rsidP="00211B82">
      <w:pPr>
        <w:tabs>
          <w:tab w:val="clear" w:pos="709"/>
        </w:tabs>
        <w:suppressAutoHyphens w:val="0"/>
        <w:spacing w:after="0" w:line="451" w:lineRule="exact"/>
        <w:ind w:firstLine="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Еропкин, Ж.А. Ионова, Л.А. Калинина, Ю.М. Козлов, А.П. Коренев, Б.М. Лазарев, А.Е. Лунев, А.Ф. Ноздрачев, В.М. Манохин, Г.Г. Месхи, Ю.Н. Милынин, Д.В. Осинцев, И.В. Панова, Л.Л. Попов, К.А. Потапов, Н.Г. Салищева, А.Г. Семенников, Ю. Н. Старилов, С.А. Тарасов, В.И. Шалашов. и другие.</w:t>
      </w:r>
    </w:p>
    <w:p w:rsidR="00211B82" w:rsidRPr="00211B82" w:rsidRDefault="00211B82" w:rsidP="00211B82">
      <w:pPr>
        <w:tabs>
          <w:tab w:val="clear" w:pos="709"/>
        </w:tabs>
        <w:suppressAutoHyphens w:val="0"/>
        <w:spacing w:after="0" w:line="456" w:lineRule="exact"/>
        <w:ind w:firstLine="72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Вместе с тем ряд проблем организационно-правовых основ лицензионно</w:t>
      </w:r>
      <w:r w:rsidRPr="00211B82">
        <w:rPr>
          <w:rFonts w:ascii="Times New Roman" w:eastAsia="Times New Roman" w:hAnsi="Times New Roman" w:cs="Times New Roman"/>
          <w:color w:val="000000"/>
          <w:kern w:val="0"/>
          <w:sz w:val="26"/>
          <w:szCs w:val="26"/>
          <w:lang w:eastAsia="ru-RU" w:bidi="ru-RU"/>
        </w:rPr>
        <w:softHyphen/>
        <w:t>разрешительной деятельности рассматривались лишь частично, не подвергаясь комплексному анализу.</w:t>
      </w:r>
    </w:p>
    <w:p w:rsidR="00211B82" w:rsidRPr="00211B82" w:rsidRDefault="00211B82" w:rsidP="00211B82">
      <w:pPr>
        <w:tabs>
          <w:tab w:val="clear" w:pos="709"/>
        </w:tabs>
        <w:suppressAutoHyphens w:val="0"/>
        <w:spacing w:after="424" w:line="456" w:lineRule="exact"/>
        <w:ind w:firstLine="72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Данное обстоятельство связано в большей степени с постоянным изменением административного законодательства, а также с отсутствием единого подхода к определению базовых понятий: «лицензирование», «разрешение», «лицензионно-разрешительная система», «лицензионно</w:t>
      </w:r>
      <w:r w:rsidRPr="00211B82">
        <w:rPr>
          <w:rFonts w:ascii="Times New Roman" w:eastAsia="Times New Roman" w:hAnsi="Times New Roman" w:cs="Times New Roman"/>
          <w:color w:val="000000"/>
          <w:kern w:val="0"/>
          <w:sz w:val="26"/>
          <w:szCs w:val="26"/>
          <w:lang w:eastAsia="ru-RU" w:bidi="ru-RU"/>
        </w:rPr>
        <w:softHyphen/>
        <w:t>разрешительная деятельность».</w:t>
      </w:r>
    </w:p>
    <w:p w:rsidR="00211B82" w:rsidRPr="00211B82" w:rsidRDefault="00211B82" w:rsidP="00211B82">
      <w:pPr>
        <w:tabs>
          <w:tab w:val="clear" w:pos="709"/>
        </w:tabs>
        <w:suppressAutoHyphens w:val="0"/>
        <w:spacing w:after="420" w:line="451" w:lineRule="exact"/>
        <w:ind w:firstLine="72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Объект и предмет исследования. Объектом исследования являются общественные отношения, имеющие многоаспектный и комплексный характер, складывающиеся между субъектами лицензионно-разрешительной деятельности. Предмет исследования составляют нормы административного законодательства, регулирующие лицензионно-разрешительную деятельность, а также практика их применения.</w:t>
      </w:r>
    </w:p>
    <w:p w:rsidR="00211B82" w:rsidRPr="00211B82" w:rsidRDefault="00211B82" w:rsidP="00211B82">
      <w:pPr>
        <w:tabs>
          <w:tab w:val="clear" w:pos="709"/>
        </w:tabs>
        <w:suppressAutoHyphens w:val="0"/>
        <w:spacing w:after="0" w:line="451" w:lineRule="exact"/>
        <w:ind w:firstLine="72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Цель и задачи исследования.</w:t>
      </w:r>
    </w:p>
    <w:p w:rsidR="00211B82" w:rsidRPr="00211B82" w:rsidRDefault="00211B82" w:rsidP="00211B82">
      <w:pPr>
        <w:tabs>
          <w:tab w:val="clear" w:pos="709"/>
        </w:tabs>
        <w:suppressAutoHyphens w:val="0"/>
        <w:spacing w:after="0" w:line="451" w:lineRule="exact"/>
        <w:ind w:firstLine="72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Целью диссертации является комплексное исследование теоретических, законодательных и практических основ лицензионно-разрешительной деятельности с тем, чтобы выявить проблемы, пробелы и недостатки в данной области и выработать рекомендации по их устранению.</w:t>
      </w:r>
    </w:p>
    <w:p w:rsidR="00211B82" w:rsidRPr="00211B82" w:rsidRDefault="00211B82" w:rsidP="00211B82">
      <w:pPr>
        <w:tabs>
          <w:tab w:val="clear" w:pos="709"/>
        </w:tabs>
        <w:suppressAutoHyphens w:val="0"/>
        <w:spacing w:after="0" w:line="451" w:lineRule="exact"/>
        <w:ind w:firstLine="72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Исходя из намеченной цели, поставлены следующие задачи исследования:</w:t>
      </w:r>
    </w:p>
    <w:p w:rsidR="00211B82" w:rsidRPr="00211B82" w:rsidRDefault="00211B82" w:rsidP="00211B82">
      <w:pPr>
        <w:tabs>
          <w:tab w:val="clear" w:pos="709"/>
        </w:tabs>
        <w:suppressAutoHyphens w:val="0"/>
        <w:spacing w:after="0" w:line="456" w:lineRule="exact"/>
        <w:ind w:firstLine="104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уяснить место лицензионно-разрешительной деятельности, осуществляемой органами исполнительной власти в структуре государственного управления;</w:t>
      </w:r>
    </w:p>
    <w:p w:rsidR="00211B82" w:rsidRPr="00211B82" w:rsidRDefault="00211B82" w:rsidP="00211B82">
      <w:pPr>
        <w:numPr>
          <w:ilvl w:val="0"/>
          <w:numId w:val="44"/>
        </w:numPr>
        <w:tabs>
          <w:tab w:val="clear" w:pos="709"/>
        </w:tabs>
        <w:suppressAutoHyphens w:val="0"/>
        <w:spacing w:after="0" w:line="456" w:lineRule="exact"/>
        <w:ind w:firstLine="460"/>
        <w:jc w:val="left"/>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раскрыть понятие «лицензирования», «лицензионно-разрешительной деятельности», «лицензионно-разрешительной системы»;</w:t>
      </w:r>
    </w:p>
    <w:p w:rsidR="00211B82" w:rsidRPr="00211B82" w:rsidRDefault="00211B82" w:rsidP="00211B82">
      <w:pPr>
        <w:numPr>
          <w:ilvl w:val="0"/>
          <w:numId w:val="44"/>
        </w:numPr>
        <w:tabs>
          <w:tab w:val="clear" w:pos="709"/>
        </w:tabs>
        <w:suppressAutoHyphens w:val="0"/>
        <w:spacing w:after="0" w:line="456" w:lineRule="exact"/>
        <w:ind w:left="460" w:firstLine="0"/>
        <w:jc w:val="left"/>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провести комплексный анализ правовой базы, регламентирующей</w:t>
      </w:r>
    </w:p>
    <w:p w:rsidR="00211B82" w:rsidRPr="00211B82" w:rsidRDefault="00211B82" w:rsidP="00211B82">
      <w:pPr>
        <w:tabs>
          <w:tab w:val="clear" w:pos="709"/>
          <w:tab w:val="left" w:pos="2784"/>
          <w:tab w:val="left" w:pos="5204"/>
          <w:tab w:val="left" w:pos="7195"/>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порядок осуществления разрешительной деятельности и дать правовую характеристику</w:t>
      </w:r>
      <w:r w:rsidRPr="00211B82">
        <w:rPr>
          <w:rFonts w:ascii="Times New Roman" w:eastAsia="Times New Roman" w:hAnsi="Times New Roman" w:cs="Times New Roman"/>
          <w:color w:val="000000"/>
          <w:kern w:val="0"/>
          <w:sz w:val="26"/>
          <w:szCs w:val="26"/>
          <w:lang w:eastAsia="ru-RU" w:bidi="ru-RU"/>
        </w:rPr>
        <w:tab/>
        <w:t>полномочий</w:t>
      </w:r>
      <w:r w:rsidRPr="00211B82">
        <w:rPr>
          <w:rFonts w:ascii="Times New Roman" w:eastAsia="Times New Roman" w:hAnsi="Times New Roman" w:cs="Times New Roman"/>
          <w:color w:val="000000"/>
          <w:kern w:val="0"/>
          <w:sz w:val="26"/>
          <w:szCs w:val="26"/>
          <w:lang w:eastAsia="ru-RU" w:bidi="ru-RU"/>
        </w:rPr>
        <w:tab/>
        <w:t>органов,</w:t>
      </w:r>
      <w:r w:rsidRPr="00211B82">
        <w:rPr>
          <w:rFonts w:ascii="Times New Roman" w:eastAsia="Times New Roman" w:hAnsi="Times New Roman" w:cs="Times New Roman"/>
          <w:color w:val="000000"/>
          <w:kern w:val="0"/>
          <w:sz w:val="26"/>
          <w:szCs w:val="26"/>
          <w:lang w:eastAsia="ru-RU" w:bidi="ru-RU"/>
        </w:rPr>
        <w:tab/>
        <w:t>осуществляющих</w:t>
      </w:r>
    </w:p>
    <w:p w:rsidR="00211B82" w:rsidRPr="00211B82" w:rsidRDefault="00211B82" w:rsidP="00211B82">
      <w:pPr>
        <w:tabs>
          <w:tab w:val="clear" w:pos="709"/>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лицензионно-разрешительную деятельность;</w:t>
      </w:r>
    </w:p>
    <w:p w:rsidR="00211B82" w:rsidRPr="00211B82" w:rsidRDefault="00211B82" w:rsidP="00211B82">
      <w:pPr>
        <w:tabs>
          <w:tab w:val="clear" w:pos="709"/>
        </w:tabs>
        <w:suppressAutoHyphens w:val="0"/>
        <w:spacing w:after="0" w:line="456" w:lineRule="exact"/>
        <w:ind w:left="360" w:firstLine="68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определить сущность административных производств, их виды;</w:t>
      </w:r>
    </w:p>
    <w:p w:rsidR="00211B82" w:rsidRPr="00211B82" w:rsidRDefault="00211B82" w:rsidP="00211B82">
      <w:pPr>
        <w:tabs>
          <w:tab w:val="clear" w:pos="709"/>
        </w:tabs>
        <w:suppressAutoHyphens w:val="0"/>
        <w:spacing w:after="0" w:line="456" w:lineRule="exact"/>
        <w:ind w:left="360" w:firstLine="100"/>
        <w:jc w:val="left"/>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 выявить проблемы процедуры осуществления лицензионно-разрешительной деятельности;</w:t>
      </w:r>
    </w:p>
    <w:p w:rsidR="00211B82" w:rsidRPr="00211B82" w:rsidRDefault="00211B82" w:rsidP="00211B82">
      <w:pPr>
        <w:tabs>
          <w:tab w:val="clear" w:pos="709"/>
        </w:tabs>
        <w:suppressAutoHyphens w:val="0"/>
        <w:spacing w:after="417" w:line="451" w:lineRule="exact"/>
        <w:ind w:left="360" w:firstLine="68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показать необходимость дальнейшего совершенствования административного законодательства и с этих позиций определить пути повышения эффективности его применения.</w:t>
      </w:r>
    </w:p>
    <w:p w:rsidR="00211B82" w:rsidRPr="00211B82" w:rsidRDefault="00211B82" w:rsidP="00211B82">
      <w:pPr>
        <w:tabs>
          <w:tab w:val="clear" w:pos="709"/>
        </w:tabs>
        <w:suppressAutoHyphens w:val="0"/>
        <w:spacing w:after="0" w:line="456" w:lineRule="exact"/>
        <w:ind w:firstLine="70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Методологическую основу исследования составляет комплекс научных методов познания. Наиболее значимыми из них являются: исторический, системный, сравнительного правоведения, конкретно-социологический.</w:t>
      </w:r>
    </w:p>
    <w:p w:rsidR="00211B82" w:rsidRPr="00211B82" w:rsidRDefault="00211B82" w:rsidP="00211B82">
      <w:pPr>
        <w:tabs>
          <w:tab w:val="clear" w:pos="709"/>
        </w:tabs>
        <w:suppressAutoHyphens w:val="0"/>
        <w:spacing w:after="424" w:line="456" w:lineRule="exact"/>
        <w:ind w:firstLine="70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Кроме того, широко использовались приемы формальной логики и лексико-грамматического анализа, с помощью которых трактовались юридические понятия и формулировки.</w:t>
      </w:r>
    </w:p>
    <w:p w:rsidR="00211B82" w:rsidRPr="00211B82" w:rsidRDefault="00211B82" w:rsidP="00211B82">
      <w:pPr>
        <w:tabs>
          <w:tab w:val="clear" w:pos="709"/>
        </w:tabs>
        <w:suppressAutoHyphens w:val="0"/>
        <w:spacing w:after="0" w:line="451" w:lineRule="exact"/>
        <w:ind w:firstLine="84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Теоретико-правовая основа исследования. Общетеоретической основой исследования послужили работы С.С. Алексеева, А.Б. Венгерова, А.В. Малько, М.Н. Марченко, Н.И. Матузова, А.В. Оболонского, В.Д. Рудашевского, Р.О. Халфиной, Л.С. Явича и других ученых.</w:t>
      </w:r>
    </w:p>
    <w:p w:rsidR="00211B82" w:rsidRPr="00211B82" w:rsidRDefault="00211B82" w:rsidP="00211B82">
      <w:pPr>
        <w:tabs>
          <w:tab w:val="clear" w:pos="709"/>
        </w:tabs>
        <w:suppressAutoHyphens w:val="0"/>
        <w:spacing w:after="0" w:line="460" w:lineRule="exact"/>
        <w:ind w:firstLine="70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Вопросам лицензирования в сфере предпринимательской деятельности посвящены работы А.Ф. Воронова, Ю.П. Емельянова, Т. А. Ивановой, Ж.А.</w:t>
      </w:r>
    </w:p>
    <w:p w:rsidR="00211B82" w:rsidRPr="00211B82" w:rsidRDefault="00211B82" w:rsidP="00211B82">
      <w:pPr>
        <w:tabs>
          <w:tab w:val="clear" w:pos="709"/>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Ионовой, В.В. Кудашкина, М.А. Морозовой, О.М. Олейник, А.А. Снытникова, О.С. Соболь, И.Н. Трофименко, А.В. Шестакова, которые нашли отражение в диссертации.</w:t>
      </w:r>
    </w:p>
    <w:p w:rsidR="00211B82" w:rsidRPr="00211B82" w:rsidRDefault="00211B82" w:rsidP="00211B82">
      <w:pPr>
        <w:tabs>
          <w:tab w:val="clear" w:pos="709"/>
        </w:tabs>
        <w:suppressAutoHyphens w:val="0"/>
        <w:spacing w:after="420" w:line="456" w:lineRule="exact"/>
        <w:ind w:firstLine="74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Нормативную базу исследования составили Конституция Российской Федерации, а также обширный законодательный материал, представленный федеральными законами, законами субъектов РФ, подзаконными актами, издаваемые Президентом РФ, Правительством РФ, федеральными органами исполнительной власти, органами исполнительной власти субъектов РФ, органами местного самоуправления.</w:t>
      </w:r>
    </w:p>
    <w:p w:rsidR="00211B82" w:rsidRPr="00211B82" w:rsidRDefault="00211B82" w:rsidP="00211B82">
      <w:pPr>
        <w:tabs>
          <w:tab w:val="clear" w:pos="709"/>
        </w:tabs>
        <w:suppressAutoHyphens w:val="0"/>
        <w:spacing w:after="0" w:line="456" w:lineRule="exact"/>
        <w:ind w:firstLine="740"/>
        <w:rPr>
          <w:rFonts w:ascii="Times New Roman" w:eastAsia="Times New Roman" w:hAnsi="Times New Roman" w:cs="Times New Roman"/>
          <w:b/>
          <w:bCs/>
          <w:color w:val="000000"/>
          <w:kern w:val="0"/>
          <w:sz w:val="26"/>
          <w:szCs w:val="26"/>
          <w:lang w:eastAsia="ru-RU" w:bidi="ru-RU"/>
        </w:rPr>
      </w:pPr>
      <w:r w:rsidRPr="00211B82">
        <w:rPr>
          <w:rFonts w:ascii="Times New Roman" w:eastAsia="Times New Roman" w:hAnsi="Times New Roman" w:cs="Times New Roman"/>
          <w:b/>
          <w:bCs/>
          <w:color w:val="000000"/>
          <w:kern w:val="0"/>
          <w:sz w:val="26"/>
          <w:szCs w:val="26"/>
          <w:lang w:eastAsia="ru-RU" w:bidi="ru-RU"/>
        </w:rPr>
        <w:t>Эмпирическая база исследования.</w:t>
      </w:r>
    </w:p>
    <w:p w:rsidR="00211B82" w:rsidRPr="00211B82" w:rsidRDefault="00211B82" w:rsidP="00211B82">
      <w:pPr>
        <w:tabs>
          <w:tab w:val="clear" w:pos="709"/>
        </w:tabs>
        <w:suppressAutoHyphens w:val="0"/>
        <w:spacing w:after="424" w:line="456" w:lineRule="exact"/>
        <w:ind w:firstLine="74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В работе использованы эмпирические данные, отражающие практику применения тех или иных норм, связанных с регламентацией лицензионно</w:t>
      </w:r>
      <w:r w:rsidRPr="00211B82">
        <w:rPr>
          <w:rFonts w:ascii="Times New Roman" w:eastAsia="Times New Roman" w:hAnsi="Times New Roman" w:cs="Times New Roman"/>
          <w:color w:val="000000"/>
          <w:kern w:val="0"/>
          <w:sz w:val="26"/>
          <w:szCs w:val="26"/>
          <w:lang w:eastAsia="ru-RU" w:bidi="ru-RU"/>
        </w:rPr>
        <w:softHyphen/>
        <w:t>разрешительной деятельности. Автором собран и проанализирован материал судебной практики рассмотрения споров, вытекающих из лицензионно</w:t>
      </w:r>
      <w:r w:rsidRPr="00211B82">
        <w:rPr>
          <w:rFonts w:ascii="Times New Roman" w:eastAsia="Times New Roman" w:hAnsi="Times New Roman" w:cs="Times New Roman"/>
          <w:color w:val="000000"/>
          <w:kern w:val="0"/>
          <w:sz w:val="26"/>
          <w:szCs w:val="26"/>
          <w:lang w:eastAsia="ru-RU" w:bidi="ru-RU"/>
        </w:rPr>
        <w:softHyphen/>
        <w:t>разрешительной деятельности.</w:t>
      </w:r>
    </w:p>
    <w:p w:rsidR="00211B82" w:rsidRPr="00211B82" w:rsidRDefault="00211B82" w:rsidP="00211B82">
      <w:pPr>
        <w:tabs>
          <w:tab w:val="clear" w:pos="709"/>
        </w:tabs>
        <w:suppressAutoHyphens w:val="0"/>
        <w:spacing w:after="0" w:line="451" w:lineRule="exact"/>
        <w:ind w:firstLine="740"/>
        <w:rPr>
          <w:rFonts w:ascii="Times New Roman" w:eastAsia="Times New Roman" w:hAnsi="Times New Roman" w:cs="Times New Roman"/>
          <w:b/>
          <w:bCs/>
          <w:color w:val="000000"/>
          <w:kern w:val="0"/>
          <w:sz w:val="26"/>
          <w:szCs w:val="26"/>
          <w:lang w:eastAsia="ru-RU" w:bidi="ru-RU"/>
        </w:rPr>
      </w:pPr>
      <w:r w:rsidRPr="00211B82">
        <w:rPr>
          <w:rFonts w:ascii="Times New Roman" w:eastAsia="Times New Roman" w:hAnsi="Times New Roman" w:cs="Times New Roman"/>
          <w:b/>
          <w:bCs/>
          <w:color w:val="000000"/>
          <w:kern w:val="0"/>
          <w:sz w:val="26"/>
          <w:szCs w:val="26"/>
          <w:lang w:eastAsia="ru-RU" w:bidi="ru-RU"/>
        </w:rPr>
        <w:t>Научная новизна исследования и положения, выносимые на защиту.</w:t>
      </w:r>
    </w:p>
    <w:p w:rsidR="00211B82" w:rsidRPr="00211B82" w:rsidRDefault="00211B82" w:rsidP="00211B82">
      <w:pPr>
        <w:tabs>
          <w:tab w:val="clear" w:pos="709"/>
        </w:tabs>
        <w:suppressAutoHyphens w:val="0"/>
        <w:spacing w:after="0" w:line="451" w:lineRule="exact"/>
        <w:ind w:firstLine="74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Научная новизна определяется актуальностью реформирования системы органов, осуществляющих лицензионно-разрешительную деятельность и тем, что диссертация является первым комплексным исследованием, посвященным проблемам, связанным с осуществлением лицензионно-разрешительной деятельности в современных условиях.</w:t>
      </w:r>
    </w:p>
    <w:p w:rsidR="00211B82" w:rsidRPr="00211B82" w:rsidRDefault="00211B82" w:rsidP="00211B82">
      <w:pPr>
        <w:tabs>
          <w:tab w:val="clear" w:pos="709"/>
        </w:tabs>
        <w:suppressAutoHyphens w:val="0"/>
        <w:spacing w:after="0" w:line="451" w:lineRule="exact"/>
        <w:ind w:firstLine="74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 xml:space="preserve">В результате проведенного исследования сформулированы следующие </w:t>
      </w:r>
      <w:r w:rsidRPr="00211B82">
        <w:rPr>
          <w:rFonts w:ascii="Times New Roman" w:eastAsia="Times New Roman" w:hAnsi="Times New Roman" w:cs="Times New Roman"/>
          <w:b/>
          <w:bCs/>
          <w:color w:val="000000"/>
          <w:kern w:val="0"/>
          <w:sz w:val="26"/>
          <w:szCs w:val="26"/>
          <w:lang w:eastAsia="ru-RU" w:bidi="ru-RU"/>
        </w:rPr>
        <w:t>положения, выносимые на защиту:</w:t>
      </w:r>
    </w:p>
    <w:p w:rsidR="00211B82" w:rsidRPr="00211B82" w:rsidRDefault="00211B82" w:rsidP="00211B82">
      <w:pPr>
        <w:tabs>
          <w:tab w:val="clear" w:pos="709"/>
        </w:tabs>
        <w:suppressAutoHyphens w:val="0"/>
        <w:spacing w:after="0" w:line="451" w:lineRule="exact"/>
        <w:ind w:firstLine="74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1. Определение содержания, субъектного состава и границ административно-правового регулирования лицензионно-разрешительной деятельности. Административно-правовое регулирование в сфере лицензирования является составной частью государственного регулирования и представляет собой механизм нормативного упорядочивания организации и деятельности субъектов и объектов в данной сфере и формирования устойчивого порядка их функционирования.</w:t>
      </w:r>
    </w:p>
    <w:p w:rsidR="00211B82" w:rsidRPr="00211B82" w:rsidRDefault="00211B82" w:rsidP="00211B82">
      <w:pPr>
        <w:numPr>
          <w:ilvl w:val="0"/>
          <w:numId w:val="43"/>
        </w:numPr>
        <w:tabs>
          <w:tab w:val="clear" w:pos="709"/>
          <w:tab w:val="left" w:pos="1619"/>
        </w:tabs>
        <w:suppressAutoHyphens w:val="0"/>
        <w:spacing w:after="0" w:line="456" w:lineRule="exact"/>
        <w:ind w:firstLine="740"/>
        <w:jc w:val="left"/>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Понятие лицензионно-разрешительной деятельности, которое определяется как урегулированный административно-правовыми нормами комплекс действий органов исполнительной власти по осуществлению мероприятий, связанных с предоставлением, приостановлением, возобновлением, аннулированием лицензий и разрешений и лицензионным контролем за соблюдением соответствующих требований и условий.</w:t>
      </w:r>
    </w:p>
    <w:p w:rsidR="00211B82" w:rsidRPr="00211B82" w:rsidRDefault="00211B82" w:rsidP="00211B82">
      <w:pPr>
        <w:numPr>
          <w:ilvl w:val="0"/>
          <w:numId w:val="43"/>
        </w:numPr>
        <w:tabs>
          <w:tab w:val="clear" w:pos="709"/>
          <w:tab w:val="left" w:pos="1148"/>
        </w:tabs>
        <w:suppressAutoHyphens w:val="0"/>
        <w:spacing w:after="0" w:line="456" w:lineRule="exact"/>
        <w:ind w:firstLine="740"/>
        <w:jc w:val="left"/>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Определение понятия правовой формы осуществления лицензионно</w:t>
      </w:r>
      <w:r w:rsidRPr="00211B82">
        <w:rPr>
          <w:rFonts w:ascii="Times New Roman" w:eastAsia="Times New Roman" w:hAnsi="Times New Roman" w:cs="Times New Roman"/>
          <w:color w:val="000000"/>
          <w:kern w:val="0"/>
          <w:sz w:val="26"/>
          <w:szCs w:val="26"/>
          <w:lang w:eastAsia="ru-RU" w:bidi="ru-RU"/>
        </w:rPr>
        <w:softHyphen/>
        <w:t>разрешительной деятельности, под которой понимается лицензия (разрешение), представляющая собой внешне выраженное действие лицензирующего органа, осуществленное в рамках его компетенции и вызывающее определенные юридические последствия.</w:t>
      </w:r>
    </w:p>
    <w:p w:rsidR="00211B82" w:rsidRPr="00211B82" w:rsidRDefault="00211B82" w:rsidP="00211B82">
      <w:pPr>
        <w:numPr>
          <w:ilvl w:val="0"/>
          <w:numId w:val="43"/>
        </w:numPr>
        <w:tabs>
          <w:tab w:val="clear" w:pos="709"/>
          <w:tab w:val="left" w:pos="1148"/>
        </w:tabs>
        <w:suppressAutoHyphens w:val="0"/>
        <w:spacing w:after="0" w:line="456" w:lineRule="exact"/>
        <w:ind w:firstLine="740"/>
        <w:jc w:val="left"/>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Определение лицензирования как организационно-правового механизма государственного регулирования, включающего в себя субъекты, объекты и процедуры.</w:t>
      </w:r>
    </w:p>
    <w:p w:rsidR="00211B82" w:rsidRPr="00211B82" w:rsidRDefault="00211B82" w:rsidP="00211B82">
      <w:pPr>
        <w:numPr>
          <w:ilvl w:val="0"/>
          <w:numId w:val="43"/>
        </w:numPr>
        <w:tabs>
          <w:tab w:val="clear" w:pos="709"/>
          <w:tab w:val="left" w:pos="1619"/>
        </w:tabs>
        <w:suppressAutoHyphens w:val="0"/>
        <w:spacing w:after="0" w:line="456" w:lineRule="exact"/>
        <w:ind w:firstLine="740"/>
        <w:jc w:val="left"/>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Обоснование этапов развития административно-правового регулирования лицензионно-разрешительной деятельности: дореволюционный (1865-1917 гг.); революционный или переходный (1917-1918 гг.); советский (1918-1990 гг.); постсоветский (1990-1996 гг.); современный (1996 г. - по н. вр.).</w:t>
      </w:r>
    </w:p>
    <w:p w:rsidR="00211B82" w:rsidRPr="00211B82" w:rsidRDefault="00211B82" w:rsidP="00211B82">
      <w:pPr>
        <w:numPr>
          <w:ilvl w:val="0"/>
          <w:numId w:val="43"/>
        </w:numPr>
        <w:tabs>
          <w:tab w:val="clear" w:pos="709"/>
          <w:tab w:val="left" w:pos="1349"/>
        </w:tabs>
        <w:suppressAutoHyphens w:val="0"/>
        <w:spacing w:after="0" w:line="456" w:lineRule="exact"/>
        <w:ind w:firstLine="740"/>
        <w:jc w:val="left"/>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Характеристика лицензионно-разрешительного производства являющегося самостоятельным видом административно-процедурного производства, цель которого - осуществление лицензирующими органами правоприменительной деятельности.</w:t>
      </w:r>
    </w:p>
    <w:p w:rsidR="00211B82" w:rsidRPr="00211B82" w:rsidRDefault="00211B82" w:rsidP="00211B82">
      <w:pPr>
        <w:numPr>
          <w:ilvl w:val="0"/>
          <w:numId w:val="43"/>
        </w:numPr>
        <w:tabs>
          <w:tab w:val="clear" w:pos="709"/>
          <w:tab w:val="left" w:pos="1619"/>
        </w:tabs>
        <w:suppressAutoHyphens w:val="0"/>
        <w:spacing w:after="0" w:line="456" w:lineRule="exact"/>
        <w:ind w:firstLine="740"/>
        <w:jc w:val="left"/>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Аргументируется необходимость упорядочить, унифицировать лицензионное законодательство по вопросам:</w:t>
      </w:r>
    </w:p>
    <w:p w:rsidR="00211B82" w:rsidRPr="00211B82" w:rsidRDefault="00211B82" w:rsidP="00211B82">
      <w:pPr>
        <w:tabs>
          <w:tab w:val="clear" w:pos="709"/>
        </w:tabs>
        <w:suppressAutoHyphens w:val="0"/>
        <w:spacing w:after="0" w:line="456" w:lineRule="exact"/>
        <w:ind w:firstLine="74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 определения правового статуса органов исполнительной власти, осуществляющих лицензионно-разрешительную деятельность;</w:t>
      </w:r>
    </w:p>
    <w:p w:rsidR="00211B82" w:rsidRPr="00211B82" w:rsidRDefault="00211B82" w:rsidP="00211B82">
      <w:pPr>
        <w:tabs>
          <w:tab w:val="clear" w:pos="709"/>
        </w:tabs>
        <w:suppressAutoHyphens w:val="0"/>
        <w:spacing w:after="0" w:line="451" w:lineRule="exact"/>
        <w:ind w:firstLine="76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 взаимоотношения между лицензирующими органами исполнительной власти Российской Федерации, субъектов РФ и местного самоуправления.</w:t>
      </w:r>
    </w:p>
    <w:p w:rsidR="00211B82" w:rsidRPr="00211B82" w:rsidRDefault="00211B82" w:rsidP="00211B82">
      <w:pPr>
        <w:numPr>
          <w:ilvl w:val="0"/>
          <w:numId w:val="43"/>
        </w:numPr>
        <w:tabs>
          <w:tab w:val="clear" w:pos="709"/>
          <w:tab w:val="left" w:pos="1422"/>
        </w:tabs>
        <w:suppressAutoHyphens w:val="0"/>
        <w:spacing w:after="420" w:line="456" w:lineRule="exact"/>
        <w:ind w:firstLine="760"/>
        <w:jc w:val="left"/>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Предлагается включить в число административных наказаний, перечисленных в ст. 3.2 КоАП РФ, аннулирование лицензии (разрешения) как основного вида административного наказания. Это обеспечит оптимальное сочетание имущественных и организационных санкций за нарушение правил лицензирования.</w:t>
      </w:r>
    </w:p>
    <w:p w:rsidR="00211B82" w:rsidRPr="00211B82" w:rsidRDefault="00211B82" w:rsidP="00211B82">
      <w:pPr>
        <w:tabs>
          <w:tab w:val="clear" w:pos="709"/>
        </w:tabs>
        <w:suppressAutoHyphens w:val="0"/>
        <w:spacing w:after="424" w:line="456" w:lineRule="exact"/>
        <w:ind w:firstLine="76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b/>
          <w:bCs/>
          <w:color w:val="000000"/>
          <w:kern w:val="0"/>
          <w:sz w:val="26"/>
          <w:szCs w:val="26"/>
          <w:lang w:eastAsia="ru-RU" w:bidi="ru-RU"/>
        </w:rPr>
        <w:t xml:space="preserve">Теоретическая и практическая значимость результатов исследования. </w:t>
      </w:r>
      <w:r w:rsidRPr="00211B82">
        <w:rPr>
          <w:rFonts w:ascii="Times New Roman" w:eastAsia="Times New Roman" w:hAnsi="Times New Roman" w:cs="Times New Roman"/>
          <w:color w:val="000000"/>
          <w:kern w:val="0"/>
          <w:sz w:val="26"/>
          <w:szCs w:val="26"/>
          <w:lang w:eastAsia="ru-RU" w:bidi="ru-RU"/>
        </w:rPr>
        <w:t>Содержащиеся в диссертации выводы и рекомендации, могут быть использованы в научной и практической разработке проблем административного права, а также в нормотворческой и правоисполнительной деятельности. Результаты исследования могут быть использованы в учебном процессе в качестве методических разработок программ по проблемам административно-правового регулирования лицензионно-разрешительной деятельности, применяемых в учебном процессе для подготовки специалистов в данной области.</w:t>
      </w:r>
    </w:p>
    <w:p w:rsidR="00211B82" w:rsidRPr="00211B82" w:rsidRDefault="00211B82" w:rsidP="00211B82">
      <w:pPr>
        <w:tabs>
          <w:tab w:val="clear" w:pos="709"/>
        </w:tabs>
        <w:suppressAutoHyphens w:val="0"/>
        <w:spacing w:after="424" w:line="451" w:lineRule="exact"/>
        <w:ind w:firstLine="76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b/>
          <w:bCs/>
          <w:color w:val="000000"/>
          <w:kern w:val="0"/>
          <w:sz w:val="26"/>
          <w:szCs w:val="26"/>
          <w:lang w:eastAsia="ru-RU" w:bidi="ru-RU"/>
        </w:rPr>
        <w:t xml:space="preserve">Апробация результатов исследования. </w:t>
      </w:r>
      <w:r w:rsidRPr="00211B82">
        <w:rPr>
          <w:rFonts w:ascii="Times New Roman" w:eastAsia="Times New Roman" w:hAnsi="Times New Roman" w:cs="Times New Roman"/>
          <w:color w:val="000000"/>
          <w:kern w:val="0"/>
          <w:sz w:val="26"/>
          <w:szCs w:val="26"/>
          <w:lang w:eastAsia="ru-RU" w:bidi="ru-RU"/>
        </w:rPr>
        <w:t>Диссертация подготовлена на кафедре административного права Московской государственной юридической академии. Основные положения и выводы диссертационного исследования прошли апробацию на кафедральных теоретических семинарах, в ряде публикаций автора по теме диссертации, выступлениях на научных конференциях.</w:t>
      </w:r>
    </w:p>
    <w:p w:rsidR="00211B82" w:rsidRPr="00211B82" w:rsidRDefault="00211B82" w:rsidP="00211B82">
      <w:pPr>
        <w:tabs>
          <w:tab w:val="clear" w:pos="709"/>
        </w:tabs>
        <w:suppressAutoHyphens w:val="0"/>
        <w:spacing w:after="0" w:line="447" w:lineRule="exact"/>
        <w:ind w:firstLine="760"/>
        <w:rPr>
          <w:rFonts w:ascii="Times New Roman" w:eastAsia="Times New Roman" w:hAnsi="Times New Roman" w:cs="Times New Roman"/>
          <w:color w:val="000000"/>
          <w:kern w:val="0"/>
          <w:sz w:val="26"/>
          <w:szCs w:val="26"/>
          <w:lang w:eastAsia="ru-RU" w:bidi="ru-RU"/>
        </w:rPr>
      </w:pPr>
      <w:r w:rsidRPr="00211B82">
        <w:rPr>
          <w:rFonts w:ascii="Times New Roman" w:eastAsia="Times New Roman" w:hAnsi="Times New Roman" w:cs="Times New Roman"/>
          <w:b/>
          <w:bCs/>
          <w:color w:val="000000"/>
          <w:kern w:val="0"/>
          <w:sz w:val="26"/>
          <w:szCs w:val="26"/>
          <w:lang w:eastAsia="ru-RU" w:bidi="ru-RU"/>
        </w:rPr>
        <w:t xml:space="preserve">Структура диссертации </w:t>
      </w:r>
      <w:r w:rsidRPr="00211B82">
        <w:rPr>
          <w:rFonts w:ascii="Times New Roman" w:eastAsia="Times New Roman" w:hAnsi="Times New Roman" w:cs="Times New Roman"/>
          <w:color w:val="000000"/>
          <w:kern w:val="0"/>
          <w:sz w:val="26"/>
          <w:szCs w:val="26"/>
          <w:lang w:eastAsia="ru-RU" w:bidi="ru-RU"/>
        </w:rPr>
        <w:t>обусловлена целью, задачами и логикой научного исследования и состоит из введения, двух глав, 6 параграфов, заключения, библиографии и приложения.</w:t>
      </w:r>
    </w:p>
    <w:p w:rsidR="005B138D" w:rsidRDefault="005B138D" w:rsidP="00211B82"/>
    <w:p w:rsidR="00211B82" w:rsidRDefault="00211B82" w:rsidP="00211B82"/>
    <w:p w:rsidR="00211B82" w:rsidRDefault="00211B82" w:rsidP="00211B82"/>
    <w:p w:rsidR="00211B82" w:rsidRDefault="00211B82" w:rsidP="00211B82"/>
    <w:p w:rsidR="00211B82" w:rsidRDefault="00211B82" w:rsidP="00211B82"/>
    <w:p w:rsidR="00211B82" w:rsidRPr="00211B82" w:rsidRDefault="00211B82" w:rsidP="00211B82">
      <w:pPr>
        <w:tabs>
          <w:tab w:val="clear" w:pos="709"/>
        </w:tabs>
        <w:suppressAutoHyphens w:val="0"/>
        <w:spacing w:after="431" w:line="260" w:lineRule="exact"/>
        <w:ind w:left="100" w:firstLine="0"/>
        <w:jc w:val="center"/>
        <w:rPr>
          <w:rFonts w:ascii="Times New Roman" w:eastAsia="Times New Roman" w:hAnsi="Times New Roman" w:cs="Times New Roman"/>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Заключение</w:t>
      </w:r>
    </w:p>
    <w:p w:rsidR="00211B82" w:rsidRPr="00211B82" w:rsidRDefault="00211B82" w:rsidP="00211B82">
      <w:pPr>
        <w:tabs>
          <w:tab w:val="clear" w:pos="709"/>
        </w:tabs>
        <w:suppressAutoHyphens w:val="0"/>
        <w:spacing w:after="0" w:line="456" w:lineRule="exact"/>
        <w:ind w:firstLine="720"/>
        <w:jc w:val="left"/>
        <w:rPr>
          <w:rFonts w:ascii="Times New Roman" w:eastAsia="Times New Roman" w:hAnsi="Times New Roman" w:cs="Times New Roman"/>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В заключение проведенного исследования диссертант приходит к следующим общим выводам.</w:t>
      </w:r>
    </w:p>
    <w:p w:rsidR="00211B82" w:rsidRPr="00211B82" w:rsidRDefault="00211B82" w:rsidP="00211B82">
      <w:pPr>
        <w:tabs>
          <w:tab w:val="clear" w:pos="709"/>
        </w:tabs>
        <w:suppressAutoHyphens w:val="0"/>
        <w:spacing w:after="0" w:line="456" w:lineRule="exact"/>
        <w:ind w:right="160" w:firstLine="720"/>
        <w:rPr>
          <w:rFonts w:ascii="Times New Roman" w:eastAsia="Times New Roman" w:hAnsi="Times New Roman" w:cs="Times New Roman"/>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Г осударственное регулирование необходимо рассматривать в двух смыслах, как деятельность по установлению общих правил поведения и как одну из функций государственного управления. В административно-правовом аспекте государственное регулирование проявляется как нормативное регулирование, осуществляемое полномочными субъектами исполнительной власти в определенных сферах деятельности. Административно-правовое регулирование - это процесс последовательного использования административно-правовых средств для достижения целей регулирования поведения участников общественных отношений.</w:t>
      </w:r>
    </w:p>
    <w:p w:rsidR="00211B82" w:rsidRPr="00211B82" w:rsidRDefault="00211B82" w:rsidP="00211B82">
      <w:pPr>
        <w:tabs>
          <w:tab w:val="clear" w:pos="709"/>
        </w:tabs>
        <w:suppressAutoHyphens w:val="0"/>
        <w:spacing w:after="0" w:line="456" w:lineRule="exact"/>
        <w:ind w:right="160" w:firstLine="720"/>
        <w:rPr>
          <w:rFonts w:ascii="Times New Roman" w:eastAsia="Times New Roman" w:hAnsi="Times New Roman" w:cs="Times New Roman"/>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Административно-правовое регулирование лицензионно-разрешительной деятельности включает в себя: регламентацию данной деятельности на законодательном уровне; деятельность органов исполнительной власти в области правоприменения (реализации соответствующих нормативных правовых актов); реализацию контроля и надзора в данной области.</w:t>
      </w:r>
    </w:p>
    <w:p w:rsidR="00211B82" w:rsidRPr="00211B82" w:rsidRDefault="00211B82" w:rsidP="00211B82">
      <w:pPr>
        <w:tabs>
          <w:tab w:val="clear" w:pos="709"/>
        </w:tabs>
        <w:suppressAutoHyphens w:val="0"/>
        <w:spacing w:after="0" w:line="456" w:lineRule="exact"/>
        <w:ind w:right="160" w:firstLine="720"/>
        <w:rPr>
          <w:rFonts w:ascii="Times New Roman" w:eastAsia="Times New Roman" w:hAnsi="Times New Roman" w:cs="Times New Roman"/>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Лицензионно-разрешительная деятельность как объект административно</w:t>
      </w:r>
      <w:r w:rsidRPr="00211B82">
        <w:rPr>
          <w:rFonts w:ascii="Times New Roman" w:eastAsia="Times New Roman" w:hAnsi="Times New Roman" w:cs="Times New Roman"/>
          <w:color w:val="000000"/>
          <w:kern w:val="0"/>
          <w:sz w:val="26"/>
          <w:szCs w:val="26"/>
          <w:lang w:eastAsia="ru-RU" w:bidi="ru-RU"/>
        </w:rPr>
        <w:softHyphen/>
        <w:t>правового регулирования представляет собой перечень видов деятельности, осуществление которых возможно только после получения лицензии или разрешения.</w:t>
      </w:r>
    </w:p>
    <w:p w:rsidR="00211B82" w:rsidRPr="00211B82" w:rsidRDefault="00211B82" w:rsidP="00211B82">
      <w:pPr>
        <w:tabs>
          <w:tab w:val="clear" w:pos="709"/>
        </w:tabs>
        <w:suppressAutoHyphens w:val="0"/>
        <w:spacing w:after="0" w:line="456" w:lineRule="exact"/>
        <w:ind w:right="160" w:firstLine="720"/>
        <w:rPr>
          <w:rFonts w:ascii="Times New Roman" w:eastAsia="Times New Roman" w:hAnsi="Times New Roman" w:cs="Times New Roman"/>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К лицензионно-разрешительной деятельности относятся такие виды дея</w:t>
      </w:r>
      <w:r w:rsidRPr="00211B82">
        <w:rPr>
          <w:rFonts w:ascii="Times New Roman" w:eastAsia="Times New Roman" w:hAnsi="Times New Roman" w:cs="Times New Roman"/>
          <w:color w:val="000000"/>
          <w:kern w:val="0"/>
          <w:sz w:val="26"/>
          <w:szCs w:val="26"/>
          <w:lang w:eastAsia="ru-RU" w:bidi="ru-RU"/>
        </w:rPr>
        <w:softHyphen/>
        <w:t>тельности, осуществление которых может повлечь за собой нанесение ущерба правам, законным интересам, здоровью граждан, обороне и безопасности государства, культурному наследию народов Российской Федерации и регулирование которых не может осуществляться иными методами.</w:t>
      </w:r>
    </w:p>
    <w:p w:rsidR="00211B82" w:rsidRPr="00211B82" w:rsidRDefault="00211B82" w:rsidP="00211B82">
      <w:pPr>
        <w:tabs>
          <w:tab w:val="clear" w:pos="709"/>
        </w:tabs>
        <w:suppressAutoHyphens w:val="0"/>
        <w:spacing w:after="0" w:line="456" w:lineRule="exact"/>
        <w:ind w:right="160" w:firstLine="720"/>
        <w:rPr>
          <w:rFonts w:ascii="Times New Roman" w:eastAsia="Times New Roman" w:hAnsi="Times New Roman" w:cs="Times New Roman"/>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Таким образом, лицензионно-разрешительная деятельность - это урегулированный административно-правовыми нормами комплекс действий</w:t>
      </w:r>
    </w:p>
    <w:p w:rsidR="00211B82" w:rsidRPr="00211B82" w:rsidRDefault="00211B82" w:rsidP="00211B82">
      <w:pPr>
        <w:tabs>
          <w:tab w:val="clear" w:pos="709"/>
        </w:tabs>
        <w:suppressAutoHyphens w:val="0"/>
        <w:spacing w:after="0" w:line="456" w:lineRule="exact"/>
        <w:ind w:firstLine="0"/>
        <w:rPr>
          <w:rFonts w:ascii="Times New Roman" w:eastAsia="Times New Roman" w:hAnsi="Times New Roman" w:cs="Times New Roman"/>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органов исполнительной власти по осуществлению мероприятий, связанных с предоставлением, приостановлением, возобновлением, аннулированием лицензий (разрешений) и контролем за соблюдением соответствующих требований и условий.</w:t>
      </w:r>
    </w:p>
    <w:p w:rsidR="00211B82" w:rsidRPr="00211B82" w:rsidRDefault="00211B82" w:rsidP="00211B82">
      <w:pPr>
        <w:tabs>
          <w:tab w:val="clear" w:pos="709"/>
        </w:tabs>
        <w:suppressAutoHyphens w:val="0"/>
        <w:spacing w:after="0" w:line="456" w:lineRule="exact"/>
        <w:ind w:firstLine="720"/>
        <w:rPr>
          <w:rFonts w:ascii="Times New Roman" w:eastAsia="Times New Roman" w:hAnsi="Times New Roman" w:cs="Times New Roman"/>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Лицензирование представляет собой сложное многоаспектное социально</w:t>
      </w:r>
      <w:r w:rsidRPr="00211B82">
        <w:rPr>
          <w:rFonts w:ascii="Times New Roman" w:eastAsia="Times New Roman" w:hAnsi="Times New Roman" w:cs="Times New Roman"/>
          <w:color w:val="000000"/>
          <w:kern w:val="0"/>
          <w:sz w:val="26"/>
          <w:szCs w:val="26"/>
          <w:lang w:eastAsia="ru-RU" w:bidi="ru-RU"/>
        </w:rPr>
        <w:softHyphen/>
        <w:t>правовое явление.</w:t>
      </w:r>
    </w:p>
    <w:p w:rsidR="00211B82" w:rsidRPr="00211B82" w:rsidRDefault="00211B82" w:rsidP="00211B82">
      <w:pPr>
        <w:tabs>
          <w:tab w:val="clear" w:pos="709"/>
        </w:tabs>
        <w:suppressAutoHyphens w:val="0"/>
        <w:spacing w:after="0" w:line="456" w:lineRule="exact"/>
        <w:ind w:firstLine="720"/>
        <w:rPr>
          <w:rFonts w:ascii="Times New Roman" w:eastAsia="Times New Roman" w:hAnsi="Times New Roman" w:cs="Times New Roman"/>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При определении понятия «лицензирование» автором применяется системный подход.</w:t>
      </w:r>
    </w:p>
    <w:p w:rsidR="00211B82" w:rsidRPr="00211B82" w:rsidRDefault="00211B82" w:rsidP="00211B82">
      <w:pPr>
        <w:tabs>
          <w:tab w:val="clear" w:pos="709"/>
        </w:tabs>
        <w:suppressAutoHyphens w:val="0"/>
        <w:spacing w:after="0" w:line="456" w:lineRule="exact"/>
        <w:ind w:firstLine="720"/>
        <w:rPr>
          <w:rFonts w:ascii="Times New Roman" w:eastAsia="Times New Roman" w:hAnsi="Times New Roman" w:cs="Times New Roman"/>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В связи с системным подходом, лицензирование можно охарактеризовать как деятельность, которая по своей природе связана с организацией поведения участников административно-правовых отношений и рассмотрения их возможностей в достижении поставленных целей. Тем самым, лицензирование как комплекс правоотношений, представляет собой совокупность множественных взаимосвязей и взаимозависимостей, нуждающихся в специальном анализе. С правовой точки зрения, целью такого анализа служит совершенствование нормативных правовых актов, а также методов регулирования возникающих правоотношений.</w:t>
      </w:r>
    </w:p>
    <w:p w:rsidR="00211B82" w:rsidRPr="00211B82" w:rsidRDefault="00211B82" w:rsidP="00211B82">
      <w:pPr>
        <w:tabs>
          <w:tab w:val="clear" w:pos="709"/>
        </w:tabs>
        <w:suppressAutoHyphens w:val="0"/>
        <w:spacing w:after="0" w:line="456" w:lineRule="exact"/>
        <w:ind w:firstLine="720"/>
        <w:rPr>
          <w:rFonts w:ascii="Times New Roman" w:eastAsia="Times New Roman" w:hAnsi="Times New Roman" w:cs="Times New Roman"/>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Лицензирование служит важным средством, методом управленческого воздействия. Отдельные права и обязанности появляются лишь в связи с наличием ненормативного акта, каким является акт-разрешение. Он служит индивидуальным регулятором общественно значимого поведения.</w:t>
      </w:r>
    </w:p>
    <w:p w:rsidR="00211B82" w:rsidRPr="00211B82" w:rsidRDefault="00211B82" w:rsidP="00211B82">
      <w:pPr>
        <w:tabs>
          <w:tab w:val="clear" w:pos="709"/>
        </w:tabs>
        <w:suppressAutoHyphens w:val="0"/>
        <w:spacing w:after="0" w:line="456" w:lineRule="exact"/>
        <w:ind w:firstLine="720"/>
        <w:rPr>
          <w:rFonts w:ascii="Times New Roman" w:eastAsia="Times New Roman" w:hAnsi="Times New Roman" w:cs="Times New Roman"/>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Лицензирование является одной из мер со стороны государства, призванной обеспечить публичный интерес. Смысл реализации данной меры состоит в сбалансировании определенном образом публичного и частного интереса.</w:t>
      </w:r>
    </w:p>
    <w:p w:rsidR="00211B82" w:rsidRPr="00211B82" w:rsidRDefault="00211B82" w:rsidP="00211B82">
      <w:pPr>
        <w:tabs>
          <w:tab w:val="clear" w:pos="709"/>
        </w:tabs>
        <w:suppressAutoHyphens w:val="0"/>
        <w:spacing w:after="0" w:line="456" w:lineRule="exact"/>
        <w:ind w:firstLine="720"/>
        <w:rPr>
          <w:rFonts w:ascii="Times New Roman" w:eastAsia="Times New Roman" w:hAnsi="Times New Roman" w:cs="Times New Roman"/>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Правовой формой осуществления лицензионно-разрешительной деятельности является лицензия или разрешение.</w:t>
      </w:r>
    </w:p>
    <w:p w:rsidR="00211B82" w:rsidRPr="00211B82" w:rsidRDefault="00211B82" w:rsidP="00211B82">
      <w:pPr>
        <w:tabs>
          <w:tab w:val="clear" w:pos="709"/>
        </w:tabs>
        <w:suppressAutoHyphens w:val="0"/>
        <w:spacing w:after="0" w:line="456" w:lineRule="exact"/>
        <w:ind w:firstLine="720"/>
        <w:rPr>
          <w:rFonts w:ascii="Times New Roman" w:eastAsia="Times New Roman" w:hAnsi="Times New Roman" w:cs="Times New Roman"/>
          <w:kern w:val="0"/>
          <w:sz w:val="26"/>
          <w:szCs w:val="26"/>
          <w:lang w:eastAsia="ru-RU" w:bidi="ru-RU"/>
        </w:rPr>
        <w:sectPr w:rsidR="00211B82" w:rsidRPr="00211B82" w:rsidSect="00211B82">
          <w:headerReference w:type="even" r:id="rId11"/>
          <w:headerReference w:type="default" r:id="rId12"/>
          <w:headerReference w:type="first" r:id="rId13"/>
          <w:type w:val="continuous"/>
          <w:pgSz w:w="11900" w:h="16840"/>
          <w:pgMar w:top="1747" w:right="684" w:bottom="1467" w:left="1782" w:header="0" w:footer="3" w:gutter="0"/>
          <w:cols w:space="720"/>
          <w:noEndnote/>
          <w:titlePg/>
          <w:docGrid w:linePitch="360"/>
        </w:sectPr>
      </w:pPr>
      <w:r w:rsidRPr="00211B82">
        <w:rPr>
          <w:rFonts w:ascii="Times New Roman" w:eastAsia="Times New Roman" w:hAnsi="Times New Roman" w:cs="Times New Roman"/>
          <w:color w:val="000000"/>
          <w:kern w:val="0"/>
          <w:sz w:val="26"/>
          <w:szCs w:val="26"/>
          <w:lang w:eastAsia="ru-RU" w:bidi="ru-RU"/>
        </w:rPr>
        <w:t xml:space="preserve">Следует отметить, что для российского законодательства характерны неоднозначное и хаотическое использование понятий «разрешение» и </w:t>
      </w:r>
    </w:p>
    <w:p w:rsidR="00211B82" w:rsidRPr="00211B82" w:rsidRDefault="00211B82" w:rsidP="00211B82">
      <w:pPr>
        <w:tabs>
          <w:tab w:val="clear" w:pos="709"/>
        </w:tabs>
        <w:suppressAutoHyphens w:val="0"/>
        <w:spacing w:after="0" w:line="456" w:lineRule="exact"/>
        <w:ind w:firstLine="720"/>
        <w:rPr>
          <w:rFonts w:ascii="Times New Roman" w:eastAsia="Times New Roman" w:hAnsi="Times New Roman" w:cs="Times New Roman"/>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«лицензия». Проблема их соотношения имеет не только теоретическое, но и практическое значение.</w:t>
      </w:r>
    </w:p>
    <w:p w:rsidR="00211B82" w:rsidRPr="00211B82" w:rsidRDefault="00211B82" w:rsidP="00211B82">
      <w:pPr>
        <w:tabs>
          <w:tab w:val="clear" w:pos="709"/>
          <w:tab w:val="left" w:pos="1741"/>
          <w:tab w:val="left" w:pos="3618"/>
          <w:tab w:val="left" w:pos="6234"/>
        </w:tabs>
        <w:suppressAutoHyphens w:val="0"/>
        <w:spacing w:after="0" w:line="456" w:lineRule="exact"/>
        <w:ind w:firstLine="740"/>
        <w:rPr>
          <w:rFonts w:ascii="Times New Roman" w:eastAsia="Times New Roman" w:hAnsi="Times New Roman" w:cs="Times New Roman"/>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В теории можно встретить позиции ученых, которые отождествляют понятия «лицензирование» и «разрешительная система». В диссертации делается вывод о том, что лицензионно-разрешительная система - это форма организации общественной деятельности, при осуществлении которой требуются</w:t>
      </w:r>
      <w:r w:rsidRPr="00211B82">
        <w:rPr>
          <w:rFonts w:ascii="Times New Roman" w:eastAsia="Times New Roman" w:hAnsi="Times New Roman" w:cs="Times New Roman"/>
          <w:color w:val="000000"/>
          <w:kern w:val="0"/>
          <w:sz w:val="26"/>
          <w:szCs w:val="26"/>
          <w:lang w:eastAsia="ru-RU" w:bidi="ru-RU"/>
        </w:rPr>
        <w:tab/>
        <w:t>определенные</w:t>
      </w:r>
      <w:r w:rsidRPr="00211B82">
        <w:rPr>
          <w:rFonts w:ascii="Times New Roman" w:eastAsia="Times New Roman" w:hAnsi="Times New Roman" w:cs="Times New Roman"/>
          <w:color w:val="000000"/>
          <w:kern w:val="0"/>
          <w:sz w:val="26"/>
          <w:szCs w:val="26"/>
          <w:lang w:eastAsia="ru-RU" w:bidi="ru-RU"/>
        </w:rPr>
        <w:tab/>
        <w:t>ограничения со</w:t>
      </w:r>
      <w:r w:rsidRPr="00211B82">
        <w:rPr>
          <w:rFonts w:ascii="Times New Roman" w:eastAsia="Times New Roman" w:hAnsi="Times New Roman" w:cs="Times New Roman"/>
          <w:color w:val="000000"/>
          <w:kern w:val="0"/>
          <w:sz w:val="26"/>
          <w:szCs w:val="26"/>
          <w:lang w:eastAsia="ru-RU" w:bidi="ru-RU"/>
        </w:rPr>
        <w:tab/>
        <w:t>стороны государства;</w:t>
      </w:r>
    </w:p>
    <w:p w:rsidR="00211B82" w:rsidRPr="00211B82" w:rsidRDefault="00211B82" w:rsidP="00211B82">
      <w:pPr>
        <w:tabs>
          <w:tab w:val="clear" w:pos="709"/>
        </w:tabs>
        <w:suppressAutoHyphens w:val="0"/>
        <w:spacing w:after="0" w:line="456" w:lineRule="exact"/>
        <w:ind w:firstLine="0"/>
        <w:rPr>
          <w:rFonts w:ascii="Times New Roman" w:eastAsia="Times New Roman" w:hAnsi="Times New Roman" w:cs="Times New Roman"/>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представляющая собой совокупность субъектов и объектов, а также связывающих их административных процедур по выдаче, переоформлению, приостановлению, аннулированию разрешений (лицензий) и контролю за соблюдением определенных требований и условий в целях обеспечения правопорядка на территории Российской Федерации.</w:t>
      </w:r>
    </w:p>
    <w:p w:rsidR="00211B82" w:rsidRPr="00211B82" w:rsidRDefault="00211B82" w:rsidP="00211B82">
      <w:pPr>
        <w:tabs>
          <w:tab w:val="clear" w:pos="709"/>
        </w:tabs>
        <w:suppressAutoHyphens w:val="0"/>
        <w:spacing w:after="0" w:line="456" w:lineRule="exact"/>
        <w:ind w:firstLine="740"/>
        <w:jc w:val="left"/>
        <w:rPr>
          <w:rFonts w:ascii="Times New Roman" w:eastAsia="Times New Roman" w:hAnsi="Times New Roman" w:cs="Times New Roman"/>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Резюмируя, можно сделать вывод о том, что до настоящего времени не сформировалось единого определения термина «лицензионно-разрешительная деятельность» в юридической литературе и в законодательстве.</w:t>
      </w:r>
    </w:p>
    <w:p w:rsidR="00211B82" w:rsidRPr="00211B82" w:rsidRDefault="00211B82" w:rsidP="00211B82">
      <w:pPr>
        <w:tabs>
          <w:tab w:val="clear" w:pos="709"/>
        </w:tabs>
        <w:suppressAutoHyphens w:val="0"/>
        <w:spacing w:after="0" w:line="456" w:lineRule="exact"/>
        <w:ind w:firstLine="740"/>
        <w:rPr>
          <w:rFonts w:ascii="Times New Roman" w:eastAsia="Times New Roman" w:hAnsi="Times New Roman" w:cs="Times New Roman"/>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Что касается системы органов исполнительной власти, осуществляющих лицензионно-разрешительную деятельность, то необходимо отметить несколько моментов:</w:t>
      </w:r>
    </w:p>
    <w:p w:rsidR="00211B82" w:rsidRPr="00211B82" w:rsidRDefault="00211B82" w:rsidP="00211B82">
      <w:pPr>
        <w:tabs>
          <w:tab w:val="clear" w:pos="709"/>
          <w:tab w:val="left" w:pos="4489"/>
          <w:tab w:val="left" w:pos="5049"/>
        </w:tabs>
        <w:suppressAutoHyphens w:val="0"/>
        <w:spacing w:after="0" w:line="456" w:lineRule="exact"/>
        <w:ind w:firstLine="860"/>
        <w:rPr>
          <w:rFonts w:ascii="Times New Roman" w:eastAsia="Times New Roman" w:hAnsi="Times New Roman" w:cs="Times New Roman"/>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 во-первых, образование трехзвенной системы федеральных органов исполнительной власти, в состав которых входят федеральные министерства, федеральные службы и федеральные агентства, привело к перераспределению их лицензионно-разрешительных полномочий. Хотя, в соответствии с Указом Президента РФ от 20.05.2004г.</w:t>
      </w:r>
      <w:r w:rsidRPr="00211B82">
        <w:rPr>
          <w:rFonts w:ascii="Times New Roman" w:eastAsia="Times New Roman" w:hAnsi="Times New Roman" w:cs="Times New Roman"/>
          <w:color w:val="000000"/>
          <w:kern w:val="0"/>
          <w:sz w:val="26"/>
          <w:szCs w:val="26"/>
          <w:lang w:eastAsia="ru-RU" w:bidi="ru-RU"/>
        </w:rPr>
        <w:tab/>
        <w:t>№</w:t>
      </w:r>
      <w:r w:rsidRPr="00211B82">
        <w:rPr>
          <w:rFonts w:ascii="Times New Roman" w:eastAsia="Times New Roman" w:hAnsi="Times New Roman" w:cs="Times New Roman"/>
          <w:color w:val="000000"/>
          <w:kern w:val="0"/>
          <w:sz w:val="26"/>
          <w:szCs w:val="26"/>
          <w:lang w:eastAsia="ru-RU" w:bidi="ru-RU"/>
        </w:rPr>
        <w:tab/>
        <w:t>649 осуществлять лицензионно</w:t>
      </w:r>
      <w:r w:rsidRPr="00211B82">
        <w:rPr>
          <w:rFonts w:ascii="Times New Roman" w:eastAsia="Times New Roman" w:hAnsi="Times New Roman" w:cs="Times New Roman"/>
          <w:color w:val="000000"/>
          <w:kern w:val="0"/>
          <w:sz w:val="26"/>
          <w:szCs w:val="26"/>
          <w:lang w:eastAsia="ru-RU" w:bidi="ru-RU"/>
        </w:rPr>
        <w:softHyphen/>
      </w:r>
    </w:p>
    <w:p w:rsidR="00211B82" w:rsidRPr="00211B82" w:rsidRDefault="00211B82" w:rsidP="00211B82">
      <w:pPr>
        <w:tabs>
          <w:tab w:val="clear" w:pos="709"/>
        </w:tabs>
        <w:suppressAutoHyphens w:val="0"/>
        <w:spacing w:after="60" w:line="456" w:lineRule="exact"/>
        <w:ind w:firstLine="0"/>
        <w:rPr>
          <w:rFonts w:ascii="Times New Roman" w:eastAsia="Times New Roman" w:hAnsi="Times New Roman" w:cs="Times New Roman"/>
          <w:kern w:val="0"/>
          <w:sz w:val="26"/>
          <w:szCs w:val="26"/>
          <w:lang w:eastAsia="ru-RU" w:bidi="ru-RU"/>
        </w:rPr>
        <w:sectPr w:rsidR="00211B82" w:rsidRPr="00211B82">
          <w:headerReference w:type="even" r:id="rId14"/>
          <w:headerReference w:type="default" r:id="rId15"/>
          <w:headerReference w:type="first" r:id="rId16"/>
          <w:pgSz w:w="11900" w:h="16840"/>
          <w:pgMar w:top="1747" w:right="684" w:bottom="1467" w:left="1782" w:header="0" w:footer="3" w:gutter="0"/>
          <w:pgNumType w:start="149"/>
          <w:cols w:space="720"/>
          <w:noEndnote/>
          <w:docGrid w:linePitch="360"/>
        </w:sectPr>
      </w:pPr>
      <w:r w:rsidRPr="00211B82">
        <w:rPr>
          <w:rFonts w:ascii="Times New Roman" w:eastAsia="Times New Roman" w:hAnsi="Times New Roman" w:cs="Times New Roman"/>
          <w:color w:val="000000"/>
          <w:kern w:val="0"/>
          <w:sz w:val="26"/>
          <w:szCs w:val="26"/>
          <w:lang w:eastAsia="ru-RU" w:bidi="ru-RU"/>
        </w:rPr>
        <w:t xml:space="preserve">разрешительную деятельность должны федеральные службы, но, по сути, и министерства и федеральные агентства занимаются лицензированием. В связи с этим возникает проблема определения правового статуса каждого из видов федеральных органов исполнительной власти; определения их компетенции. В настоящее время четкого разграничения полномочий по вопросам </w:t>
      </w:r>
    </w:p>
    <w:p w:rsidR="00211B82" w:rsidRPr="00211B82" w:rsidRDefault="00211B82" w:rsidP="00211B82">
      <w:pPr>
        <w:tabs>
          <w:tab w:val="clear" w:pos="709"/>
        </w:tabs>
        <w:suppressAutoHyphens w:val="0"/>
        <w:spacing w:after="60" w:line="456" w:lineRule="exact"/>
        <w:ind w:firstLine="0"/>
        <w:rPr>
          <w:rFonts w:ascii="Times New Roman" w:eastAsia="Times New Roman" w:hAnsi="Times New Roman" w:cs="Times New Roman"/>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осуществления лицензионно-разрешительной деятельности среди этих органов нет;</w:t>
      </w:r>
    </w:p>
    <w:p w:rsidR="00211B82" w:rsidRPr="00211B82" w:rsidRDefault="00211B82" w:rsidP="00211B82">
      <w:pPr>
        <w:tabs>
          <w:tab w:val="clear" w:pos="709"/>
          <w:tab w:val="left" w:pos="7752"/>
        </w:tabs>
        <w:suppressAutoHyphens w:val="0"/>
        <w:spacing w:after="0" w:line="456" w:lineRule="exact"/>
        <w:ind w:firstLine="620"/>
        <w:rPr>
          <w:rFonts w:ascii="Times New Roman" w:eastAsia="Times New Roman" w:hAnsi="Times New Roman" w:cs="Times New Roman"/>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 во-вторых, в п.2 ст. 6 ФЗ от 08.08.2001г. №</w:t>
      </w:r>
      <w:r w:rsidRPr="00211B82">
        <w:rPr>
          <w:rFonts w:ascii="Times New Roman" w:eastAsia="Times New Roman" w:hAnsi="Times New Roman" w:cs="Times New Roman"/>
          <w:color w:val="000000"/>
          <w:kern w:val="0"/>
          <w:sz w:val="26"/>
          <w:szCs w:val="26"/>
          <w:lang w:eastAsia="ru-RU" w:bidi="ru-RU"/>
        </w:rPr>
        <w:tab/>
        <w:t>128-ФЗ «О</w:t>
      </w:r>
    </w:p>
    <w:p w:rsidR="00211B82" w:rsidRPr="00211B82" w:rsidRDefault="00211B82" w:rsidP="00211B82">
      <w:pPr>
        <w:tabs>
          <w:tab w:val="clear" w:pos="709"/>
        </w:tabs>
        <w:suppressAutoHyphens w:val="0"/>
        <w:spacing w:after="60" w:line="456" w:lineRule="exact"/>
        <w:ind w:firstLine="0"/>
        <w:rPr>
          <w:rFonts w:ascii="Times New Roman" w:eastAsia="Times New Roman" w:hAnsi="Times New Roman" w:cs="Times New Roman"/>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лицензировании отдельных видов деятельности» предусмотрен порядок делегирования полномочий, а именно, федеральные органы исполнительной власти по соглашению с органами исполнительной власти субъектов РФ могут передавать им осуществление своих полномочий.</w:t>
      </w:r>
    </w:p>
    <w:p w:rsidR="00211B82" w:rsidRPr="00211B82" w:rsidRDefault="00211B82" w:rsidP="00211B82">
      <w:pPr>
        <w:tabs>
          <w:tab w:val="clear" w:pos="709"/>
          <w:tab w:val="left" w:pos="588"/>
        </w:tabs>
        <w:suppressAutoHyphens w:val="0"/>
        <w:spacing w:after="0" w:line="456" w:lineRule="exact"/>
        <w:ind w:firstLine="620"/>
        <w:rPr>
          <w:rFonts w:ascii="Times New Roman" w:eastAsia="Times New Roman" w:hAnsi="Times New Roman" w:cs="Times New Roman"/>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Важно отметить, что в соответствии с ФЗ от 08.08.2001г. № 128-ФЗ «О лицензировании отдельных видов деятельности», деятельность, на осуществление которой лицензия предоставлена федеральным органом исполнительной власти или органом исполнительной власти субъекта РФ, может осуществляться на всей территории Российской Федерации. Деятельность, на осуществление которой лицензия предоставлена лицензирующим органом субъекта РФ, может осуществляться на территориях иных субъектов РФ при условии уведомления лицензиатом лицензирующих органов соответствующих субъектов РФ. Что же касается исполнительных органов местного самоуправления, то ФЗ от 08.08.2001г. №</w:t>
      </w:r>
      <w:r w:rsidRPr="00211B82">
        <w:rPr>
          <w:rFonts w:ascii="Times New Roman" w:eastAsia="Times New Roman" w:hAnsi="Times New Roman" w:cs="Times New Roman"/>
          <w:color w:val="000000"/>
          <w:kern w:val="0"/>
          <w:sz w:val="26"/>
          <w:szCs w:val="26"/>
          <w:lang w:eastAsia="ru-RU" w:bidi="ru-RU"/>
        </w:rPr>
        <w:tab/>
        <w:t>128-ФЗ не определяет их полномочий в сфере лицензионно</w:t>
      </w:r>
      <w:r w:rsidRPr="00211B82">
        <w:rPr>
          <w:rFonts w:ascii="Times New Roman" w:eastAsia="Times New Roman" w:hAnsi="Times New Roman" w:cs="Times New Roman"/>
          <w:color w:val="000000"/>
          <w:kern w:val="0"/>
          <w:sz w:val="26"/>
          <w:szCs w:val="26"/>
          <w:lang w:eastAsia="ru-RU" w:bidi="ru-RU"/>
        </w:rPr>
        <w:softHyphen/>
      </w:r>
    </w:p>
    <w:p w:rsidR="00211B82" w:rsidRPr="00211B82" w:rsidRDefault="00211B82" w:rsidP="00211B82">
      <w:pPr>
        <w:tabs>
          <w:tab w:val="clear" w:pos="709"/>
        </w:tabs>
        <w:suppressAutoHyphens w:val="0"/>
        <w:spacing w:after="64" w:line="456" w:lineRule="exact"/>
        <w:ind w:firstLine="0"/>
        <w:rPr>
          <w:rFonts w:ascii="Times New Roman" w:eastAsia="Times New Roman" w:hAnsi="Times New Roman" w:cs="Times New Roman"/>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разрешительной деятельности. Тем не менее, многие законы и подзаконные акты закрепляют за органами исполнительной власти местного самоуправления подобные полномочия. Очевидно, что применение взаимоисключающих предписаний создает объективные трудности при осуществлении лицензионно-разрешительной деятельности.</w:t>
      </w:r>
    </w:p>
    <w:p w:rsidR="00211B82" w:rsidRPr="00211B82" w:rsidRDefault="00211B82" w:rsidP="00211B82">
      <w:pPr>
        <w:tabs>
          <w:tab w:val="clear" w:pos="709"/>
        </w:tabs>
        <w:suppressAutoHyphens w:val="0"/>
        <w:spacing w:after="0" w:line="451" w:lineRule="exact"/>
        <w:ind w:firstLine="620"/>
        <w:rPr>
          <w:rFonts w:ascii="Times New Roman" w:eastAsia="Times New Roman" w:hAnsi="Times New Roman" w:cs="Times New Roman"/>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Таким образом, необходимо упорядочить и привести в единую систему лицензионное законодательство по вопросам отношений между государственными и муниципальными лицензирующими органами.</w:t>
      </w:r>
    </w:p>
    <w:p w:rsidR="00211B82" w:rsidRPr="00211B82" w:rsidRDefault="00211B82" w:rsidP="00211B82">
      <w:pPr>
        <w:tabs>
          <w:tab w:val="clear" w:pos="709"/>
        </w:tabs>
        <w:suppressAutoHyphens w:val="0"/>
        <w:spacing w:after="0" w:line="456" w:lineRule="exact"/>
        <w:ind w:firstLine="720"/>
        <w:rPr>
          <w:rFonts w:ascii="Times New Roman" w:eastAsia="Times New Roman" w:hAnsi="Times New Roman" w:cs="Times New Roman"/>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Правовая природа понятия лицензионно-разрешительного производства рассматривается через призму административного процесса, который обладает определенной структурой, количественно-качественный состав элементов, которой вытекает из определения данного процесса как деятельности исполнительных органов (должностных лиц) по рассмотрению и разрешению индивидуальных административных дел.</w:t>
      </w:r>
    </w:p>
    <w:p w:rsidR="00211B82" w:rsidRPr="00211B82" w:rsidRDefault="00211B82" w:rsidP="00211B82">
      <w:pPr>
        <w:tabs>
          <w:tab w:val="clear" w:pos="709"/>
        </w:tabs>
        <w:suppressAutoHyphens w:val="0"/>
        <w:spacing w:after="0" w:line="456" w:lineRule="exact"/>
        <w:ind w:firstLine="720"/>
        <w:rPr>
          <w:rFonts w:ascii="Times New Roman" w:eastAsia="Times New Roman" w:hAnsi="Times New Roman" w:cs="Times New Roman"/>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Административный процесс имеет несколько конкретных вариантов своего выражения в практической деятельности исполнительных органов. В зависимости от характера индивидуальных дел формируется понятие административного производства.</w:t>
      </w:r>
    </w:p>
    <w:p w:rsidR="00211B82" w:rsidRPr="00211B82" w:rsidRDefault="00211B82" w:rsidP="00211B82">
      <w:pPr>
        <w:tabs>
          <w:tab w:val="clear" w:pos="709"/>
        </w:tabs>
        <w:suppressAutoHyphens w:val="0"/>
        <w:spacing w:after="0" w:line="456" w:lineRule="exact"/>
        <w:ind w:firstLine="720"/>
        <w:rPr>
          <w:rFonts w:ascii="Times New Roman" w:eastAsia="Times New Roman" w:hAnsi="Times New Roman" w:cs="Times New Roman"/>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Административное производство - это нормативно урегулированный порядок совершения процессуальных действий, обеспечивающий законное и объективное рассмотрение и разрешение индивидуальных административных дел, объединенных общностью предмета.</w:t>
      </w:r>
    </w:p>
    <w:p w:rsidR="00211B82" w:rsidRPr="00211B82" w:rsidRDefault="00211B82" w:rsidP="00211B82">
      <w:pPr>
        <w:tabs>
          <w:tab w:val="clear" w:pos="709"/>
        </w:tabs>
        <w:suppressAutoHyphens w:val="0"/>
        <w:spacing w:after="0" w:line="456" w:lineRule="exact"/>
        <w:ind w:firstLine="720"/>
        <w:rPr>
          <w:rFonts w:ascii="Times New Roman" w:eastAsia="Times New Roman" w:hAnsi="Times New Roman" w:cs="Times New Roman"/>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В административном производстве можно выделить две группы: административно-процедурное производство и юрисдикционное производство.</w:t>
      </w:r>
    </w:p>
    <w:p w:rsidR="00211B82" w:rsidRPr="00211B82" w:rsidRDefault="00211B82" w:rsidP="00211B82">
      <w:pPr>
        <w:tabs>
          <w:tab w:val="clear" w:pos="709"/>
        </w:tabs>
        <w:suppressAutoHyphens w:val="0"/>
        <w:spacing w:after="0" w:line="456" w:lineRule="exact"/>
        <w:ind w:firstLine="720"/>
        <w:rPr>
          <w:rFonts w:ascii="Times New Roman" w:eastAsia="Times New Roman" w:hAnsi="Times New Roman" w:cs="Times New Roman"/>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Одним из видов административно-процедурного производства является лицензионно-разрешительное производство.</w:t>
      </w:r>
    </w:p>
    <w:p w:rsidR="00211B82" w:rsidRPr="00211B82" w:rsidRDefault="00211B82" w:rsidP="00211B82">
      <w:pPr>
        <w:tabs>
          <w:tab w:val="clear" w:pos="709"/>
        </w:tabs>
        <w:suppressAutoHyphens w:val="0"/>
        <w:spacing w:after="0" w:line="456" w:lineRule="exact"/>
        <w:ind w:firstLine="860"/>
        <w:jc w:val="left"/>
        <w:rPr>
          <w:rFonts w:ascii="Times New Roman" w:eastAsia="Times New Roman" w:hAnsi="Times New Roman" w:cs="Times New Roman"/>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Автором выделяются следующие особенности, характеризующие лицензионно-разрешительное производство.</w:t>
      </w:r>
    </w:p>
    <w:p w:rsidR="00211B82" w:rsidRPr="00211B82" w:rsidRDefault="00211B82" w:rsidP="00211B82">
      <w:pPr>
        <w:tabs>
          <w:tab w:val="clear" w:pos="709"/>
        </w:tabs>
        <w:suppressAutoHyphens w:val="0"/>
        <w:spacing w:after="0" w:line="456" w:lineRule="exact"/>
        <w:ind w:firstLine="720"/>
        <w:rPr>
          <w:rFonts w:ascii="Times New Roman" w:eastAsia="Times New Roman" w:hAnsi="Times New Roman" w:cs="Times New Roman"/>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Во-первых, разрешения выдаются гражданам и организациям, как правило, на совершение отдельных, разовых действий. Лицензия позволяет лицензиату многократно, в течение установленного срока действия лицензии (не менее 5 лет) совершать типовые действия и также многократно получать необходимый результат этих действий. Разрешение предоставляет лицу, получившему его, право на совершение отдельного действия или комплекса взаимосвязанных между собой действий, направленных на достижение однократного результата. Во-вторых, и процедуры лицензирования, и разрешительные процедуры имеют своей целью обеспечить необходимый режим безопасности личности, общества и государства, предотвратить возможные нарушения прав граждан и организаций. В-третьих, процедура выдачи разрешений на совершение различных по содержанию однократных действий принципиально не отличается от порядка лицензирования.</w:t>
      </w:r>
    </w:p>
    <w:p w:rsidR="00211B82" w:rsidRPr="00211B82" w:rsidRDefault="00211B82" w:rsidP="00211B82">
      <w:pPr>
        <w:tabs>
          <w:tab w:val="clear" w:pos="709"/>
        </w:tabs>
        <w:suppressAutoHyphens w:val="0"/>
        <w:spacing w:after="0" w:line="456" w:lineRule="exact"/>
        <w:ind w:firstLine="1040"/>
        <w:rPr>
          <w:rFonts w:ascii="Times New Roman" w:eastAsia="Times New Roman" w:hAnsi="Times New Roman" w:cs="Times New Roman"/>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Таким образом, лицензионно-разрешительное производство является самостоятельным видом административно-процедурного производства, цель которого заключается в осуществлении компетентными органами правоприменительной деятельности. В данном случае правоприменительная деятельность осуществляется лицензирующими органами с целью принятия индивидуального акта, то есть разрешения для выполнения конкретной деятельности в соответствии с действующим законодательством.</w:t>
      </w:r>
    </w:p>
    <w:p w:rsidR="00211B82" w:rsidRPr="00211B82" w:rsidRDefault="00211B82" w:rsidP="00211B82">
      <w:pPr>
        <w:tabs>
          <w:tab w:val="clear" w:pos="709"/>
          <w:tab w:val="left" w:pos="2638"/>
          <w:tab w:val="right" w:pos="9187"/>
        </w:tabs>
        <w:suppressAutoHyphens w:val="0"/>
        <w:spacing w:after="0" w:line="456" w:lineRule="exact"/>
        <w:ind w:firstLine="720"/>
        <w:rPr>
          <w:rFonts w:ascii="Times New Roman" w:eastAsia="Times New Roman" w:hAnsi="Times New Roman" w:cs="Times New Roman"/>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При осуществлении исполнительными органами правоприменительной деятельности между сторонами лицензионно-разрешительного производства возникают споры, конфликты интересов. В этом случае органы исполнительной власти будут выполнять правоохранительную функции и, соответственно,</w:t>
      </w:r>
      <w:r w:rsidRPr="00211B82">
        <w:rPr>
          <w:rFonts w:ascii="Times New Roman" w:eastAsia="Times New Roman" w:hAnsi="Times New Roman" w:cs="Times New Roman"/>
          <w:color w:val="000000"/>
          <w:kern w:val="0"/>
          <w:sz w:val="26"/>
          <w:szCs w:val="26"/>
          <w:lang w:eastAsia="ru-RU" w:bidi="ru-RU"/>
        </w:rPr>
        <w:tab/>
        <w:t>осуществлять</w:t>
      </w:r>
      <w:r w:rsidRPr="00211B82">
        <w:rPr>
          <w:rFonts w:ascii="Times New Roman" w:eastAsia="Times New Roman" w:hAnsi="Times New Roman" w:cs="Times New Roman"/>
          <w:color w:val="000000"/>
          <w:kern w:val="0"/>
          <w:sz w:val="26"/>
          <w:szCs w:val="26"/>
          <w:lang w:eastAsia="ru-RU" w:bidi="ru-RU"/>
        </w:rPr>
        <w:tab/>
        <w:t>административно-юрисдикционную</w:t>
      </w:r>
    </w:p>
    <w:p w:rsidR="00211B82" w:rsidRPr="00211B82" w:rsidRDefault="00211B82" w:rsidP="00211B82">
      <w:pPr>
        <w:tabs>
          <w:tab w:val="clear" w:pos="709"/>
        </w:tabs>
        <w:suppressAutoHyphens w:val="0"/>
        <w:spacing w:after="0" w:line="456" w:lineRule="exact"/>
        <w:ind w:firstLine="0"/>
        <w:rPr>
          <w:rFonts w:ascii="Times New Roman" w:eastAsia="Times New Roman" w:hAnsi="Times New Roman" w:cs="Times New Roman"/>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деятельность. В основе административной юрисдикции лежит рассмотрение и разрешение спорных вопросов применения материальных правовых норм.</w:t>
      </w:r>
    </w:p>
    <w:p w:rsidR="00211B82" w:rsidRPr="00211B82" w:rsidRDefault="00211B82" w:rsidP="00211B82">
      <w:pPr>
        <w:tabs>
          <w:tab w:val="clear" w:pos="709"/>
        </w:tabs>
        <w:suppressAutoHyphens w:val="0"/>
        <w:spacing w:after="0" w:line="456" w:lineRule="exact"/>
        <w:ind w:firstLine="720"/>
        <w:rPr>
          <w:rFonts w:ascii="Times New Roman" w:eastAsia="Times New Roman" w:hAnsi="Times New Roman" w:cs="Times New Roman"/>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Под лицензионно-разрешительным спором следует понимать процессуальное, то есть выраженное в юридически значимых действиях и формах, разногласие между субъектами административного права по вопросам возникновения, изменения и прекращения лицензионно-разрешительных отношений.</w:t>
      </w:r>
    </w:p>
    <w:p w:rsidR="00211B82" w:rsidRPr="00211B82" w:rsidRDefault="00211B82" w:rsidP="00211B82">
      <w:pPr>
        <w:tabs>
          <w:tab w:val="clear" w:pos="709"/>
        </w:tabs>
        <w:suppressAutoHyphens w:val="0"/>
        <w:spacing w:after="0" w:line="456" w:lineRule="exact"/>
        <w:ind w:firstLine="720"/>
        <w:rPr>
          <w:rFonts w:ascii="Times New Roman" w:eastAsia="Times New Roman" w:hAnsi="Times New Roman" w:cs="Times New Roman"/>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Лицензионно-разрешительные споры автор диссертации классифицирует по следующим основаниям: по субъектному составу; по предмету спора; по порядку разрешения спора; по характеру рассмотрения споров.</w:t>
      </w:r>
    </w:p>
    <w:p w:rsidR="00211B82" w:rsidRPr="00211B82" w:rsidRDefault="00211B82" w:rsidP="00211B82">
      <w:pPr>
        <w:tabs>
          <w:tab w:val="clear" w:pos="709"/>
        </w:tabs>
        <w:suppressAutoHyphens w:val="0"/>
        <w:spacing w:after="0" w:line="456" w:lineRule="exact"/>
        <w:ind w:firstLine="720"/>
        <w:rPr>
          <w:rFonts w:ascii="Times New Roman" w:eastAsia="Times New Roman" w:hAnsi="Times New Roman" w:cs="Times New Roman"/>
          <w:kern w:val="0"/>
          <w:sz w:val="26"/>
          <w:szCs w:val="26"/>
          <w:lang w:eastAsia="ru-RU" w:bidi="ru-RU"/>
        </w:rPr>
      </w:pPr>
      <w:r w:rsidRPr="00211B82">
        <w:rPr>
          <w:rFonts w:ascii="Times New Roman" w:eastAsia="Times New Roman" w:hAnsi="Times New Roman" w:cs="Times New Roman"/>
          <w:color w:val="000000"/>
          <w:kern w:val="0"/>
          <w:sz w:val="26"/>
          <w:szCs w:val="26"/>
          <w:lang w:eastAsia="ru-RU" w:bidi="ru-RU"/>
        </w:rPr>
        <w:t>Специфической особенностью лицензионно-разрешительных споров является то, что независимо от оснований классификации лицензионно</w:t>
      </w:r>
      <w:r w:rsidRPr="00211B82">
        <w:rPr>
          <w:rFonts w:ascii="Times New Roman" w:eastAsia="Times New Roman" w:hAnsi="Times New Roman" w:cs="Times New Roman"/>
          <w:color w:val="000000"/>
          <w:kern w:val="0"/>
          <w:sz w:val="26"/>
          <w:szCs w:val="26"/>
          <w:lang w:eastAsia="ru-RU" w:bidi="ru-RU"/>
        </w:rPr>
        <w:softHyphen/>
        <w:t>разрешительных споров и выделяемых видов (подвидов), лицензионно-</w:t>
      </w:r>
      <w:r w:rsidRPr="00211B82">
        <w:rPr>
          <w:rFonts w:ascii="Times New Roman" w:eastAsia="Times New Roman" w:hAnsi="Times New Roman" w:cs="Times New Roman"/>
          <w:kern w:val="0"/>
          <w:sz w:val="26"/>
          <w:szCs w:val="26"/>
          <w:lang w:eastAsia="ru-RU" w:bidi="ru-RU"/>
        </w:rPr>
        <w:br w:type="page"/>
      </w:r>
    </w:p>
    <w:p w:rsidR="00211B82" w:rsidRPr="00211B82" w:rsidRDefault="00211B82" w:rsidP="00211B82">
      <w:r>
        <w:rPr>
          <w:rFonts w:ascii="Arial Unicode MS" w:eastAsia="Arial Unicode MS" w:hAnsi="Arial Unicode MS" w:cs="Arial Unicode MS"/>
          <w:noProof/>
          <w:color w:val="000000"/>
          <w:kern w:val="0"/>
          <w:sz w:val="24"/>
          <w:szCs w:val="24"/>
          <w:lang w:eastAsia="ru-RU"/>
        </w:rPr>
        <w:drawing>
          <wp:anchor distT="0" distB="0" distL="63500" distR="63500" simplePos="0" relativeHeight="251662336" behindDoc="1" locked="0" layoutInCell="1" allowOverlap="1">
            <wp:simplePos x="0" y="0"/>
            <wp:positionH relativeFrom="margin">
              <wp:posOffset>-876935</wp:posOffset>
            </wp:positionH>
            <wp:positionV relativeFrom="margin">
              <wp:posOffset>2859405</wp:posOffset>
            </wp:positionV>
            <wp:extent cx="969010" cy="6455410"/>
            <wp:effectExtent l="19050" t="0" r="2540" b="0"/>
            <wp:wrapTopAndBottom/>
            <wp:docPr id="95" name="Рисунок 95" descr="C:\Users\Pavel\AppData\Local\Temp\Rar$DIa0.843\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Users\Pavel\AppData\Local\Temp\Rar$DIa0.843\media\image2.png"/>
                    <pic:cNvPicPr>
                      <a:picLocks noChangeAspect="1" noChangeArrowheads="1"/>
                    </pic:cNvPicPr>
                  </pic:nvPicPr>
                  <pic:blipFill>
                    <a:blip r:embed="rId17" cstate="print"/>
                    <a:srcRect/>
                    <a:stretch>
                      <a:fillRect/>
                    </a:stretch>
                  </pic:blipFill>
                  <pic:spPr bwMode="auto">
                    <a:xfrm>
                      <a:off x="0" y="0"/>
                      <a:ext cx="969010" cy="6455410"/>
                    </a:xfrm>
                    <a:prstGeom prst="rect">
                      <a:avLst/>
                    </a:prstGeom>
                    <a:noFill/>
                  </pic:spPr>
                </pic:pic>
              </a:graphicData>
            </a:graphic>
          </wp:anchor>
        </w:drawing>
      </w:r>
      <w:r w:rsidRPr="00211B82">
        <w:rPr>
          <w:rFonts w:ascii="Arial Unicode MS" w:eastAsia="Arial Unicode MS" w:hAnsi="Arial Unicode MS" w:cs="Arial Unicode MS"/>
          <w:color w:val="000000"/>
          <w:kern w:val="0"/>
          <w:sz w:val="24"/>
          <w:szCs w:val="24"/>
          <w:lang w:eastAsia="ru-RU" w:bidi="ru-RU"/>
        </w:rPr>
        <w:t>разрешительный спор характеризуется наличием, специального субъекта - органа, осуществляющего лицензионно-разрешительную деятельность, наделенного властными полномочиями.</w:t>
      </w:r>
    </w:p>
    <w:sectPr w:rsidR="00211B82" w:rsidRPr="00211B82" w:rsidSect="00E65BDF">
      <w:headerReference w:type="even" r:id="rId18"/>
      <w:headerReference w:type="default" r:id="rId19"/>
      <w:footerReference w:type="even" r:id="rId20"/>
      <w:footerReference w:type="default" r:id="rId21"/>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12F" w:rsidRDefault="00CD012F">
      <w:pPr>
        <w:spacing w:after="0" w:line="240" w:lineRule="auto"/>
      </w:pPr>
      <w:r>
        <w:separator/>
      </w:r>
    </w:p>
  </w:endnote>
  <w:endnote w:type="continuationSeparator" w:id="0">
    <w:p w:rsidR="00CD012F" w:rsidRDefault="00CD01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2F" w:rsidRDefault="00CD012F">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D012F" w:rsidRDefault="00CD012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2F" w:rsidRDefault="00CD012F">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D012F" w:rsidRDefault="00CD012F">
                <w:pPr>
                  <w:spacing w:line="240" w:lineRule="auto"/>
                </w:pPr>
                <w:fldSimple w:instr=" PAGE \* MERGEFORMAT ">
                  <w:r w:rsidR="00211B82" w:rsidRPr="00211B82">
                    <w:rPr>
                      <w:rStyle w:val="afffff9"/>
                      <w:noProof/>
                    </w:rPr>
                    <w:t>153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12F" w:rsidRDefault="00CD012F"/>
    <w:p w:rsidR="00CD012F" w:rsidRDefault="00CD012F"/>
    <w:p w:rsidR="00CD012F" w:rsidRDefault="00CD012F"/>
    <w:p w:rsidR="00CD012F" w:rsidRDefault="00CD012F"/>
    <w:p w:rsidR="00CD012F" w:rsidRDefault="00CD012F"/>
    <w:p w:rsidR="00CD012F" w:rsidRDefault="00CD012F"/>
    <w:p w:rsidR="00CD012F" w:rsidRDefault="00CD012F">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D012F" w:rsidRDefault="00CD012F">
                  <w:pPr>
                    <w:spacing w:line="240" w:lineRule="auto"/>
                  </w:pPr>
                  <w:fldSimple w:instr=" PAGE \* MERGEFORMAT ">
                    <w:r w:rsidR="00F47D8C" w:rsidRPr="00F47D8C">
                      <w:rPr>
                        <w:rStyle w:val="afffff9"/>
                        <w:b w:val="0"/>
                        <w:bCs w:val="0"/>
                        <w:noProof/>
                      </w:rPr>
                      <w:t>46</w:t>
                    </w:r>
                  </w:fldSimple>
                </w:p>
              </w:txbxContent>
            </v:textbox>
            <w10:wrap anchorx="page" anchory="page"/>
          </v:shape>
        </w:pict>
      </w:r>
    </w:p>
    <w:p w:rsidR="00CD012F" w:rsidRDefault="00CD012F"/>
    <w:p w:rsidR="00CD012F" w:rsidRDefault="00CD012F"/>
    <w:p w:rsidR="00CD012F" w:rsidRDefault="00CD012F">
      <w:pPr>
        <w:rPr>
          <w:sz w:val="2"/>
          <w:szCs w:val="2"/>
        </w:rPr>
      </w:pPr>
      <w:r w:rsidRPr="000877C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D012F" w:rsidRDefault="00CD012F"/>
              </w:txbxContent>
            </v:textbox>
            <w10:wrap anchorx="page" anchory="page"/>
          </v:shape>
        </w:pict>
      </w:r>
    </w:p>
    <w:p w:rsidR="00CD012F" w:rsidRDefault="00CD012F"/>
    <w:p w:rsidR="00CD012F" w:rsidRDefault="00CD012F">
      <w:pPr>
        <w:rPr>
          <w:sz w:val="2"/>
          <w:szCs w:val="2"/>
        </w:rPr>
      </w:pPr>
    </w:p>
    <w:p w:rsidR="00CD012F" w:rsidRDefault="00CD012F"/>
    <w:p w:rsidR="00CD012F" w:rsidRDefault="00CD012F">
      <w:pPr>
        <w:spacing w:after="0" w:line="240" w:lineRule="auto"/>
      </w:pPr>
    </w:p>
  </w:footnote>
  <w:footnote w:type="continuationSeparator" w:id="0">
    <w:p w:rsidR="00CD012F" w:rsidRDefault="00CD01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B82" w:rsidRDefault="00211B82">
    <w:pPr>
      <w:rPr>
        <w:sz w:val="2"/>
        <w:szCs w:val="2"/>
      </w:rPr>
    </w:pPr>
    <w:r w:rsidRPr="00F72447">
      <w:rPr>
        <w:sz w:val="24"/>
        <w:szCs w:val="24"/>
        <w:lang w:bidi="ru-RU"/>
      </w:rPr>
      <w:pict>
        <v:shapetype id="_x0000_t202" coordsize="21600,21600" o:spt="202" path="m,l,21600r21600,l21600,xe">
          <v:stroke joinstyle="miter"/>
          <v:path gradientshapeok="t" o:connecttype="rect"/>
        </v:shapetype>
        <v:shape id="_x0000_s609916" type="#_x0000_t202" style="position:absolute;left:0;text-align:left;margin-left:20.45pt;margin-top:123.55pt;width:7.3pt;height:8.65pt;z-index:-251602944;mso-wrap-style:none;mso-wrap-distance-left:5pt;mso-wrap-distance-right:5pt;mso-position-horizontal-relative:page;mso-position-vertical-relative:page" wrapcoords="0 0" filled="f" stroked="f">
          <v:textbox style="mso-fit-shape-to-text:t" inset="0,0,0,0">
            <w:txbxContent>
              <w:p w:rsidR="00211B82" w:rsidRDefault="00211B82">
                <w:pPr>
                  <w:spacing w:line="240" w:lineRule="auto"/>
                </w:pPr>
                <w:r>
                  <w:t></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A75" w:rsidRDefault="00FB2A75">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v:textbox>
          <w10:wrap anchorx="page" anchory="page"/>
        </v:shape>
      </w:pict>
    </w:r>
  </w:p>
  <w:p w:rsidR="00FB2A75" w:rsidRDefault="00FB2A75"/>
  <w:p w:rsidR="00CD012F" w:rsidRPr="005856C0" w:rsidRDefault="00CD012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B82" w:rsidRDefault="00211B82">
    <w:pPr>
      <w:rPr>
        <w:sz w:val="2"/>
        <w:szCs w:val="2"/>
      </w:rPr>
    </w:pPr>
    <w:r w:rsidRPr="00F72447">
      <w:rPr>
        <w:sz w:val="24"/>
        <w:szCs w:val="24"/>
        <w:lang w:bidi="ru-RU"/>
      </w:rPr>
      <w:pict>
        <v:shapetype id="_x0000_t202" coordsize="21600,21600" o:spt="202" path="m,l,21600r21600,l21600,xe">
          <v:stroke joinstyle="miter"/>
          <v:path gradientshapeok="t" o:connecttype="rect"/>
        </v:shapetype>
        <v:shape id="_x0000_s609917" type="#_x0000_t202" style="position:absolute;left:0;text-align:left;margin-left:20.45pt;margin-top:123.55pt;width:7.3pt;height:8.65pt;z-index:-251601920;mso-wrap-style:none;mso-wrap-distance-left:5pt;mso-wrap-distance-right:5pt;mso-position-horizontal-relative:page;mso-position-vertical-relative:page" wrapcoords="0 0" filled="f" stroked="f">
          <v:textbox style="mso-fit-shape-to-text:t" inset="0,0,0,0">
            <w:txbxContent>
              <w:p w:rsidR="00211B82" w:rsidRDefault="00211B82">
                <w:pPr>
                  <w:spacing w:line="240" w:lineRule="auto"/>
                </w:pPr>
                <w: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B82" w:rsidRDefault="00211B82">
    <w:pPr>
      <w:rPr>
        <w:sz w:val="2"/>
        <w:szCs w:val="2"/>
      </w:rPr>
    </w:pPr>
    <w:r w:rsidRPr="00F72447">
      <w:rPr>
        <w:sz w:val="24"/>
        <w:szCs w:val="24"/>
        <w:lang w:bidi="ru-RU"/>
      </w:rPr>
      <w:pict>
        <v:shapetype id="_x0000_t202" coordsize="21600,21600" o:spt="202" path="m,l,21600r21600,l21600,xe">
          <v:stroke joinstyle="miter"/>
          <v:path gradientshapeok="t" o:connecttype="rect"/>
        </v:shapetype>
        <v:shape id="_x0000_s609922" type="#_x0000_t202" style="position:absolute;left:0;text-align:left;margin-left:311.5pt;margin-top:46.9pt;width:10pt;height:8.2pt;z-index:-251599872;mso-wrap-style:none;mso-wrap-distance-left:5pt;mso-wrap-distance-right:5pt;mso-position-horizontal-relative:page;mso-position-vertical-relative:page" wrapcoords="0 0" filled="f" stroked="f">
          <v:textbox style="mso-fit-shape-to-text:t" inset="0,0,0,0">
            <w:txbxContent>
              <w:p w:rsidR="00211B82" w:rsidRDefault="00211B82">
                <w:pPr>
                  <w:spacing w:line="240" w:lineRule="auto"/>
                </w:pPr>
                <w:fldSimple w:instr=" PAGE \* MERGEFORMAT ">
                  <w:r>
                    <w:rPr>
                      <w:rStyle w:val="WW8Num1z2"/>
                    </w:rPr>
                    <w:t>#</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B82" w:rsidRDefault="00211B82">
    <w:pPr>
      <w:rPr>
        <w:sz w:val="2"/>
        <w:szCs w:val="2"/>
      </w:rPr>
    </w:pPr>
    <w:r w:rsidRPr="00F72447">
      <w:rPr>
        <w:sz w:val="24"/>
        <w:szCs w:val="24"/>
        <w:lang w:bidi="ru-RU"/>
      </w:rPr>
      <w:pict>
        <v:shapetype id="_x0000_t202" coordsize="21600,21600" o:spt="202" path="m,l,21600r21600,l21600,xe">
          <v:stroke joinstyle="miter"/>
          <v:path gradientshapeok="t" o:connecttype="rect"/>
        </v:shapetype>
        <v:shape id="_x0000_s609923" type="#_x0000_t202" style="position:absolute;left:0;text-align:left;margin-left:311.5pt;margin-top:46.9pt;width:10pt;height:8.2pt;z-index:-251598848;mso-wrap-style:none;mso-wrap-distance-left:5pt;mso-wrap-distance-right:5pt;mso-position-horizontal-relative:page;mso-position-vertical-relative:page" wrapcoords="0 0" filled="f" stroked="f">
          <v:textbox style="mso-fit-shape-to-text:t" inset="0,0,0,0">
            <w:txbxContent>
              <w:p w:rsidR="00211B82" w:rsidRDefault="00211B82">
                <w:pPr>
                  <w:spacing w:line="240" w:lineRule="auto"/>
                </w:pPr>
                <w:fldSimple w:instr=" PAGE \* MERGEFORMAT ">
                  <w:r w:rsidRPr="00211B82">
                    <w:rPr>
                      <w:rStyle w:val="WW8Num1z2"/>
                      <w:noProof/>
                    </w:rPr>
                    <w:t>11</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B82" w:rsidRDefault="00211B82">
    <w:pPr>
      <w:rPr>
        <w:sz w:val="2"/>
        <w:szCs w:val="2"/>
      </w:rPr>
    </w:pPr>
    <w:r w:rsidRPr="00F72447">
      <w:rPr>
        <w:sz w:val="24"/>
        <w:szCs w:val="24"/>
        <w:lang w:bidi="ru-RU"/>
      </w:rPr>
      <w:pict>
        <v:shapetype id="_x0000_t202" coordsize="21600,21600" o:spt="202" path="m,l,21600r21600,l21600,xe">
          <v:stroke joinstyle="miter"/>
          <v:path gradientshapeok="t" o:connecttype="rect"/>
        </v:shapetype>
        <v:shape id="_x0000_s609924" type="#_x0000_t202" style="position:absolute;left:0;text-align:left;margin-left:16.65pt;margin-top:75.55pt;width:8.45pt;height:7.3pt;z-index:-251597824;mso-wrap-style:none;mso-wrap-distance-left:5pt;mso-wrap-distance-right:5pt;mso-position-horizontal-relative:page;mso-position-vertical-relative:page" wrapcoords="0 0" filled="f" stroked="f">
          <v:textbox style="mso-fit-shape-to-text:t" inset="0,0,0,0">
            <w:txbxContent>
              <w:p w:rsidR="00211B82" w:rsidRDefault="00211B82">
                <w:pPr>
                  <w:pStyle w:val="WW8Num6z0"/>
                  <w:spacing w:line="240" w:lineRule="auto"/>
                </w:pPr>
                <w:r>
                  <w:rPr>
                    <w:rStyle w:val="WW8Num4z0"/>
                    <w:b/>
                    <w:bCs/>
                  </w:rPr>
                  <w:t></w:t>
                </w:r>
              </w:p>
            </w:txbxContent>
          </v:textbox>
          <w10:wrap anchorx="page" anchory="page"/>
        </v:shape>
      </w:pict>
    </w:r>
    <w:r w:rsidRPr="00F72447">
      <w:rPr>
        <w:sz w:val="24"/>
        <w:szCs w:val="24"/>
        <w:lang w:bidi="ru-RU"/>
      </w:rPr>
      <w:pict>
        <v:shape id="_x0000_s609925" type="#_x0000_t202" style="position:absolute;left:0;text-align:left;margin-left:313.35pt;margin-top:14.25pt;width:15.95pt;height:8.2pt;z-index:-251596800;mso-wrap-style:none;mso-wrap-distance-left:5pt;mso-wrap-distance-right:5pt;mso-position-horizontal-relative:page;mso-position-vertical-relative:page" wrapcoords="0 0" filled="f" stroked="f">
          <v:textbox style="mso-fit-shape-to-text:t" inset="0,0,0,0">
            <w:txbxContent>
              <w:p w:rsidR="00211B82" w:rsidRDefault="00211B82">
                <w:pPr>
                  <w:pStyle w:val="WW8Num6z0"/>
                  <w:spacing w:line="240" w:lineRule="auto"/>
                </w:pPr>
                <w:fldSimple w:instr=" PAGE \* MERGEFORMAT ">
                  <w:r w:rsidRPr="00382359">
                    <w:rPr>
                      <w:rStyle w:val="WW8Num3z0"/>
                      <w:noProof/>
                    </w:rPr>
                    <w:t>146</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B82" w:rsidRDefault="00211B82"/>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B82" w:rsidRDefault="00211B82"/>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B82" w:rsidRDefault="00211B82"/>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A75" w:rsidRDefault="00FB2A75">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C"/>
    <w:multiLevelType w:val="multilevel"/>
    <w:tmpl w:val="8AB27144"/>
    <w:lvl w:ilvl="0">
      <w:start w:val="1"/>
      <w:numFmt w:val="bullet"/>
      <w:lvlText w:val=""/>
      <w:lvlJc w:val="left"/>
    </w:lvl>
    <w:lvl w:ilvl="1">
      <w:start w:val="1"/>
      <w:numFmt w:val="bullet"/>
      <w:lvlText w:val=""/>
      <w:lvlJc w:val="left"/>
    </w:lvl>
    <w:lvl w:ilvl="2">
      <w:start w:val="312"/>
      <w:numFmt w:val="decimal"/>
      <w:lvlText w:val="[%1]"/>
      <w:lvlJc w:val="left"/>
    </w:lvl>
    <w:lvl w:ilvl="3">
      <w:start w:val="1"/>
      <w:numFmt w:val="bullet"/>
      <w:lvlText w:val="В"/>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7">
    <w:nsid w:val="0000003D"/>
    <w:multiLevelType w:val="hybridMultilevel"/>
    <w:tmpl w:val="306235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0"/>
    <w:multiLevelType w:val="hybridMultilevel"/>
    <w:tmpl w:val="0EA697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2">
    <w:nsid w:val="00000042"/>
    <w:multiLevelType w:val="hybridMultilevel"/>
    <w:tmpl w:val="4A8DB59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4">
    <w:nsid w:val="00000044"/>
    <w:multiLevelType w:val="multilevel"/>
    <w:tmpl w:val="BDD65674"/>
    <w:lvl w:ilvl="0">
      <w:start w:val="1"/>
      <w:numFmt w:val="bullet"/>
      <w:lvlText w:val=""/>
      <w:lvlJc w:val="left"/>
    </w:lvl>
    <w:lvl w:ilvl="1">
      <w:start w:val="1"/>
      <w:numFmt w:val="bullet"/>
      <w:lvlText w:val=""/>
      <w:lvlJc w:val="left"/>
    </w:lvl>
    <w:lvl w:ilvl="2">
      <w:start w:val="1"/>
      <w:numFmt w:val="bullet"/>
      <w:lvlText w:val="З"/>
      <w:lvlJc w:val="left"/>
    </w:lvl>
    <w:lvl w:ilvl="3">
      <w:start w:val="1"/>
      <w:numFmt w:val="decimal"/>
      <w:lvlText w:val="%2."/>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5">
    <w:nsid w:val="00000045"/>
    <w:multiLevelType w:val="hybridMultilevel"/>
    <w:tmpl w:val="43B27FA6"/>
    <w:lvl w:ilvl="0" w:tplc="FFFFFFFF">
      <w:start w:val="1"/>
      <w:numFmt w:val="bullet"/>
      <w:lvlText w:val=""/>
      <w:lvlJc w:val="left"/>
    </w:lvl>
    <w:lvl w:ilvl="1" w:tplc="FFFFFFFF">
      <w:start w:val="1"/>
      <w:numFmt w:val="bullet"/>
      <w:lvlText w:val=""/>
      <w:lvlJc w:val="left"/>
    </w:lvl>
    <w:lvl w:ilvl="2" w:tplc="FFFFFFFF">
      <w:start w:val="1"/>
      <w:numFmt w:val="bullet"/>
      <w:lvlText w:val="б"/>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7"/>
    <w:multiLevelType w:val="multilevel"/>
    <w:tmpl w:val="F67EDCD6"/>
    <w:lvl w:ilvl="0">
      <w:start w:val="1"/>
      <w:numFmt w:val="bullet"/>
      <w:lvlText w:val=""/>
      <w:lvlJc w:val="left"/>
    </w:lvl>
    <w:lvl w:ilvl="1">
      <w:start w:val="1"/>
      <w:numFmt w:val="bullet"/>
      <w:lvlText w:val=""/>
      <w:lvlJc w:val="left"/>
    </w:lvl>
    <w:lvl w:ilvl="2">
      <w:start w:val="1"/>
      <w:numFmt w:val="decimal"/>
      <w:lvlText w:val="%1."/>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8">
    <w:nsid w:val="00000048"/>
    <w:multiLevelType w:val="multilevel"/>
    <w:tmpl w:val="BB16CB80"/>
    <w:lvl w:ilvl="0">
      <w:start w:val="1"/>
      <w:numFmt w:val="bullet"/>
      <w:lvlText w:val=""/>
      <w:lvlJc w:val="left"/>
    </w:lvl>
    <w:lvl w:ilvl="1">
      <w:start w:val="1"/>
      <w:numFmt w:val="bullet"/>
      <w:lvlText w:val=""/>
      <w:lvlJc w:val="left"/>
    </w:lvl>
    <w:lvl w:ilvl="2">
      <w:start w:val="1"/>
      <w:numFmt w:val="bullet"/>
      <w:lvlText w:val="В"/>
      <w:lvlJc w:val="left"/>
    </w:lvl>
    <w:lvl w:ilvl="3">
      <w:start w:val="2"/>
      <w:numFmt w:val="decimal"/>
      <w:lvlText w:val="%2."/>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9">
    <w:nsid w:val="00000049"/>
    <w:multiLevelType w:val="multilevel"/>
    <w:tmpl w:val="66AEC1A4"/>
    <w:lvl w:ilvl="0">
      <w:start w:val="1"/>
      <w:numFmt w:val="bullet"/>
      <w:lvlText w:val=""/>
      <w:lvlJc w:val="left"/>
    </w:lvl>
    <w:lvl w:ilvl="1">
      <w:start w:val="1"/>
      <w:numFmt w:val="bullet"/>
      <w:lvlText w:val=""/>
      <w:lvlJc w:val="left"/>
    </w:lvl>
    <w:lvl w:ilvl="2">
      <w:start w:val="3"/>
      <w:numFmt w:val="decimal"/>
      <w:lvlText w:val="%1."/>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0">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1">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2">
    <w:nsid w:val="0000004C"/>
    <w:multiLevelType w:val="multilevel"/>
    <w:tmpl w:val="5368359C"/>
    <w:lvl w:ilvl="0">
      <w:start w:val="1"/>
      <w:numFmt w:val="bullet"/>
      <w:lvlText w:val=""/>
      <w:lvlJc w:val="left"/>
    </w:lvl>
    <w:lvl w:ilvl="1">
      <w:start w:val="1"/>
      <w:numFmt w:val="bullet"/>
      <w:lvlText w:val=""/>
      <w:lvlJc w:val="left"/>
    </w:lvl>
    <w:lvl w:ilvl="2">
      <w:start w:val="456"/>
      <w:numFmt w:val="decimal"/>
      <w:lvlText w:val="[%1]"/>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4">
    <w:nsid w:val="0000004E"/>
    <w:multiLevelType w:val="hybridMultilevel"/>
    <w:tmpl w:val="39F06DFC"/>
    <w:lvl w:ilvl="0" w:tplc="FFFFFFFF">
      <w:start w:val="1"/>
      <w:numFmt w:val="bullet"/>
      <w:lvlText w:val=""/>
      <w:lvlJc w:val="left"/>
    </w:lvl>
    <w:lvl w:ilvl="1" w:tplc="FFFFFFFF">
      <w:start w:val="1"/>
      <w:numFmt w:val="bullet"/>
      <w:lvlText w:val=""/>
      <w:lvlJc w:val="left"/>
    </w:lvl>
    <w:lvl w:ilvl="2" w:tplc="FFFFFFFF">
      <w:start w:val="1"/>
      <w:numFmt w:val="bullet"/>
      <w:lvlText w:val="В"/>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9">
    <w:nsid w:val="01C46CDF"/>
    <w:multiLevelType w:val="hybridMultilevel"/>
    <w:tmpl w:val="FAE0FBEC"/>
    <w:lvl w:ilvl="0" w:tplc="782E07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8">
    <w:nsid w:val="0D360667"/>
    <w:multiLevelType w:val="hybridMultilevel"/>
    <w:tmpl w:val="AE5474DA"/>
    <w:lvl w:ilvl="0" w:tplc="9906E87E">
      <w:start w:val="1"/>
      <w:numFmt w:val="decimal"/>
      <w:lvlText w:val="%1."/>
      <w:lvlJc w:val="left"/>
      <w:pPr>
        <w:tabs>
          <w:tab w:val="num" w:pos="1935"/>
        </w:tabs>
        <w:ind w:left="193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9">
    <w:nsid w:val="0D9C5CF6"/>
    <w:multiLevelType w:val="multilevel"/>
    <w:tmpl w:val="36E2D1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E16034B"/>
    <w:multiLevelType w:val="hybridMultilevel"/>
    <w:tmpl w:val="BB66DA5E"/>
    <w:lvl w:ilvl="0" w:tplc="D4C405B8">
      <w:numFmt w:val="bullet"/>
      <w:lvlText w:val="–"/>
      <w:lvlJc w:val="left"/>
      <w:pPr>
        <w:tabs>
          <w:tab w:val="num" w:pos="1755"/>
        </w:tabs>
        <w:ind w:left="1755" w:hanging="103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2">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3">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6">
    <w:nsid w:val="18034E3F"/>
    <w:multiLevelType w:val="hybridMultilevel"/>
    <w:tmpl w:val="42948206"/>
    <w:lvl w:ilvl="0" w:tplc="7486CD1C">
      <w:start w:val="1"/>
      <w:numFmt w:val="decimal"/>
      <w:lvlText w:val="%1)"/>
      <w:lvlJc w:val="left"/>
      <w:pPr>
        <w:tabs>
          <w:tab w:val="num" w:pos="1782"/>
        </w:tabs>
        <w:ind w:left="1782" w:hanging="1065"/>
      </w:pPr>
      <w:rPr>
        <w:rFonts w:hint="default"/>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97">
    <w:nsid w:val="1A892BDB"/>
    <w:multiLevelType w:val="hybridMultilevel"/>
    <w:tmpl w:val="59CEBA24"/>
    <w:lvl w:ilvl="0" w:tplc="782E07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1B967B25"/>
    <w:multiLevelType w:val="multilevel"/>
    <w:tmpl w:val="34889AF0"/>
    <w:lvl w:ilvl="0">
      <w:start w:val="1"/>
      <w:numFmt w:val="bullet"/>
      <w:lvlText w:val="–"/>
      <w:lvlJc w:val="left"/>
      <w:pPr>
        <w:tabs>
          <w:tab w:val="num" w:pos="349"/>
        </w:tabs>
        <w:ind w:left="349" w:hanging="360"/>
      </w:pPr>
      <w:rPr>
        <w:rFonts w:ascii="Times New Roman" w:eastAsia="Times New Roman" w:hAnsi="Times New Roman" w:cs="Times New Roman" w:hint="default"/>
        <w:color w:val="auto"/>
      </w:rPr>
    </w:lvl>
    <w:lvl w:ilvl="1">
      <w:start w:val="1"/>
      <w:numFmt w:val="bullet"/>
      <w:lvlText w:val="o"/>
      <w:lvlJc w:val="left"/>
      <w:pPr>
        <w:tabs>
          <w:tab w:val="num" w:pos="1069"/>
        </w:tabs>
        <w:ind w:left="1069" w:hanging="360"/>
      </w:pPr>
      <w:rPr>
        <w:rFonts w:ascii="Courier New" w:hAnsi="Courier New" w:cs="Courier New" w:hint="default"/>
      </w:rPr>
    </w:lvl>
    <w:lvl w:ilvl="2">
      <w:start w:val="1"/>
      <w:numFmt w:val="bullet"/>
      <w:lvlText w:val=""/>
      <w:lvlJc w:val="left"/>
      <w:pPr>
        <w:tabs>
          <w:tab w:val="num" w:pos="1789"/>
        </w:tabs>
        <w:ind w:left="1789" w:hanging="360"/>
      </w:pPr>
      <w:rPr>
        <w:rFonts w:ascii="Wingdings" w:hAnsi="Wingdings" w:cs="Wingdings" w:hint="default"/>
      </w:rPr>
    </w:lvl>
    <w:lvl w:ilvl="3">
      <w:start w:val="1"/>
      <w:numFmt w:val="bullet"/>
      <w:lvlText w:val=""/>
      <w:lvlJc w:val="left"/>
      <w:pPr>
        <w:tabs>
          <w:tab w:val="num" w:pos="2509"/>
        </w:tabs>
        <w:ind w:left="2509" w:hanging="360"/>
      </w:pPr>
      <w:rPr>
        <w:rFonts w:ascii="Symbol" w:hAnsi="Symbol" w:cs="Symbol" w:hint="default"/>
      </w:rPr>
    </w:lvl>
    <w:lvl w:ilvl="4">
      <w:start w:val="1"/>
      <w:numFmt w:val="bullet"/>
      <w:lvlText w:val="o"/>
      <w:lvlJc w:val="left"/>
      <w:pPr>
        <w:tabs>
          <w:tab w:val="num" w:pos="3229"/>
        </w:tabs>
        <w:ind w:left="3229" w:hanging="360"/>
      </w:pPr>
      <w:rPr>
        <w:rFonts w:ascii="Courier New" w:hAnsi="Courier New" w:cs="Courier New" w:hint="default"/>
      </w:rPr>
    </w:lvl>
    <w:lvl w:ilvl="5">
      <w:start w:val="1"/>
      <w:numFmt w:val="bullet"/>
      <w:lvlText w:val=""/>
      <w:lvlJc w:val="left"/>
      <w:pPr>
        <w:tabs>
          <w:tab w:val="num" w:pos="3949"/>
        </w:tabs>
        <w:ind w:left="3949" w:hanging="360"/>
      </w:pPr>
      <w:rPr>
        <w:rFonts w:ascii="Wingdings" w:hAnsi="Wingdings" w:cs="Wingdings" w:hint="default"/>
      </w:rPr>
    </w:lvl>
    <w:lvl w:ilvl="6">
      <w:start w:val="1"/>
      <w:numFmt w:val="bullet"/>
      <w:lvlText w:val=""/>
      <w:lvlJc w:val="left"/>
      <w:pPr>
        <w:tabs>
          <w:tab w:val="num" w:pos="4669"/>
        </w:tabs>
        <w:ind w:left="4669" w:hanging="360"/>
      </w:pPr>
      <w:rPr>
        <w:rFonts w:ascii="Symbol" w:hAnsi="Symbol" w:cs="Symbol" w:hint="default"/>
      </w:rPr>
    </w:lvl>
    <w:lvl w:ilvl="7">
      <w:start w:val="1"/>
      <w:numFmt w:val="bullet"/>
      <w:lvlText w:val="o"/>
      <w:lvlJc w:val="left"/>
      <w:pPr>
        <w:tabs>
          <w:tab w:val="num" w:pos="5389"/>
        </w:tabs>
        <w:ind w:left="5389" w:hanging="360"/>
      </w:pPr>
      <w:rPr>
        <w:rFonts w:ascii="Courier New" w:hAnsi="Courier New" w:cs="Courier New" w:hint="default"/>
      </w:rPr>
    </w:lvl>
    <w:lvl w:ilvl="8">
      <w:start w:val="1"/>
      <w:numFmt w:val="bullet"/>
      <w:lvlText w:val=""/>
      <w:lvlJc w:val="left"/>
      <w:pPr>
        <w:tabs>
          <w:tab w:val="num" w:pos="6109"/>
        </w:tabs>
        <w:ind w:left="6109" w:hanging="360"/>
      </w:pPr>
      <w:rPr>
        <w:rFonts w:ascii="Wingdings" w:hAnsi="Wingdings" w:cs="Wingdings" w:hint="default"/>
      </w:rPr>
    </w:lvl>
  </w:abstractNum>
  <w:abstractNum w:abstractNumId="99">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100">
    <w:nsid w:val="22E908CD"/>
    <w:multiLevelType w:val="hybridMultilevel"/>
    <w:tmpl w:val="3146D790"/>
    <w:lvl w:ilvl="0" w:tplc="F39432E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23FB7D86"/>
    <w:multiLevelType w:val="hybridMultilevel"/>
    <w:tmpl w:val="A10E1BB6"/>
    <w:lvl w:ilvl="0" w:tplc="782E07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26C646BF"/>
    <w:multiLevelType w:val="hybridMultilevel"/>
    <w:tmpl w:val="BD0C01B2"/>
    <w:lvl w:ilvl="0" w:tplc="782E079C">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3">
    <w:nsid w:val="34DF063C"/>
    <w:multiLevelType w:val="multilevel"/>
    <w:tmpl w:val="CA12B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76D0AA5"/>
    <w:multiLevelType w:val="multilevel"/>
    <w:tmpl w:val="3C1A3A9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9C132EA"/>
    <w:multiLevelType w:val="multilevel"/>
    <w:tmpl w:val="DAFA6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5AA2AC6"/>
    <w:multiLevelType w:val="multilevel"/>
    <w:tmpl w:val="29527F56"/>
    <w:lvl w:ilvl="0">
      <w:numFmt w:val="bullet"/>
      <w:lvlText w:val="-"/>
      <w:lvlJc w:val="left"/>
      <w:pPr>
        <w:tabs>
          <w:tab w:val="num" w:pos="349"/>
        </w:tabs>
        <w:ind w:left="349" w:hanging="360"/>
      </w:pPr>
      <w:rPr>
        <w:rFonts w:hint="default"/>
      </w:rPr>
    </w:lvl>
    <w:lvl w:ilvl="1">
      <w:start w:val="1"/>
      <w:numFmt w:val="bullet"/>
      <w:lvlText w:val="o"/>
      <w:lvlJc w:val="left"/>
      <w:pPr>
        <w:tabs>
          <w:tab w:val="num" w:pos="1069"/>
        </w:tabs>
        <w:ind w:left="1069" w:hanging="360"/>
      </w:pPr>
      <w:rPr>
        <w:rFonts w:ascii="Courier New" w:hAnsi="Courier New" w:cs="Courier New" w:hint="default"/>
      </w:rPr>
    </w:lvl>
    <w:lvl w:ilvl="2">
      <w:start w:val="1"/>
      <w:numFmt w:val="bullet"/>
      <w:lvlText w:val=""/>
      <w:lvlJc w:val="left"/>
      <w:pPr>
        <w:tabs>
          <w:tab w:val="num" w:pos="1789"/>
        </w:tabs>
        <w:ind w:left="1789" w:hanging="360"/>
      </w:pPr>
      <w:rPr>
        <w:rFonts w:ascii="Wingdings" w:hAnsi="Wingdings" w:cs="Wingdings" w:hint="default"/>
      </w:rPr>
    </w:lvl>
    <w:lvl w:ilvl="3">
      <w:start w:val="1"/>
      <w:numFmt w:val="bullet"/>
      <w:lvlText w:val=""/>
      <w:lvlJc w:val="left"/>
      <w:pPr>
        <w:tabs>
          <w:tab w:val="num" w:pos="2509"/>
        </w:tabs>
        <w:ind w:left="2509" w:hanging="360"/>
      </w:pPr>
      <w:rPr>
        <w:rFonts w:ascii="Symbol" w:hAnsi="Symbol" w:cs="Symbol" w:hint="default"/>
      </w:rPr>
    </w:lvl>
    <w:lvl w:ilvl="4">
      <w:start w:val="1"/>
      <w:numFmt w:val="bullet"/>
      <w:lvlText w:val="o"/>
      <w:lvlJc w:val="left"/>
      <w:pPr>
        <w:tabs>
          <w:tab w:val="num" w:pos="3229"/>
        </w:tabs>
        <w:ind w:left="3229" w:hanging="360"/>
      </w:pPr>
      <w:rPr>
        <w:rFonts w:ascii="Courier New" w:hAnsi="Courier New" w:cs="Courier New" w:hint="default"/>
      </w:rPr>
    </w:lvl>
    <w:lvl w:ilvl="5">
      <w:start w:val="1"/>
      <w:numFmt w:val="bullet"/>
      <w:lvlText w:val=""/>
      <w:lvlJc w:val="left"/>
      <w:pPr>
        <w:tabs>
          <w:tab w:val="num" w:pos="3949"/>
        </w:tabs>
        <w:ind w:left="3949" w:hanging="360"/>
      </w:pPr>
      <w:rPr>
        <w:rFonts w:ascii="Wingdings" w:hAnsi="Wingdings" w:cs="Wingdings" w:hint="default"/>
      </w:rPr>
    </w:lvl>
    <w:lvl w:ilvl="6">
      <w:start w:val="1"/>
      <w:numFmt w:val="bullet"/>
      <w:lvlText w:val=""/>
      <w:lvlJc w:val="left"/>
      <w:pPr>
        <w:tabs>
          <w:tab w:val="num" w:pos="4669"/>
        </w:tabs>
        <w:ind w:left="4669" w:hanging="360"/>
      </w:pPr>
      <w:rPr>
        <w:rFonts w:ascii="Symbol" w:hAnsi="Symbol" w:cs="Symbol" w:hint="default"/>
      </w:rPr>
    </w:lvl>
    <w:lvl w:ilvl="7">
      <w:start w:val="1"/>
      <w:numFmt w:val="bullet"/>
      <w:lvlText w:val="o"/>
      <w:lvlJc w:val="left"/>
      <w:pPr>
        <w:tabs>
          <w:tab w:val="num" w:pos="5389"/>
        </w:tabs>
        <w:ind w:left="5389" w:hanging="360"/>
      </w:pPr>
      <w:rPr>
        <w:rFonts w:ascii="Courier New" w:hAnsi="Courier New" w:cs="Courier New" w:hint="default"/>
      </w:rPr>
    </w:lvl>
    <w:lvl w:ilvl="8">
      <w:start w:val="1"/>
      <w:numFmt w:val="bullet"/>
      <w:lvlText w:val=""/>
      <w:lvlJc w:val="left"/>
      <w:pPr>
        <w:tabs>
          <w:tab w:val="num" w:pos="6109"/>
        </w:tabs>
        <w:ind w:left="6109" w:hanging="360"/>
      </w:pPr>
      <w:rPr>
        <w:rFonts w:ascii="Wingdings" w:hAnsi="Wingdings" w:cs="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C7E07BA"/>
    <w:multiLevelType w:val="hybridMultilevel"/>
    <w:tmpl w:val="146267B4"/>
    <w:lvl w:ilvl="0" w:tplc="782E07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61DB689B"/>
    <w:multiLevelType w:val="hybridMultilevel"/>
    <w:tmpl w:val="0ADA8C64"/>
    <w:lvl w:ilvl="0" w:tplc="0B84433E">
      <w:numFmt w:val="bullet"/>
      <w:lvlText w:val="–"/>
      <w:lvlJc w:val="left"/>
      <w:pPr>
        <w:tabs>
          <w:tab w:val="num" w:pos="1710"/>
        </w:tabs>
        <w:ind w:left="1710" w:hanging="99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1">
    <w:nsid w:val="650C429C"/>
    <w:multiLevelType w:val="multilevel"/>
    <w:tmpl w:val="2F10C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92F0B4C"/>
    <w:multiLevelType w:val="hybridMultilevel"/>
    <w:tmpl w:val="5FA01340"/>
    <w:lvl w:ilvl="0" w:tplc="DFD6AEA8">
      <w:start w:val="1"/>
      <w:numFmt w:val="bullet"/>
      <w:lvlText w:val="–"/>
      <w:lvlJc w:val="left"/>
      <w:pPr>
        <w:tabs>
          <w:tab w:val="num" w:pos="1080"/>
        </w:tabs>
        <w:ind w:left="108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2003"/>
        </w:tabs>
        <w:ind w:left="2003" w:hanging="360"/>
      </w:pPr>
      <w:rPr>
        <w:rFonts w:ascii="Courier New" w:hAnsi="Courier New" w:cs="Courier New" w:hint="default"/>
      </w:rPr>
    </w:lvl>
    <w:lvl w:ilvl="2" w:tplc="04190005" w:tentative="1">
      <w:start w:val="1"/>
      <w:numFmt w:val="bullet"/>
      <w:lvlText w:val=""/>
      <w:lvlJc w:val="left"/>
      <w:pPr>
        <w:tabs>
          <w:tab w:val="num" w:pos="2723"/>
        </w:tabs>
        <w:ind w:left="2723" w:hanging="360"/>
      </w:pPr>
      <w:rPr>
        <w:rFonts w:ascii="Wingdings" w:hAnsi="Wingdings" w:hint="default"/>
      </w:rPr>
    </w:lvl>
    <w:lvl w:ilvl="3" w:tplc="04190001" w:tentative="1">
      <w:start w:val="1"/>
      <w:numFmt w:val="bullet"/>
      <w:lvlText w:val=""/>
      <w:lvlJc w:val="left"/>
      <w:pPr>
        <w:tabs>
          <w:tab w:val="num" w:pos="3443"/>
        </w:tabs>
        <w:ind w:left="3443" w:hanging="360"/>
      </w:pPr>
      <w:rPr>
        <w:rFonts w:ascii="Symbol" w:hAnsi="Symbol" w:hint="default"/>
      </w:rPr>
    </w:lvl>
    <w:lvl w:ilvl="4" w:tplc="04190003" w:tentative="1">
      <w:start w:val="1"/>
      <w:numFmt w:val="bullet"/>
      <w:lvlText w:val="o"/>
      <w:lvlJc w:val="left"/>
      <w:pPr>
        <w:tabs>
          <w:tab w:val="num" w:pos="4163"/>
        </w:tabs>
        <w:ind w:left="4163" w:hanging="360"/>
      </w:pPr>
      <w:rPr>
        <w:rFonts w:ascii="Courier New" w:hAnsi="Courier New" w:cs="Courier New" w:hint="default"/>
      </w:rPr>
    </w:lvl>
    <w:lvl w:ilvl="5" w:tplc="04190005" w:tentative="1">
      <w:start w:val="1"/>
      <w:numFmt w:val="bullet"/>
      <w:lvlText w:val=""/>
      <w:lvlJc w:val="left"/>
      <w:pPr>
        <w:tabs>
          <w:tab w:val="num" w:pos="4883"/>
        </w:tabs>
        <w:ind w:left="4883" w:hanging="360"/>
      </w:pPr>
      <w:rPr>
        <w:rFonts w:ascii="Wingdings" w:hAnsi="Wingdings" w:hint="default"/>
      </w:rPr>
    </w:lvl>
    <w:lvl w:ilvl="6" w:tplc="04190001" w:tentative="1">
      <w:start w:val="1"/>
      <w:numFmt w:val="bullet"/>
      <w:lvlText w:val=""/>
      <w:lvlJc w:val="left"/>
      <w:pPr>
        <w:tabs>
          <w:tab w:val="num" w:pos="5603"/>
        </w:tabs>
        <w:ind w:left="5603" w:hanging="360"/>
      </w:pPr>
      <w:rPr>
        <w:rFonts w:ascii="Symbol" w:hAnsi="Symbol" w:hint="default"/>
      </w:rPr>
    </w:lvl>
    <w:lvl w:ilvl="7" w:tplc="04190003" w:tentative="1">
      <w:start w:val="1"/>
      <w:numFmt w:val="bullet"/>
      <w:lvlText w:val="o"/>
      <w:lvlJc w:val="left"/>
      <w:pPr>
        <w:tabs>
          <w:tab w:val="num" w:pos="6323"/>
        </w:tabs>
        <w:ind w:left="6323" w:hanging="360"/>
      </w:pPr>
      <w:rPr>
        <w:rFonts w:ascii="Courier New" w:hAnsi="Courier New" w:cs="Courier New" w:hint="default"/>
      </w:rPr>
    </w:lvl>
    <w:lvl w:ilvl="8" w:tplc="04190005" w:tentative="1">
      <w:start w:val="1"/>
      <w:numFmt w:val="bullet"/>
      <w:lvlText w:val=""/>
      <w:lvlJc w:val="left"/>
      <w:pPr>
        <w:tabs>
          <w:tab w:val="num" w:pos="7043"/>
        </w:tabs>
        <w:ind w:left="7043" w:hanging="360"/>
      </w:pPr>
      <w:rPr>
        <w:rFonts w:ascii="Wingdings" w:hAnsi="Wingdings" w:hint="default"/>
      </w:rPr>
    </w:lvl>
  </w:abstractNum>
  <w:abstractNum w:abstractNumId="113">
    <w:nsid w:val="6932618B"/>
    <w:multiLevelType w:val="multilevel"/>
    <w:tmpl w:val="B1F826E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6322041"/>
    <w:multiLevelType w:val="multilevel"/>
    <w:tmpl w:val="512EB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26"/>
  </w:num>
  <w:num w:numId="8">
    <w:abstractNumId w:val="27"/>
  </w:num>
  <w:num w:numId="9">
    <w:abstractNumId w:val="28"/>
  </w:num>
  <w:num w:numId="10">
    <w:abstractNumId w:val="29"/>
  </w:num>
  <w:num w:numId="11">
    <w:abstractNumId w:val="30"/>
  </w:num>
  <w:num w:numId="12">
    <w:abstractNumId w:val="31"/>
  </w:num>
  <w:num w:numId="13">
    <w:abstractNumId w:val="32"/>
  </w:num>
  <w:num w:numId="14">
    <w:abstractNumId w:val="33"/>
  </w:num>
  <w:num w:numId="15">
    <w:abstractNumId w:val="34"/>
  </w:num>
  <w:num w:numId="16">
    <w:abstractNumId w:val="35"/>
  </w:num>
  <w:num w:numId="17">
    <w:abstractNumId w:val="36"/>
  </w:num>
  <w:num w:numId="18">
    <w:abstractNumId w:val="37"/>
  </w:num>
  <w:num w:numId="19">
    <w:abstractNumId w:val="38"/>
  </w:num>
  <w:num w:numId="20">
    <w:abstractNumId w:val="39"/>
  </w:num>
  <w:num w:numId="21">
    <w:abstractNumId w:val="40"/>
  </w:num>
  <w:num w:numId="22">
    <w:abstractNumId w:val="41"/>
  </w:num>
  <w:num w:numId="23">
    <w:abstractNumId w:val="42"/>
  </w:num>
  <w:num w:numId="24">
    <w:abstractNumId w:val="44"/>
  </w:num>
  <w:num w:numId="25">
    <w:abstractNumId w:val="104"/>
  </w:num>
  <w:num w:numId="26">
    <w:abstractNumId w:val="105"/>
  </w:num>
  <w:num w:numId="27">
    <w:abstractNumId w:val="113"/>
  </w:num>
  <w:num w:numId="28">
    <w:abstractNumId w:val="114"/>
  </w:num>
  <w:num w:numId="29">
    <w:abstractNumId w:val="97"/>
  </w:num>
  <w:num w:numId="30">
    <w:abstractNumId w:val="109"/>
  </w:num>
  <w:num w:numId="31">
    <w:abstractNumId w:val="102"/>
  </w:num>
  <w:num w:numId="32">
    <w:abstractNumId w:val="101"/>
  </w:num>
  <w:num w:numId="33">
    <w:abstractNumId w:val="79"/>
  </w:num>
  <w:num w:numId="34">
    <w:abstractNumId w:val="107"/>
  </w:num>
  <w:num w:numId="35">
    <w:abstractNumId w:val="112"/>
  </w:num>
  <w:num w:numId="36">
    <w:abstractNumId w:val="96"/>
  </w:num>
  <w:num w:numId="37">
    <w:abstractNumId w:val="110"/>
  </w:num>
  <w:num w:numId="38">
    <w:abstractNumId w:val="100"/>
  </w:num>
  <w:num w:numId="39">
    <w:abstractNumId w:val="88"/>
  </w:num>
  <w:num w:numId="40">
    <w:abstractNumId w:val="91"/>
  </w:num>
  <w:num w:numId="41">
    <w:abstractNumId w:val="98"/>
  </w:num>
  <w:num w:numId="42">
    <w:abstractNumId w:val="103"/>
  </w:num>
  <w:num w:numId="43">
    <w:abstractNumId w:val="111"/>
  </w:num>
  <w:num w:numId="44">
    <w:abstractNumId w:val="8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2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AF5DD6-A5C0-4071-9740-3F732EA17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3223</TotalTime>
  <Pages>16</Pages>
  <Words>3428</Words>
  <Characters>19540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124</cp:revision>
  <cp:lastPrinted>2009-02-06T05:36:00Z</cp:lastPrinted>
  <dcterms:created xsi:type="dcterms:W3CDTF">2020-12-17T16:51:00Z</dcterms:created>
  <dcterms:modified xsi:type="dcterms:W3CDTF">2021-01-12T09:38:00Z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