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9F0E" w14:textId="2BDDC67E" w:rsidR="004C2386" w:rsidRDefault="0034282A" w:rsidP="0034282A">
      <w:pPr>
        <w:rPr>
          <w:rFonts w:ascii="Verdana" w:hAnsi="Verdana"/>
          <w:b/>
          <w:bCs/>
          <w:color w:val="000000"/>
          <w:shd w:val="clear" w:color="auto" w:fill="FFFFFF"/>
        </w:rPr>
      </w:pPr>
      <w:r>
        <w:rPr>
          <w:rFonts w:ascii="Verdana" w:hAnsi="Verdana"/>
          <w:b/>
          <w:bCs/>
          <w:color w:val="000000"/>
          <w:shd w:val="clear" w:color="auto" w:fill="FFFFFF"/>
        </w:rPr>
        <w:t>Щеглова Ольга Юріївна. Організаційно-технологічні рішення реконструкції 5-ти поверхових житлових будинків з використанням надбудови : дис... канд. техн. наук: 05.23.08 / Придніпровська держ. академія будівництва та архітектури.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282A" w:rsidRPr="0034282A" w14:paraId="474E7AFC" w14:textId="77777777" w:rsidTr="003428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282A" w:rsidRPr="0034282A" w14:paraId="0F26114F" w14:textId="77777777">
              <w:trPr>
                <w:tblCellSpacing w:w="0" w:type="dxa"/>
              </w:trPr>
              <w:tc>
                <w:tcPr>
                  <w:tcW w:w="0" w:type="auto"/>
                  <w:vAlign w:val="center"/>
                  <w:hideMark/>
                </w:tcPr>
                <w:p w14:paraId="596E80C6"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b/>
                      <w:bCs/>
                      <w:sz w:val="24"/>
                      <w:szCs w:val="24"/>
                    </w:rPr>
                    <w:lastRenderedPageBreak/>
                    <w:t>Щеглова О.Ю. Організаційно-технологічні рішення реконструкції 5-ти поверхових житлових будинків з використанням надбудови. – Рукопис.</w:t>
                  </w:r>
                </w:p>
                <w:p w14:paraId="7F4F05FD"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 будівництва, Придніпровська державна академія будівництва та архітектури, Дніпропетровськ, 2005.</w:t>
                  </w:r>
                </w:p>
                <w:p w14:paraId="15A5C7DA"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Проведено аналіз теоретичних і практичних розробок в області реконструкції житлових районів 5-ти поверхової забудови 60-70 років і житлових будинків перших масових серій.</w:t>
                  </w:r>
                </w:p>
                <w:p w14:paraId="13F0C34D"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На основі дослідження виявлено, що більш ефективним є використання для металевих конструкцій мало вуглеводних низьколегованих сталей підвищеної міцності. Розглянуто закордонні сталі, що одержали в останній час широке поширення при виробництві металоконструкцій. Порівнюючи рівень властивостей отриманих закордонними виробниками металопрокату з вітчизняними сталями аналогічного класу 10Г2ФБ (С550) зроблений висновок, що використання низьколегованих сталей даного класу є перспективним для застосування в реконструкції існуючого житлового фонду України.</w:t>
                  </w:r>
                </w:p>
                <w:p w14:paraId="168110EE"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На основі порівняльного аналізу з використанням металевого каркаса і залізобетону, установлено, що, використання сталевого каркаса приводить до зниження матеріалоємності, трудомісткості і термінів зведення надбудов.</w:t>
                  </w:r>
                </w:p>
                <w:p w14:paraId="70733786"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На основі отриманих результатів визначений економічно оптимальний результат надбудови житлових будинків перших масових серій у нових економічних умовах і модель ефективності реконструкції в порівнянні зі знесенням будинку, що привело до позитивного економічного ефекту.</w:t>
                  </w:r>
                </w:p>
              </w:tc>
            </w:tr>
          </w:tbl>
          <w:p w14:paraId="4272C077" w14:textId="77777777" w:rsidR="0034282A" w:rsidRPr="0034282A" w:rsidRDefault="0034282A" w:rsidP="0034282A">
            <w:pPr>
              <w:spacing w:after="0" w:line="240" w:lineRule="auto"/>
              <w:rPr>
                <w:rFonts w:ascii="Times New Roman" w:eastAsia="Times New Roman" w:hAnsi="Times New Roman" w:cs="Times New Roman"/>
                <w:sz w:val="24"/>
                <w:szCs w:val="24"/>
              </w:rPr>
            </w:pPr>
          </w:p>
        </w:tc>
      </w:tr>
      <w:tr w:rsidR="0034282A" w:rsidRPr="0034282A" w14:paraId="450AC282" w14:textId="77777777" w:rsidTr="003428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282A" w:rsidRPr="0034282A" w14:paraId="3ABD36D7" w14:textId="77777777">
              <w:trPr>
                <w:tblCellSpacing w:w="0" w:type="dxa"/>
              </w:trPr>
              <w:tc>
                <w:tcPr>
                  <w:tcW w:w="0" w:type="auto"/>
                  <w:vAlign w:val="center"/>
                  <w:hideMark/>
                </w:tcPr>
                <w:p w14:paraId="28D0E2A6"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У дисертаційній роботі викладені результати теоретичних і практичних досліджень, що спрямовані на розробку й удосконалення конструктивних і організаційно-технологічних рішень у проектах реконструкції п'ятиповерхових житлових будинків масової забудови, розробку й удосконалення методів економічного обґрунтування, заходів щодо скорочення вартості двох варіантів, що приводяться, порівняння яких дозволить підвищити ефективність даного виду реконструкції.</w:t>
                  </w:r>
                </w:p>
                <w:p w14:paraId="7093D09F"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Проведені дослідження дозволяють зробити наступні висновки:</w:t>
                  </w:r>
                </w:p>
                <w:p w14:paraId="71B74730"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1. Встановлено що, реконструкція житлових будинків масового будівництва є комплексним процесом, що повинний розвиватися у двох взаємозалежних напрямках: збереження і використання архітектурно-містобудівної спадщини й удосконалення функціонально просторового середовища.</w:t>
                  </w:r>
                </w:p>
                <w:p w14:paraId="1F32FE24"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2. Показано, що найбільш ефективним може бути метод реконструкції і модернізації 4 – 5 поверхових великопанельних і цегляних будинків без відселення мешканців, у порівнянні зі знесенням, який набуває актуальності у районах масової забудови 60 – років.</w:t>
                  </w:r>
                </w:p>
                <w:p w14:paraId="024C6EBE"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lastRenderedPageBreak/>
                    <w:t>3. Знайдені нові діючі шляхи реконструкції п'ятиповерхових будинків з обов'язковою їхньою надбудовою до 9 – 10 поверхів, а в окремих випадках і вище, з утворенням у них сучасних квартир, що представляє серйозну конструктивно-технологічну проблему.</w:t>
                  </w:r>
                </w:p>
                <w:p w14:paraId="49412353"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4. З’ясовано, що надбудова понад один поверх, як правило вимагає або великих запасів міцності існуючих конструкцій будинків, що трапляється далеко не завжди, або застосування більш легких матеріалів та спеціальних конструктивних рішень, наприклад, зведення мансард, що малоефективно.</w:t>
                  </w:r>
                </w:p>
                <w:p w14:paraId="62F4F8C0"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5. Досліджено, що застосування сталевих конструкцій дозволяє зводити будинки і спорудження з параметрами, які відповідають сучасним житловим нормам та для зниження металоємності конструкції використовувати спеціальні високоміцні мало вуглеводні низьколеговані сталі з карбонатним зміцненням.</w:t>
                  </w:r>
                </w:p>
                <w:p w14:paraId="6AF7C72C"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6. Встановлено, що застосування низько вуглеводної сталі типу 10Г2ФБ у металевої 11 поверховій надбудові забезпечує значне зниження металоємності готових конструкцій і зниження їхньої собівартості в порівнянні з надбудовою з монолітного залізобетону, що приводить до значної економії. З приведеного розрахунку економічна ефективність застосування надбудови складає 180391 у.о.</w:t>
                  </w:r>
                </w:p>
                <w:p w14:paraId="3EA0D2A1" w14:textId="77777777" w:rsidR="0034282A" w:rsidRPr="0034282A" w:rsidRDefault="0034282A" w:rsidP="0034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2A">
                    <w:rPr>
                      <w:rFonts w:ascii="Times New Roman" w:eastAsia="Times New Roman" w:hAnsi="Times New Roman" w:cs="Times New Roman"/>
                      <w:sz w:val="24"/>
                      <w:szCs w:val="24"/>
                    </w:rPr>
                    <w:t>7. Таким чином, реалізація подібних проектів є справою державної важливості, що дозволяє значно підвищити ефективність інвестиційного процесу, стимулювати ріст української економіки і забезпечити її інвестиційну привабливість.</w:t>
                  </w:r>
                </w:p>
              </w:tc>
            </w:tr>
          </w:tbl>
          <w:p w14:paraId="07EDB378" w14:textId="77777777" w:rsidR="0034282A" w:rsidRPr="0034282A" w:rsidRDefault="0034282A" w:rsidP="0034282A">
            <w:pPr>
              <w:spacing w:after="0" w:line="240" w:lineRule="auto"/>
              <w:rPr>
                <w:rFonts w:ascii="Times New Roman" w:eastAsia="Times New Roman" w:hAnsi="Times New Roman" w:cs="Times New Roman"/>
                <w:sz w:val="24"/>
                <w:szCs w:val="24"/>
              </w:rPr>
            </w:pPr>
          </w:p>
        </w:tc>
      </w:tr>
    </w:tbl>
    <w:p w14:paraId="7614AC02" w14:textId="77777777" w:rsidR="0034282A" w:rsidRPr="0034282A" w:rsidRDefault="0034282A" w:rsidP="0034282A"/>
    <w:sectPr w:rsidR="0034282A" w:rsidRPr="003428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BD56" w14:textId="77777777" w:rsidR="000279EC" w:rsidRDefault="000279EC">
      <w:pPr>
        <w:spacing w:after="0" w:line="240" w:lineRule="auto"/>
      </w:pPr>
      <w:r>
        <w:separator/>
      </w:r>
    </w:p>
  </w:endnote>
  <w:endnote w:type="continuationSeparator" w:id="0">
    <w:p w14:paraId="3F32489B" w14:textId="77777777" w:rsidR="000279EC" w:rsidRDefault="0002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A35A" w14:textId="77777777" w:rsidR="000279EC" w:rsidRDefault="000279EC">
      <w:pPr>
        <w:spacing w:after="0" w:line="240" w:lineRule="auto"/>
      </w:pPr>
      <w:r>
        <w:separator/>
      </w:r>
    </w:p>
  </w:footnote>
  <w:footnote w:type="continuationSeparator" w:id="0">
    <w:p w14:paraId="7CCC8A56" w14:textId="77777777" w:rsidR="000279EC" w:rsidRDefault="0002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9EC"/>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98844</TotalTime>
  <Pages>3</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cp:revision>
  <dcterms:created xsi:type="dcterms:W3CDTF">2024-06-20T08:51:00Z</dcterms:created>
  <dcterms:modified xsi:type="dcterms:W3CDTF">2024-12-18T12:11:00Z</dcterms:modified>
  <cp:category/>
</cp:coreProperties>
</file>