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B16E1B" w:rsidRDefault="00B16E1B" w:rsidP="00B16E1B">
      <w:r w:rsidRPr="00B16E1B">
        <w:rPr>
          <w:rFonts w:ascii="Times New Roman" w:eastAsia="Arial Narrow" w:hAnsi="Times New Roman" w:cs="Times New Roman"/>
          <w:b/>
          <w:bCs/>
          <w:color w:val="000000"/>
          <w:kern w:val="0"/>
          <w:sz w:val="24"/>
          <w:lang w:val="uk-UA" w:eastAsia="uk-UA" w:bidi="uk-UA"/>
        </w:rPr>
        <w:t>Чжуан Гуань</w:t>
      </w:r>
      <w:r w:rsidRPr="00B16E1B">
        <w:rPr>
          <w:rFonts w:ascii="Times New Roman" w:eastAsia="Arial Narrow" w:hAnsi="Times New Roman" w:cs="Times New Roman"/>
          <w:color w:val="000000"/>
          <w:kern w:val="0"/>
          <w:sz w:val="24"/>
          <w:lang w:val="uk-UA" w:eastAsia="uk-UA" w:bidi="uk-UA"/>
        </w:rPr>
        <w:t>, аспірант Національного педагогічного уні</w:t>
      </w:r>
      <w:r w:rsidRPr="00B16E1B">
        <w:rPr>
          <w:rFonts w:ascii="Times New Roman" w:eastAsia="Arial Narrow" w:hAnsi="Times New Roman" w:cs="Times New Roman"/>
          <w:color w:val="000000"/>
          <w:kern w:val="0"/>
          <w:sz w:val="24"/>
          <w:lang w:val="uk-UA" w:eastAsia="uk-UA" w:bidi="uk-UA"/>
        </w:rPr>
        <w:softHyphen/>
        <w:t>верситету імені М. П. Драгоманова: «Методика формування творчої активності учнів початкової школи в процесі навчаль</w:t>
      </w:r>
      <w:r w:rsidRPr="00B16E1B">
        <w:rPr>
          <w:rFonts w:ascii="Times New Roman" w:eastAsia="Arial Narrow" w:hAnsi="Times New Roman" w:cs="Times New Roman"/>
          <w:color w:val="000000"/>
          <w:kern w:val="0"/>
          <w:sz w:val="24"/>
          <w:lang w:val="uk-UA" w:eastAsia="uk-UA" w:bidi="uk-UA"/>
        </w:rPr>
        <w:softHyphen/>
        <w:t>но-музичної діяльності» (13.00.02 - теорія та методика му</w:t>
      </w:r>
      <w:r w:rsidRPr="00B16E1B">
        <w:rPr>
          <w:rFonts w:ascii="Times New Roman" w:eastAsia="Arial Narrow" w:hAnsi="Times New Roman" w:cs="Times New Roman"/>
          <w:color w:val="000000"/>
          <w:kern w:val="0"/>
          <w:sz w:val="24"/>
          <w:lang w:val="uk-UA" w:eastAsia="uk-UA" w:bidi="uk-UA"/>
        </w:rPr>
        <w:softHyphen/>
        <w:t>зичного навчання). Спецрада Д 26.053.08 у Національному педагогічному університеті імені М. П. Драгоманова</w:t>
      </w:r>
    </w:p>
    <w:sectPr w:rsidR="0037774C" w:rsidRPr="00B16E1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39194-13BF-4DC1-9ED0-F14ADB63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2020-05-23T20:14:00Z</dcterms:created>
  <dcterms:modified xsi:type="dcterms:W3CDTF">2020-05-23T20:14:00Z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