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6E2DCD" w:rsidRDefault="006E2DCD" w:rsidP="006E2DCD">
      <w:r w:rsidRPr="009E62F3">
        <w:rPr>
          <w:rFonts w:ascii="Times New Roman" w:eastAsia="Times New Roman" w:hAnsi="Times New Roman" w:cs="Times New Roman"/>
          <w:b/>
          <w:sz w:val="24"/>
          <w:szCs w:val="24"/>
          <w:lang w:eastAsia="ru-RU"/>
        </w:rPr>
        <w:t>Дробиш Анастасія Андріївна</w:t>
      </w:r>
      <w:r w:rsidRPr="009E62F3">
        <w:rPr>
          <w:rFonts w:ascii="Times New Roman" w:eastAsia="Times New Roman" w:hAnsi="Times New Roman" w:cs="Times New Roman"/>
          <w:sz w:val="24"/>
          <w:szCs w:val="24"/>
          <w:lang w:eastAsia="ru-RU"/>
        </w:rPr>
        <w:t>, викладач музично-теоретичних дисциплін Київської дитячої академії мистецтв імені М. І. Чембержі. Назва дисертації:</w:t>
      </w:r>
      <w:r w:rsidRPr="009E62F3">
        <w:rPr>
          <w:rFonts w:ascii="Times New Roman" w:eastAsia="Times New Roman" w:hAnsi="Times New Roman" w:cs="Times New Roman"/>
          <w:b/>
          <w:sz w:val="24"/>
          <w:szCs w:val="24"/>
          <w:lang w:eastAsia="ru-RU"/>
        </w:rPr>
        <w:t xml:space="preserve"> </w:t>
      </w:r>
      <w:r w:rsidRPr="009E62F3">
        <w:rPr>
          <w:rFonts w:ascii="Times New Roman" w:eastAsia="Times New Roman" w:hAnsi="Times New Roman" w:cs="Times New Roman"/>
          <w:sz w:val="24"/>
          <w:szCs w:val="24"/>
          <w:lang w:eastAsia="ru-RU"/>
        </w:rPr>
        <w:t>«Стильові риси духовної музики Антона Брукнера». Шифр та назва спеціальності – 17.00.03 – музичне мистецтво. Спецрада Д 26.005.01 Національної музичної академії України імені П. І. Чайковського Міністерства культури та інформаційної політики України</w:t>
      </w:r>
    </w:p>
    <w:sectPr w:rsidR="001C44F1" w:rsidRPr="006E2DC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6E2DCD" w:rsidRPr="006E2DC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18DC1-7E39-47B0-A658-1E3B4ED1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2246</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243</cp:revision>
  <cp:lastPrinted>2009-02-06T05:36:00Z</cp:lastPrinted>
  <dcterms:created xsi:type="dcterms:W3CDTF">2021-05-28T16:36:00Z</dcterms:created>
  <dcterms:modified xsi:type="dcterms:W3CDTF">2021-06-07T15:46:00Z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