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AACC" w14:textId="77777777" w:rsidR="00E97F59" w:rsidRDefault="00E97F59" w:rsidP="00E97F59">
      <w:pPr>
        <w:pStyle w:val="afffffffffffffffffffffffffff5"/>
        <w:rPr>
          <w:rFonts w:ascii="Verdana" w:hAnsi="Verdana"/>
          <w:color w:val="000000"/>
          <w:sz w:val="21"/>
          <w:szCs w:val="21"/>
        </w:rPr>
      </w:pPr>
      <w:r>
        <w:rPr>
          <w:rFonts w:ascii="Helvetica Neue" w:hAnsi="Helvetica Neue"/>
          <w:b/>
          <w:bCs w:val="0"/>
          <w:color w:val="222222"/>
          <w:sz w:val="21"/>
          <w:szCs w:val="21"/>
        </w:rPr>
        <w:t>Шнейдер, Владимир Евгеньевич.</w:t>
      </w:r>
    </w:p>
    <w:p w14:paraId="1A9050F1" w14:textId="77777777" w:rsidR="00E97F59" w:rsidRDefault="00E97F59" w:rsidP="00E97F59">
      <w:pPr>
        <w:pStyle w:val="20"/>
        <w:spacing w:before="0" w:after="312"/>
        <w:rPr>
          <w:rFonts w:ascii="Arial" w:hAnsi="Arial" w:cs="Arial"/>
          <w:caps/>
          <w:color w:val="333333"/>
          <w:sz w:val="27"/>
          <w:szCs w:val="27"/>
        </w:rPr>
      </w:pPr>
      <w:r>
        <w:rPr>
          <w:rFonts w:ascii="Helvetica Neue" w:hAnsi="Helvetica Neue" w:cs="Arial"/>
          <w:caps/>
          <w:color w:val="222222"/>
          <w:sz w:val="21"/>
          <w:szCs w:val="21"/>
        </w:rPr>
        <w:t>Структурные фазовые переходы порядок-беспорядок в системах с сильными короткодействующими корреляциями : диссертация ... доктора физико-математических наук : 01.04.07. - Вильнюс, 1983. - 300 с. : ил.</w:t>
      </w:r>
    </w:p>
    <w:p w14:paraId="2D7DF88E" w14:textId="77777777" w:rsidR="00E97F59" w:rsidRDefault="00E97F59" w:rsidP="00E97F5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Шнейдер, Владимир Евгеньевич</w:t>
      </w:r>
    </w:p>
    <w:p w14:paraId="54B5329B"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4663480A"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69CF7867"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w:t>
      </w:r>
    </w:p>
    <w:p w14:paraId="574B0047"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КЛАСТЕРОВ В ТЕОРИИ ФАЗОВЫХ ПЕРЕХОДОВ</w:t>
      </w:r>
    </w:p>
    <w:p w14:paraId="73567D1B"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Приближения молекулярного поля и кластеров</w:t>
      </w:r>
    </w:p>
    <w:p w14:paraId="580A626D"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Точность метода кластеров в двумерных системах при наличии сильно конкурирующих сил близкодействия</w:t>
      </w:r>
    </w:p>
    <w:p w14:paraId="216EE5E9"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Изинговские решетки типа "домино"</w:t>
      </w:r>
    </w:p>
    <w:p w14:paraId="3676EE37"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Шести-вершинная сегнетоэлвктрическая модель</w:t>
      </w:r>
    </w:p>
    <w:p w14:paraId="0B9D9444"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Плоская модель Изинга с пересечением диагональных связей</w:t>
      </w:r>
    </w:p>
    <w:p w14:paraId="374DB7D7"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Термодинамика перехода</w:t>
      </w:r>
    </w:p>
    <w:p w14:paraId="3B92835B"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ТЕШОДИНАМИЧЕСКИЕ СВОЙСТВАПСЕЙСТАЛЛОВ С УПОРЯДОЧЕНИЕМ ПРОТОНОВ НА ДВЛМИНИМУМНЫХ водородах связях</w:t>
      </w:r>
    </w:p>
    <w:p w14:paraId="7EC60223"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Особенности фазового перехода в антисегнетоэлектрике С^Н^О^</w:t>
      </w:r>
    </w:p>
    <w:p w14:paraId="0D4CEEE1"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Структура й модель</w:t>
      </w:r>
    </w:p>
    <w:p w14:paraId="5B74F272"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4i2. Термодинамика перехода.</w:t>
      </w:r>
    </w:p>
    <w:p w14:paraId="3085EEE9"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Статистическая модель фазового перехода в сегнетоэластике К H^(SeO^)^</w:t>
      </w:r>
    </w:p>
    <w:p w14:paraId="1D2B1EEA"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Ж" Выбор модели</w:t>
      </w:r>
    </w:p>
    <w:p w14:paraId="1A4DA850"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Расчет термодинамических свойств</w:t>
      </w:r>
    </w:p>
    <w:p w14:paraId="303ECC78"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6. Модель фазового перехода в антисегнетоэлвктрике Си (НСОО)^ ' 4Н</w:t>
      </w:r>
    </w:p>
    <w:p w14:paraId="7436F567"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6'Й; Структура и правило льда</w:t>
      </w:r>
    </w:p>
    <w:p w14:paraId="7B715A23"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62Й« Термодинамика перехода</w:t>
      </w:r>
    </w:p>
    <w:p w14:paraId="469BFC4E"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ТЕОРИЯ 0РИЕНТАЦИ0НН0Г0 УПОРЯДОЧЕНИЯ В ГА</w:t>
      </w:r>
    </w:p>
    <w:p w14:paraId="692B2575"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ЛОГЕНИДАХ АММОНИЯ</w:t>
      </w:r>
    </w:p>
    <w:p w14:paraId="3748F3A3"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Структура и свойства</w:t>
      </w:r>
    </w:p>
    <w:p w14:paraId="04B790E8"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Энергии упорядоченных фаз и вычисление констант взаимодействия.</w:t>
      </w:r>
    </w:p>
    <w:p w14:paraId="113EBBD9"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Термодинамика переходов.</w:t>
      </w:r>
    </w:p>
    <w:p w14:paraId="2EB923B6"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IOi Фазовые диаграммы и сравнение с опытными данными.</w:t>
      </w:r>
    </w:p>
    <w:p w14:paraId="0F9BD995"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Численный эксперимент методом Монте-Карло</w:t>
      </w:r>
    </w:p>
    <w:p w14:paraId="68F6E226"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ФАЗОВЫЕ ПЕРЕХОДЫ В КРИСТАЛЛАХ С НЕЭКВИВАЛЕНТНЫМИ ПСЩРЕШЕТШИ.</w:t>
      </w:r>
    </w:p>
    <w:p w14:paraId="624EAE69"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Асимметрия кристаллического потенциала</w:t>
      </w:r>
    </w:p>
    <w:p w14:paraId="7F85CD7B"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Выражения для термодинамических функций в квазиодномерной модели Мицум.</w:t>
      </w:r>
    </w:p>
    <w:p w14:paraId="4B28D1A2"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Термодинамические свойства модели без констант среднего поля</w:t>
      </w:r>
    </w:p>
    <w:p w14:paraId="77FF07B1"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Термодинамика фазовых переходов при наличии констант среднего поля.</w:t>
      </w:r>
    </w:p>
    <w:p w14:paraId="0DD71B52"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Изоструктурные фазовые переходы.</w:t>
      </w:r>
    </w:p>
    <w:p w14:paraId="103FE2BF"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Влияние четырехчастичных взаимодействий 181 14Ж Температурная зависимость параметра асимметрии</w:t>
      </w:r>
    </w:p>
    <w:p w14:paraId="7DEA7793"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ФАЗОВЫЕ ПЕРЕХОДЫ И ДИЭЛЕКТРИЧЕСКИЕ АНОМАЛИИ В СУПЕРИШНЫХ ПРОВОДНИКАХ.</w:t>
      </w:r>
    </w:p>
    <w:p w14:paraId="26FA3977"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152 Диэлектрические аномалии в кристаллах типа</w:t>
      </w:r>
    </w:p>
    <w:p w14:paraId="687B55D5"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NH^SbFs</w:t>
      </w:r>
    </w:p>
    <w:p w14:paraId="5E98B0C8"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161 Выбор модели</w:t>
      </w:r>
    </w:p>
    <w:p w14:paraId="22C2D1C8"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17; Термодинамика переходов.</w:t>
      </w:r>
    </w:p>
    <w:p w14:paraId="26F6B96E"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 Диэлектрические аномалии.</w:t>
      </w:r>
    </w:p>
    <w:p w14:paraId="62346748"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КЛАТРАТНЫЕ СОЕДИНЕНИЯ ВКЛЮЧЕНИЯ.</w:t>
      </w:r>
    </w:p>
    <w:p w14:paraId="0F6B2973"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Особенности образования клатратных соединений</w:t>
      </w:r>
    </w:p>
    <w:p w14:paraId="1D21D0A9"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Модель клатратообразования при эквивалентных ориентациях молекул-гостей.</w:t>
      </w:r>
    </w:p>
    <w:p w14:paraId="354E997E"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I91I1 Фазовые переходы</w:t>
      </w:r>
    </w:p>
    <w:p w14:paraId="23635629"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Модель клатратообразования при неэквивалентных ориентациях молекул-гостей</w:t>
      </w:r>
    </w:p>
    <w:p w14:paraId="34ED1F23"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Термодинамические свойства клатратов</w:t>
      </w:r>
    </w:p>
    <w:p w14:paraId="07D05D0E"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3 -гидрохинона.</w:t>
      </w:r>
    </w:p>
    <w:p w14:paraId="5F8EA5AB"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Устойчивость (3 -гидрохинона и концентрационные характеристики.</w:t>
      </w:r>
    </w:p>
    <w:p w14:paraId="7E768B2D"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Сравнение с опытными данными.</w:t>
      </w:r>
    </w:p>
    <w:p w14:paraId="24C6396E"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РЕЛАКСАЦИОННЫЕ СВОЙСТВА КРИСТАЛЛОВ С ФАЗОВЫМИ ПЕРЕХОДАМИ ПОРЯДОК-БЕСПОРЯДОК.</w:t>
      </w:r>
    </w:p>
    <w:p w14:paraId="63960301"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 кластеров и релаксационные явления в изинговских системах ••••.</w:t>
      </w:r>
    </w:p>
    <w:p w14:paraId="0CFE3999"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Релаксационные свойства сегнетоэлектриков типа ЛД, РОц</w:t>
      </w:r>
    </w:p>
    <w:p w14:paraId="0FF45C35"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23Д. Температурная зависимость кинетического коэффициента</w:t>
      </w:r>
    </w:p>
    <w:p w14:paraId="2C820485"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Температурная зависимость времен релаксации</w:t>
      </w:r>
    </w:p>
    <w:p w14:paraId="12F41CB0" w14:textId="77777777" w:rsidR="00E97F59" w:rsidRDefault="00E97F59" w:rsidP="00E97F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Поведение времен релаксации в семействе галогенидов аммония.</w:t>
      </w:r>
    </w:p>
    <w:p w14:paraId="071EBB05" w14:textId="32D8A506" w:rsidR="00E67B85" w:rsidRPr="00E97F59" w:rsidRDefault="00E67B85" w:rsidP="00E97F59"/>
    <w:sectPr w:rsidR="00E67B85" w:rsidRPr="00E97F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361F" w14:textId="77777777" w:rsidR="00EB7236" w:rsidRDefault="00EB7236">
      <w:pPr>
        <w:spacing w:after="0" w:line="240" w:lineRule="auto"/>
      </w:pPr>
      <w:r>
        <w:separator/>
      </w:r>
    </w:p>
  </w:endnote>
  <w:endnote w:type="continuationSeparator" w:id="0">
    <w:p w14:paraId="54437E31" w14:textId="77777777" w:rsidR="00EB7236" w:rsidRDefault="00EB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E0E2" w14:textId="77777777" w:rsidR="00EB7236" w:rsidRDefault="00EB7236"/>
    <w:p w14:paraId="706E153E" w14:textId="77777777" w:rsidR="00EB7236" w:rsidRDefault="00EB7236"/>
    <w:p w14:paraId="4A31CEE1" w14:textId="77777777" w:rsidR="00EB7236" w:rsidRDefault="00EB7236"/>
    <w:p w14:paraId="73DA622E" w14:textId="77777777" w:rsidR="00EB7236" w:rsidRDefault="00EB7236"/>
    <w:p w14:paraId="1BF573C0" w14:textId="77777777" w:rsidR="00EB7236" w:rsidRDefault="00EB7236"/>
    <w:p w14:paraId="32665C1A" w14:textId="77777777" w:rsidR="00EB7236" w:rsidRDefault="00EB7236"/>
    <w:p w14:paraId="1BE812A3" w14:textId="77777777" w:rsidR="00EB7236" w:rsidRDefault="00EB72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9141D9" wp14:editId="269806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24A28" w14:textId="77777777" w:rsidR="00EB7236" w:rsidRDefault="00EB72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141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024A28" w14:textId="77777777" w:rsidR="00EB7236" w:rsidRDefault="00EB72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1FABBE" w14:textId="77777777" w:rsidR="00EB7236" w:rsidRDefault="00EB7236"/>
    <w:p w14:paraId="270C582A" w14:textId="77777777" w:rsidR="00EB7236" w:rsidRDefault="00EB7236"/>
    <w:p w14:paraId="1F9F0951" w14:textId="77777777" w:rsidR="00EB7236" w:rsidRDefault="00EB72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4DF3D5" wp14:editId="16900E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61025" w14:textId="77777777" w:rsidR="00EB7236" w:rsidRDefault="00EB7236"/>
                          <w:p w14:paraId="53364EE8" w14:textId="77777777" w:rsidR="00EB7236" w:rsidRDefault="00EB72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DF3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D61025" w14:textId="77777777" w:rsidR="00EB7236" w:rsidRDefault="00EB7236"/>
                    <w:p w14:paraId="53364EE8" w14:textId="77777777" w:rsidR="00EB7236" w:rsidRDefault="00EB72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353BE6" w14:textId="77777777" w:rsidR="00EB7236" w:rsidRDefault="00EB7236"/>
    <w:p w14:paraId="1C47A75F" w14:textId="77777777" w:rsidR="00EB7236" w:rsidRDefault="00EB7236">
      <w:pPr>
        <w:rPr>
          <w:sz w:val="2"/>
          <w:szCs w:val="2"/>
        </w:rPr>
      </w:pPr>
    </w:p>
    <w:p w14:paraId="03EC9F90" w14:textId="77777777" w:rsidR="00EB7236" w:rsidRDefault="00EB7236"/>
    <w:p w14:paraId="27B205B2" w14:textId="77777777" w:rsidR="00EB7236" w:rsidRDefault="00EB7236">
      <w:pPr>
        <w:spacing w:after="0" w:line="240" w:lineRule="auto"/>
      </w:pPr>
    </w:p>
  </w:footnote>
  <w:footnote w:type="continuationSeparator" w:id="0">
    <w:p w14:paraId="19B57BAD" w14:textId="77777777" w:rsidR="00EB7236" w:rsidRDefault="00EB7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36"/>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116264</TotalTime>
  <Pages>3</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2374</cp:revision>
  <cp:lastPrinted>2009-02-06T05:36:00Z</cp:lastPrinted>
  <dcterms:created xsi:type="dcterms:W3CDTF">2024-01-07T13:43:00Z</dcterms:created>
  <dcterms:modified xsi:type="dcterms:W3CDTF">2025-06-17T19:40:00Z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