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A8435B" w:rsidRDefault="00A8435B" w:rsidP="00A8435B">
      <w:r w:rsidRPr="00A8435B">
        <w:rPr>
          <w:rFonts w:ascii="Calibri" w:eastAsia="Calibri" w:hAnsi="Calibri" w:cs="Times New Roman"/>
          <w:b/>
          <w:color w:val="000000"/>
          <w:kern w:val="0"/>
          <w:sz w:val="24"/>
          <w:szCs w:val="24"/>
          <w:lang w:val="uk-UA" w:eastAsia="en-US"/>
        </w:rPr>
        <w:t xml:space="preserve">Кулешов Олександр Вячеславович, </w:t>
      </w:r>
      <w:r w:rsidRPr="00A8435B">
        <w:rPr>
          <w:rFonts w:ascii="Calibri" w:eastAsia="Calibri" w:hAnsi="Calibri" w:cs="Times New Roman"/>
          <w:color w:val="000000"/>
          <w:kern w:val="0"/>
          <w:sz w:val="24"/>
          <w:szCs w:val="24"/>
          <w:lang w:val="uk-UA" w:eastAsia="en-US"/>
        </w:rPr>
        <w:t xml:space="preserve">доцент кафедри пропедевтики дитячих захворювань та догляду за хворими дітьми, Вінницький національний медичний університет імені М.І. Пирогова. Назва дисертації: </w:t>
      </w:r>
      <w:r w:rsidRPr="00A8435B">
        <w:rPr>
          <w:rFonts w:ascii="Calibri" w:eastAsia="Calibri" w:hAnsi="Calibri" w:cs="Times New Roman"/>
          <w:kern w:val="0"/>
          <w:sz w:val="24"/>
          <w:szCs w:val="24"/>
          <w:lang w:val="uk-UA" w:eastAsia="en-US"/>
        </w:rPr>
        <w:t>«Фактори ризику виникнення і прогнозу пролапсу мітрального клапана та особливості його корекціїї»</w:t>
      </w:r>
      <w:r w:rsidRPr="00A8435B">
        <w:rPr>
          <w:rFonts w:ascii="Calibri" w:eastAsia="Calibri" w:hAnsi="Calibri" w:cs="Times New Roman"/>
          <w:color w:val="000000"/>
          <w:kern w:val="0"/>
          <w:sz w:val="24"/>
          <w:szCs w:val="24"/>
          <w:lang w:val="uk-UA" w:eastAsia="en-US"/>
        </w:rPr>
        <w:t>. Шифр та назва спеціальності – 14.01.10 – педіатрія. Спецрада Д 26.003.04 Національного медичного університету імені О.О. Богомольця</w:t>
      </w:r>
    </w:p>
    <w:sectPr w:rsidR="004111C7" w:rsidRPr="00A8435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A8435B" w:rsidRPr="00A8435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EC616-35CB-4FA0-9EDC-A1556C58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2021-04-02T09:37:00Z</dcterms:created>
  <dcterms:modified xsi:type="dcterms:W3CDTF">2021-04-02T13:05:00Z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