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0155" w14:textId="77777777" w:rsidR="001539B5" w:rsidRDefault="001539B5" w:rsidP="001539B5">
      <w:pPr>
        <w:pStyle w:val="afffffffffffffffffffffffffff5"/>
        <w:rPr>
          <w:rFonts w:ascii="Verdana" w:hAnsi="Verdana"/>
          <w:color w:val="000000"/>
          <w:sz w:val="21"/>
          <w:szCs w:val="21"/>
        </w:rPr>
      </w:pPr>
      <w:r>
        <w:rPr>
          <w:rFonts w:ascii="Helvetica" w:hAnsi="Helvetica" w:cs="Helvetica"/>
          <w:b/>
          <w:bCs w:val="0"/>
          <w:color w:val="222222"/>
          <w:sz w:val="21"/>
          <w:szCs w:val="21"/>
        </w:rPr>
        <w:t>Петров, Виктор Юрьевич.</w:t>
      </w:r>
    </w:p>
    <w:p w14:paraId="29CB0900" w14:textId="77777777" w:rsidR="001539B5" w:rsidRDefault="001539B5" w:rsidP="001539B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Механизм экранирования заряда и свойства физических состояний в двумерной электродинамике безмассовых </w:t>
      </w:r>
      <w:proofErr w:type="gramStart"/>
      <w:r>
        <w:rPr>
          <w:rFonts w:ascii="Helvetica" w:hAnsi="Helvetica" w:cs="Helvetica"/>
          <w:caps/>
          <w:color w:val="222222"/>
          <w:sz w:val="21"/>
          <w:szCs w:val="21"/>
        </w:rPr>
        <w:t>фермионов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- 145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D2506C9" w14:textId="77777777" w:rsidR="001539B5" w:rsidRDefault="001539B5" w:rsidP="001539B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Петров, Виктор Юрьевич</w:t>
      </w:r>
    </w:p>
    <w:p w14:paraId="4082394B"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EDCB7DA"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ОПЕРАТОР ЭВОЛЮЦИИ В ДВУМЕРНОЙ БЕЗМАССОВОЙ ЭЛЕКТРОДИНАМИКЕ.</w:t>
      </w:r>
    </w:p>
    <w:p w14:paraId="54861C95"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Оператор эволюции 2 (Т) в кулоновской калибровке.</w:t>
      </w:r>
    </w:p>
    <w:p w14:paraId="380359AB"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Вычисление интеграла по ферми-полям</w:t>
      </w:r>
    </w:p>
    <w:p w14:paraId="7393D148"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Окончательное выражение для оператора эволюции.</w:t>
      </w:r>
    </w:p>
    <w:p w14:paraId="08D0A109"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Спектр и кварковая структура возбуждений в модели Швингера</w:t>
      </w:r>
    </w:p>
    <w:p w14:paraId="46BE7CB5"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КВАРКОВАЯ СТРУКТУРА ВАКУУМНЫХ СОСТОЯНИЙ В КЭД</w:t>
      </w:r>
    </w:p>
    <w:p w14:paraId="14C30C90"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Вакуумное состояние с (3=К=0 в модели Швингера</w:t>
      </w:r>
    </w:p>
    <w:p w14:paraId="19C5BDDE"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Киральные и заряженные вакуумы в модели Швингера.</w:t>
      </w:r>
    </w:p>
    <w:p w14:paraId="5211A10C"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Вакуумные состояния модели с несколькими сортами кварков.</w:t>
      </w:r>
    </w:p>
    <w:p w14:paraId="095C3A6E"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ВОЗБУЖДЕННЫЕ СОСТОЯНИЯ КЭД2 И МЕТОД Б ОЗОНИЗАЦИИ</w:t>
      </w:r>
    </w:p>
    <w:p w14:paraId="323A451C"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Бозонизация двумерных моделей и возбужденные состояния модели Швингера</w:t>
      </w:r>
    </w:p>
    <w:p w14:paraId="007A1107"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Возбужденные состояния КЭД2 с несколькими флэйворами.</w:t>
      </w:r>
    </w:p>
    <w:p w14:paraId="65EBE274"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Механизм исчезновения К и Ь зарядов в модели с несколькими сортами кварков.</w:t>
      </w:r>
    </w:p>
    <w:p w14:paraId="255B5CBA"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КОНФИГУРАЦИИ Э.М.ПОЛЕЙ, ОБЕСПЕЧИВАЮЩИЕ</w:t>
      </w:r>
    </w:p>
    <w:p w14:paraId="3D010FAE"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ЭКРАНИРОВАНИЕ ЗАРЯДА И НЕВЫЛЕТАНИЕ В КЭД2</w:t>
      </w:r>
      <w:proofErr w:type="gramStart"/>
      <w:r>
        <w:rPr>
          <w:rFonts w:ascii="Arial" w:hAnsi="Arial" w:cs="Arial"/>
          <w:color w:val="333333"/>
          <w:sz w:val="21"/>
          <w:szCs w:val="21"/>
        </w:rPr>
        <w:t>. .</w:t>
      </w:r>
      <w:proofErr w:type="gramEnd"/>
      <w:r>
        <w:rPr>
          <w:rFonts w:ascii="Arial" w:hAnsi="Arial" w:cs="Arial"/>
          <w:color w:val="333333"/>
          <w:sz w:val="21"/>
          <w:szCs w:val="21"/>
        </w:rPr>
        <w:t xml:space="preserve"> 89 4.1. Классификация и свойства полей с £) (А)=</w:t>
      </w:r>
    </w:p>
    <w:p w14:paraId="6CC36452"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Физическая роль полей с (А) = 0 в КЭД^</w:t>
      </w:r>
    </w:p>
    <w:p w14:paraId="1EEC7D06"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5. ПРОЦЕСС е+е" - АННИГИЛЯЦИИ В КЭД2.</w:t>
      </w:r>
    </w:p>
    <w:p w14:paraId="718523EC"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Роль полей с £&amp;(А) = 0 в процессе е+е~-анни-гиляции в КЭД2.</w:t>
      </w:r>
    </w:p>
    <w:p w14:paraId="1BBFFF49" w14:textId="77777777" w:rsidR="001539B5" w:rsidRDefault="001539B5" w:rsidP="001539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Процесс адронизации в КЭД£.</w:t>
      </w:r>
    </w:p>
    <w:p w14:paraId="69F09626" w14:textId="5750E3BF" w:rsidR="005E23AC" w:rsidRPr="001539B5" w:rsidRDefault="005E23AC" w:rsidP="001539B5"/>
    <w:sectPr w:rsidR="005E23AC" w:rsidRPr="001539B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415D" w14:textId="77777777" w:rsidR="00F57F58" w:rsidRDefault="00F57F58">
      <w:pPr>
        <w:spacing w:after="0" w:line="240" w:lineRule="auto"/>
      </w:pPr>
      <w:r>
        <w:separator/>
      </w:r>
    </w:p>
  </w:endnote>
  <w:endnote w:type="continuationSeparator" w:id="0">
    <w:p w14:paraId="1691E0FC" w14:textId="77777777" w:rsidR="00F57F58" w:rsidRDefault="00F5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BE24" w14:textId="77777777" w:rsidR="00F57F58" w:rsidRDefault="00F57F58"/>
    <w:p w14:paraId="58684717" w14:textId="77777777" w:rsidR="00F57F58" w:rsidRDefault="00F57F58"/>
    <w:p w14:paraId="337C24C2" w14:textId="77777777" w:rsidR="00F57F58" w:rsidRDefault="00F57F58"/>
    <w:p w14:paraId="3C9AF36E" w14:textId="77777777" w:rsidR="00F57F58" w:rsidRDefault="00F57F58"/>
    <w:p w14:paraId="1F798B58" w14:textId="77777777" w:rsidR="00F57F58" w:rsidRDefault="00F57F58"/>
    <w:p w14:paraId="14E37448" w14:textId="77777777" w:rsidR="00F57F58" w:rsidRDefault="00F57F58"/>
    <w:p w14:paraId="74F0A24E" w14:textId="77777777" w:rsidR="00F57F58" w:rsidRDefault="00F57F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AD9E62" wp14:editId="03A1D3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006C5" w14:textId="77777777" w:rsidR="00F57F58" w:rsidRDefault="00F57F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AD9E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9006C5" w14:textId="77777777" w:rsidR="00F57F58" w:rsidRDefault="00F57F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8F745C" w14:textId="77777777" w:rsidR="00F57F58" w:rsidRDefault="00F57F58"/>
    <w:p w14:paraId="706FC828" w14:textId="77777777" w:rsidR="00F57F58" w:rsidRDefault="00F57F58"/>
    <w:p w14:paraId="0B5EA577" w14:textId="77777777" w:rsidR="00F57F58" w:rsidRDefault="00F57F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46E371" wp14:editId="249057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2106B" w14:textId="77777777" w:rsidR="00F57F58" w:rsidRDefault="00F57F58"/>
                          <w:p w14:paraId="15BCA620" w14:textId="77777777" w:rsidR="00F57F58" w:rsidRDefault="00F57F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46E3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82106B" w14:textId="77777777" w:rsidR="00F57F58" w:rsidRDefault="00F57F58"/>
                    <w:p w14:paraId="15BCA620" w14:textId="77777777" w:rsidR="00F57F58" w:rsidRDefault="00F57F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FE6E51" w14:textId="77777777" w:rsidR="00F57F58" w:rsidRDefault="00F57F58"/>
    <w:p w14:paraId="63DAFA15" w14:textId="77777777" w:rsidR="00F57F58" w:rsidRDefault="00F57F58">
      <w:pPr>
        <w:rPr>
          <w:sz w:val="2"/>
          <w:szCs w:val="2"/>
        </w:rPr>
      </w:pPr>
    </w:p>
    <w:p w14:paraId="62B8DD9B" w14:textId="77777777" w:rsidR="00F57F58" w:rsidRDefault="00F57F58"/>
    <w:p w14:paraId="691A6550" w14:textId="77777777" w:rsidR="00F57F58" w:rsidRDefault="00F57F58">
      <w:pPr>
        <w:spacing w:after="0" w:line="240" w:lineRule="auto"/>
      </w:pPr>
    </w:p>
  </w:footnote>
  <w:footnote w:type="continuationSeparator" w:id="0">
    <w:p w14:paraId="6FA8D1CA" w14:textId="77777777" w:rsidR="00F57F58" w:rsidRDefault="00F57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58"/>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150485</TotalTime>
  <Pages>2</Pages>
  <Words>214</Words>
  <Characters>1222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4264</cp:revision>
  <cp:lastPrinted>2009-02-06T05:36:00Z</cp:lastPrinted>
  <dcterms:created xsi:type="dcterms:W3CDTF">2024-01-07T13:43:00Z</dcterms:created>
  <dcterms:modified xsi:type="dcterms:W3CDTF">2025-08-21T23:28:00Z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