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4D9C" w14:textId="612E5596" w:rsidR="00D420B1" w:rsidRDefault="006869CF" w:rsidP="006869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Брилін Едуард Борисович. Формування навичок композиторської творчості у студентів музично- педагогічних факультетів: Дис... канд. пед. наук: 13.00.02 / Київський національний ун-т культури і мистецтв. - К., 2002. - 282арк. - Бібліогр.: арк. 180-209</w:t>
      </w:r>
    </w:p>
    <w:p w14:paraId="08D238C4" w14:textId="77777777" w:rsidR="006869CF" w:rsidRPr="006869CF" w:rsidRDefault="006869CF" w:rsidP="006869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69CF">
        <w:rPr>
          <w:rFonts w:ascii="Times New Roman" w:eastAsia="Times New Roman" w:hAnsi="Times New Roman" w:cs="Times New Roman"/>
          <w:color w:val="000000"/>
          <w:sz w:val="27"/>
          <w:szCs w:val="27"/>
        </w:rPr>
        <w:t>Брилін Е.Б. Формування навичок композиторської творчості у студентів музично-педагогічних факультетів. – Рукопис.</w:t>
      </w:r>
    </w:p>
    <w:p w14:paraId="03D863CA" w14:textId="77777777" w:rsidR="006869CF" w:rsidRPr="006869CF" w:rsidRDefault="006869CF" w:rsidP="006869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69C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13.00.02 - теорія та методика навчання музики і музичного виховання. – Київський національний університет культури і мистецтв, Київ, 2002.</w:t>
      </w:r>
    </w:p>
    <w:p w14:paraId="1F78F2C8" w14:textId="77777777" w:rsidR="006869CF" w:rsidRPr="006869CF" w:rsidRDefault="006869CF" w:rsidP="006869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69CF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викладено теорію і практику формування навичок композиторської творчості студентів у процесі освоєння фахових музичних дисциплін. Проаналізовано наукову літературу з досліджуваної проблеми, розкрито зміст формування навичок композиторської творчості у структурі музично-творчої діяльності. На цій основі викладено, викладено наукове розуміння поняття “навички композиторської творчості”.</w:t>
      </w:r>
    </w:p>
    <w:p w14:paraId="7E06B78C" w14:textId="77777777" w:rsidR="006869CF" w:rsidRPr="006869CF" w:rsidRDefault="006869CF" w:rsidP="006869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69CF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стан, критерії і рівні сформованості навичок композиторської творчості, обґрунтовано шляхи вдосконалення педагогічних умов; розроблено навчальну методику, в основу якої покладено інтегративну систему творчих завдань.</w:t>
      </w:r>
    </w:p>
    <w:p w14:paraId="62BC6E58" w14:textId="77777777" w:rsidR="006869CF" w:rsidRPr="006869CF" w:rsidRDefault="006869CF" w:rsidP="006869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69CF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Теоретично обґрунтовану й експериментально перевірену методику формування навичок композиторської творчості студентів можна використати в навчально-виховному процесі закладів культури і мистецтв.</w:t>
      </w:r>
    </w:p>
    <w:p w14:paraId="71E202CD" w14:textId="77777777" w:rsidR="006869CF" w:rsidRPr="006869CF" w:rsidRDefault="006869CF" w:rsidP="006869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69CF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 навчальну продуктивність добутих результатів дослідження для подальшого вдосконалення музично-педагогічної теорії і практики.</w:t>
      </w:r>
    </w:p>
    <w:p w14:paraId="49965853" w14:textId="77777777" w:rsidR="006869CF" w:rsidRPr="006869CF" w:rsidRDefault="006869CF" w:rsidP="006869CF"/>
    <w:sectPr w:rsidR="006869CF" w:rsidRPr="006869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B487" w14:textId="77777777" w:rsidR="005D0C11" w:rsidRDefault="005D0C11">
      <w:pPr>
        <w:spacing w:after="0" w:line="240" w:lineRule="auto"/>
      </w:pPr>
      <w:r>
        <w:separator/>
      </w:r>
    </w:p>
  </w:endnote>
  <w:endnote w:type="continuationSeparator" w:id="0">
    <w:p w14:paraId="7E8385E7" w14:textId="77777777" w:rsidR="005D0C11" w:rsidRDefault="005D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841F8" w14:textId="77777777" w:rsidR="005D0C11" w:rsidRDefault="005D0C11">
      <w:pPr>
        <w:spacing w:after="0" w:line="240" w:lineRule="auto"/>
      </w:pPr>
      <w:r>
        <w:separator/>
      </w:r>
    </w:p>
  </w:footnote>
  <w:footnote w:type="continuationSeparator" w:id="0">
    <w:p w14:paraId="0B8297E9" w14:textId="77777777" w:rsidR="005D0C11" w:rsidRDefault="005D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0C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0C11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4827</cp:revision>
  <dcterms:created xsi:type="dcterms:W3CDTF">2024-06-20T08:51:00Z</dcterms:created>
  <dcterms:modified xsi:type="dcterms:W3CDTF">2024-07-15T12:45:00Z</dcterms:modified>
  <cp:category/>
</cp:coreProperties>
</file>