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CB7D44" w:rsidRPr="00CB7D44" w:rsidRDefault="00CB7D44" w:rsidP="007F705C">
      <w:pPr>
        <w:jc w:val="both"/>
        <w:rPr>
          <w:rStyle w:val="afc"/>
          <w:color w:val="0070C0"/>
        </w:rPr>
      </w:pPr>
    </w:p>
    <w:p w:rsidR="00FD4AD2" w:rsidRDefault="00FD4AD2" w:rsidP="000D58DE">
      <w:pPr>
        <w:rPr>
          <w:rFonts w:ascii="Verdana" w:hAnsi="Verdana"/>
          <w:color w:val="000000"/>
          <w:sz w:val="18"/>
          <w:szCs w:val="18"/>
        </w:rPr>
      </w:pPr>
      <w:r>
        <w:rPr>
          <w:rFonts w:ascii="Verdana" w:hAnsi="Verdana"/>
          <w:color w:val="000000"/>
          <w:sz w:val="18"/>
          <w:szCs w:val="18"/>
          <w:shd w:val="clear" w:color="auto" w:fill="FFFFFF"/>
        </w:rPr>
        <w:t>Правовое регулирование отношений по повышению квалификации работников в России: история и современность</w:t>
      </w:r>
      <w:r>
        <w:rPr>
          <w:rFonts w:ascii="Verdana" w:hAnsi="Verdana"/>
          <w:color w:val="000000"/>
          <w:sz w:val="18"/>
          <w:szCs w:val="18"/>
        </w:rPr>
        <w:br/>
      </w:r>
      <w:r>
        <w:rPr>
          <w:rFonts w:ascii="Verdana" w:hAnsi="Verdana"/>
          <w:color w:val="000000"/>
          <w:sz w:val="18"/>
          <w:szCs w:val="18"/>
        </w:rPr>
        <w:br/>
      </w:r>
    </w:p>
    <w:p w:rsidR="00FD4AD2" w:rsidRDefault="00FD4AD2" w:rsidP="000D58DE">
      <w:pPr>
        <w:rPr>
          <w:rFonts w:ascii="Verdana" w:hAnsi="Verdana"/>
          <w:color w:val="000000"/>
          <w:sz w:val="18"/>
          <w:szCs w:val="18"/>
        </w:rPr>
      </w:pPr>
    </w:p>
    <w:p w:rsidR="00FD4AD2" w:rsidRDefault="00FD4AD2" w:rsidP="000D58DE">
      <w:pPr>
        <w:rPr>
          <w:rFonts w:ascii="Verdana" w:hAnsi="Verdana"/>
          <w:color w:val="000000"/>
          <w:sz w:val="18"/>
          <w:szCs w:val="18"/>
        </w:rPr>
      </w:pPr>
    </w:p>
    <w:p w:rsidR="00FD4AD2" w:rsidRDefault="00FD4AD2" w:rsidP="00FD4AD2">
      <w:pPr>
        <w:spacing w:line="270" w:lineRule="atLeast"/>
        <w:rPr>
          <w:rFonts w:ascii="Verdana" w:hAnsi="Verdana"/>
          <w:b/>
          <w:bCs/>
          <w:color w:val="000000"/>
          <w:sz w:val="18"/>
          <w:szCs w:val="18"/>
        </w:rPr>
      </w:pPr>
      <w:r>
        <w:rPr>
          <w:rFonts w:ascii="Verdana" w:hAnsi="Verdana"/>
          <w:b/>
          <w:bCs/>
          <w:color w:val="000000"/>
          <w:sz w:val="18"/>
          <w:szCs w:val="18"/>
        </w:rPr>
        <w:t>Год: </w:t>
      </w:r>
    </w:p>
    <w:p w:rsidR="00FD4AD2" w:rsidRDefault="00FD4AD2" w:rsidP="00FD4AD2">
      <w:pPr>
        <w:spacing w:line="270" w:lineRule="atLeast"/>
        <w:rPr>
          <w:rFonts w:ascii="Verdana" w:hAnsi="Verdana"/>
          <w:color w:val="000000"/>
          <w:sz w:val="18"/>
          <w:szCs w:val="18"/>
        </w:rPr>
      </w:pPr>
      <w:r>
        <w:rPr>
          <w:rFonts w:ascii="Verdana" w:hAnsi="Verdana"/>
          <w:color w:val="000000"/>
          <w:sz w:val="18"/>
          <w:szCs w:val="18"/>
        </w:rPr>
        <w:t>2007</w:t>
      </w:r>
    </w:p>
    <w:p w:rsidR="00FD4AD2" w:rsidRDefault="00FD4AD2" w:rsidP="00FD4AD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D4AD2" w:rsidRDefault="00FD4AD2" w:rsidP="00FD4AD2">
      <w:pPr>
        <w:spacing w:line="270" w:lineRule="atLeast"/>
        <w:rPr>
          <w:rFonts w:ascii="Verdana" w:hAnsi="Verdana"/>
          <w:color w:val="000000"/>
          <w:sz w:val="18"/>
          <w:szCs w:val="18"/>
        </w:rPr>
      </w:pPr>
      <w:r>
        <w:rPr>
          <w:rFonts w:ascii="Verdana" w:hAnsi="Verdana"/>
          <w:color w:val="000000"/>
          <w:sz w:val="18"/>
          <w:szCs w:val="18"/>
        </w:rPr>
        <w:t>Новикова, Наталья Викторовна</w:t>
      </w:r>
    </w:p>
    <w:p w:rsidR="00FD4AD2" w:rsidRDefault="00FD4AD2" w:rsidP="00FD4AD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D4AD2" w:rsidRDefault="00FD4AD2" w:rsidP="00FD4AD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D4AD2" w:rsidRDefault="00FD4AD2" w:rsidP="00FD4AD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D4AD2" w:rsidRDefault="00FD4AD2" w:rsidP="00FD4AD2">
      <w:pPr>
        <w:spacing w:line="270" w:lineRule="atLeast"/>
        <w:rPr>
          <w:rFonts w:ascii="Verdana" w:hAnsi="Verdana"/>
          <w:color w:val="000000"/>
          <w:sz w:val="18"/>
          <w:szCs w:val="18"/>
        </w:rPr>
      </w:pPr>
      <w:r>
        <w:rPr>
          <w:rFonts w:ascii="Verdana" w:hAnsi="Verdana"/>
          <w:color w:val="000000"/>
          <w:sz w:val="18"/>
          <w:szCs w:val="18"/>
        </w:rPr>
        <w:t>Пермь</w:t>
      </w:r>
    </w:p>
    <w:p w:rsidR="00FD4AD2" w:rsidRDefault="00FD4AD2" w:rsidP="00FD4AD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D4AD2" w:rsidRDefault="00FD4AD2" w:rsidP="00FD4AD2">
      <w:pPr>
        <w:spacing w:line="270" w:lineRule="atLeast"/>
        <w:rPr>
          <w:rFonts w:ascii="Verdana" w:hAnsi="Verdana"/>
          <w:color w:val="000000"/>
          <w:sz w:val="18"/>
          <w:szCs w:val="18"/>
        </w:rPr>
      </w:pPr>
      <w:r>
        <w:rPr>
          <w:rFonts w:ascii="Verdana" w:hAnsi="Verdana"/>
          <w:color w:val="000000"/>
          <w:sz w:val="18"/>
          <w:szCs w:val="18"/>
        </w:rPr>
        <w:t>12.00.05</w:t>
      </w:r>
    </w:p>
    <w:p w:rsidR="00FD4AD2" w:rsidRDefault="00FD4AD2" w:rsidP="00FD4AD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D4AD2" w:rsidRDefault="00FD4AD2" w:rsidP="00FD4AD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D4AD2" w:rsidRDefault="00FD4AD2" w:rsidP="00FD4AD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D4AD2" w:rsidRDefault="00FD4AD2" w:rsidP="00FD4AD2">
      <w:pPr>
        <w:spacing w:line="270" w:lineRule="atLeast"/>
        <w:rPr>
          <w:rFonts w:ascii="Verdana" w:hAnsi="Verdana"/>
          <w:color w:val="000000"/>
          <w:sz w:val="18"/>
          <w:szCs w:val="18"/>
        </w:rPr>
      </w:pPr>
      <w:r>
        <w:rPr>
          <w:rFonts w:ascii="Verdana" w:hAnsi="Verdana"/>
          <w:color w:val="000000"/>
          <w:sz w:val="18"/>
          <w:szCs w:val="18"/>
        </w:rPr>
        <w:t>250</w:t>
      </w:r>
    </w:p>
    <w:p w:rsidR="00FD4AD2" w:rsidRDefault="00FD4AD2" w:rsidP="00FD4AD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Новикова, Наталья Викторовна</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СОДЕРЖАНИЕ</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w:t>
      </w:r>
      <w:r>
        <w:rPr>
          <w:rStyle w:val="WW8Num3z0"/>
          <w:rFonts w:ascii="Verdana" w:hAnsi="Verdana"/>
          <w:color w:val="000000"/>
          <w:sz w:val="18"/>
          <w:szCs w:val="18"/>
        </w:rPr>
        <w:t> </w:t>
      </w:r>
      <w:r>
        <w:rPr>
          <w:rStyle w:val="WW8Num4z0"/>
          <w:rFonts w:ascii="Verdana" w:hAnsi="Verdana"/>
          <w:color w:val="4682B4"/>
          <w:sz w:val="18"/>
          <w:szCs w:val="18"/>
        </w:rPr>
        <w:t>История</w:t>
      </w:r>
      <w:r>
        <w:rPr>
          <w:rStyle w:val="WW8Num3z0"/>
          <w:rFonts w:ascii="Verdana" w:hAnsi="Verdana"/>
          <w:color w:val="000000"/>
          <w:sz w:val="18"/>
          <w:szCs w:val="18"/>
        </w:rPr>
        <w:t> </w:t>
      </w:r>
      <w:r>
        <w:rPr>
          <w:rFonts w:ascii="Verdana" w:hAnsi="Verdana"/>
          <w:color w:val="000000"/>
          <w:sz w:val="18"/>
          <w:szCs w:val="18"/>
        </w:rPr>
        <w:t>развития и теоретические основы законодательства Российской Федерации о повышении</w:t>
      </w:r>
      <w:r>
        <w:rPr>
          <w:rStyle w:val="WW8Num3z0"/>
          <w:rFonts w:ascii="Verdana" w:hAnsi="Verdana"/>
          <w:color w:val="000000"/>
          <w:sz w:val="18"/>
          <w:szCs w:val="18"/>
        </w:rPr>
        <w:t> </w:t>
      </w:r>
      <w:r>
        <w:rPr>
          <w:rStyle w:val="WW8Num4z0"/>
          <w:rFonts w:ascii="Verdana" w:hAnsi="Verdana"/>
          <w:color w:val="4682B4"/>
          <w:sz w:val="18"/>
          <w:szCs w:val="18"/>
        </w:rPr>
        <w:t>квалификации</w:t>
      </w:r>
      <w:r>
        <w:rPr>
          <w:rStyle w:val="WW8Num3z0"/>
          <w:rFonts w:ascii="Verdana" w:hAnsi="Verdana"/>
          <w:color w:val="000000"/>
          <w:sz w:val="18"/>
          <w:szCs w:val="18"/>
        </w:rPr>
        <w:t> </w:t>
      </w:r>
      <w:r>
        <w:rPr>
          <w:rFonts w:ascii="Verdana" w:hAnsi="Verdana"/>
          <w:color w:val="000000"/>
          <w:sz w:val="18"/>
          <w:szCs w:val="18"/>
        </w:rPr>
        <w:t>работников.</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Роль государства в создании системы повышения квалификации</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в советский период и в настоящее время. 17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Формирование понятия «</w:t>
      </w:r>
      <w:r>
        <w:rPr>
          <w:rStyle w:val="WW8Num4z0"/>
          <w:rFonts w:ascii="Verdana" w:hAnsi="Verdana"/>
          <w:color w:val="4682B4"/>
          <w:sz w:val="18"/>
          <w:szCs w:val="18"/>
        </w:rPr>
        <w:t>повышение квалификации работников</w:t>
      </w:r>
      <w:r>
        <w:rPr>
          <w:rFonts w:ascii="Verdana" w:hAnsi="Verdana"/>
          <w:color w:val="000000"/>
          <w:sz w:val="18"/>
          <w:szCs w:val="18"/>
        </w:rPr>
        <w:t>» в трудовом праве</w:t>
      </w:r>
      <w:r>
        <w:rPr>
          <w:rStyle w:val="WW8Num3z0"/>
          <w:rFonts w:ascii="Verdana" w:hAnsi="Verdana"/>
          <w:color w:val="000000"/>
          <w:sz w:val="18"/>
          <w:szCs w:val="18"/>
        </w:rPr>
        <w:t> </w:t>
      </w:r>
      <w:r>
        <w:rPr>
          <w:rStyle w:val="WW8Num4z0"/>
          <w:rFonts w:ascii="Verdana" w:hAnsi="Verdana"/>
          <w:color w:val="4682B4"/>
          <w:sz w:val="18"/>
          <w:szCs w:val="18"/>
        </w:rPr>
        <w:t>России</w:t>
      </w:r>
      <w:r>
        <w:rPr>
          <w:rFonts w:ascii="Verdana" w:hAnsi="Verdana"/>
          <w:color w:val="000000"/>
          <w:sz w:val="18"/>
          <w:szCs w:val="18"/>
        </w:rPr>
        <w:t>.</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Особенности регулирования</w:t>
      </w:r>
      <w:r>
        <w:rPr>
          <w:rStyle w:val="WW8Num3z0"/>
          <w:rFonts w:ascii="Verdana" w:hAnsi="Verdana"/>
          <w:color w:val="000000"/>
          <w:sz w:val="18"/>
          <w:szCs w:val="18"/>
        </w:rPr>
        <w:t> </w:t>
      </w:r>
      <w:r>
        <w:rPr>
          <w:rStyle w:val="WW8Num4z0"/>
          <w:rFonts w:ascii="Verdana" w:hAnsi="Verdana"/>
          <w:color w:val="4682B4"/>
          <w:sz w:val="18"/>
          <w:szCs w:val="18"/>
        </w:rPr>
        <w:t>отношений</w:t>
      </w:r>
      <w:r>
        <w:rPr>
          <w:rStyle w:val="WW8Num3z0"/>
          <w:rFonts w:ascii="Verdana" w:hAnsi="Verdana"/>
          <w:color w:val="000000"/>
          <w:sz w:val="18"/>
          <w:szCs w:val="18"/>
        </w:rPr>
        <w:t> </w:t>
      </w:r>
      <w:r>
        <w:rPr>
          <w:rFonts w:ascii="Verdana" w:hAnsi="Verdana"/>
          <w:color w:val="000000"/>
          <w:sz w:val="18"/>
          <w:szCs w:val="18"/>
        </w:rPr>
        <w:t>по повышению квалификации работников на современном этапе развития трудового права. 96'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Некоторые тенденции правового регулирования отношений по</w:t>
      </w:r>
      <w:r>
        <w:rPr>
          <w:rStyle w:val="WW8Num3z0"/>
          <w:rFonts w:ascii="Verdana" w:hAnsi="Verdana"/>
          <w:color w:val="000000"/>
          <w:sz w:val="18"/>
          <w:szCs w:val="18"/>
        </w:rPr>
        <w:t> </w:t>
      </w:r>
      <w:r>
        <w:rPr>
          <w:rStyle w:val="WW8Num4z0"/>
          <w:rFonts w:ascii="Verdana" w:hAnsi="Verdana"/>
          <w:color w:val="4682B4"/>
          <w:sz w:val="18"/>
          <w:szCs w:val="18"/>
        </w:rPr>
        <w:t>повышению</w:t>
      </w:r>
      <w:r>
        <w:rPr>
          <w:rStyle w:val="WW8Num3z0"/>
          <w:rFonts w:ascii="Verdana" w:hAnsi="Verdana"/>
          <w:color w:val="000000"/>
          <w:sz w:val="18"/>
          <w:szCs w:val="18"/>
        </w:rPr>
        <w:t> </w:t>
      </w:r>
      <w:r>
        <w:rPr>
          <w:rFonts w:ascii="Verdana" w:hAnsi="Verdana"/>
          <w:color w:val="000000"/>
          <w:sz w:val="18"/>
          <w:szCs w:val="18"/>
        </w:rPr>
        <w:t>квалификации работников в условиях рыночной экономики. 96.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Расширение сферы действия трудового права и дифференциация ^ норм о повышении квалификации.</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Имплементация</w:t>
      </w:r>
      <w:r>
        <w:rPr>
          <w:rStyle w:val="WW8Num3z0"/>
          <w:rFonts w:ascii="Verdana" w:hAnsi="Verdana"/>
          <w:color w:val="000000"/>
          <w:sz w:val="18"/>
          <w:szCs w:val="18"/>
        </w:rPr>
        <w:t> </w:t>
      </w:r>
      <w:r>
        <w:rPr>
          <w:rFonts w:ascii="Verdana" w:hAnsi="Verdana"/>
          <w:color w:val="000000"/>
          <w:sz w:val="18"/>
          <w:szCs w:val="18"/>
        </w:rPr>
        <w:t>Россией международных норм о повышении квалификации работников. 156.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3z0"/>
          <w:rFonts w:ascii="Verdana" w:hAnsi="Verdana"/>
          <w:color w:val="000000"/>
          <w:sz w:val="18"/>
          <w:szCs w:val="18"/>
        </w:rPr>
        <w:t> </w:t>
      </w:r>
      <w:r>
        <w:rPr>
          <w:rStyle w:val="WW8Num4z0"/>
          <w:rFonts w:ascii="Verdana" w:hAnsi="Verdana"/>
          <w:color w:val="4682B4"/>
          <w:sz w:val="18"/>
          <w:szCs w:val="18"/>
        </w:rPr>
        <w:t>Правовое</w:t>
      </w:r>
      <w:r>
        <w:rPr>
          <w:rStyle w:val="WW8Num3z0"/>
          <w:rFonts w:ascii="Verdana" w:hAnsi="Verdana"/>
          <w:color w:val="000000"/>
          <w:sz w:val="18"/>
          <w:szCs w:val="18"/>
        </w:rPr>
        <w:t> </w:t>
      </w:r>
      <w:r>
        <w:rPr>
          <w:rFonts w:ascii="Verdana" w:hAnsi="Verdana"/>
          <w:color w:val="000000"/>
          <w:sz w:val="18"/>
          <w:szCs w:val="18"/>
        </w:rPr>
        <w:t>обеспечение прав работника и работодателя, связанных с повышением квалификации.</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 работника на повышение квалификации и проблемы его реализации . ^3.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Экономические интересы работодателя в сфере развития персонала и трудовое право (возможное правовое опосредование). 198.</w:t>
      </w:r>
    </w:p>
    <w:p w:rsidR="00FD4AD2" w:rsidRDefault="00FD4AD2" w:rsidP="00FD4AD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отношений по повышению квалификации работников в России: история и современность"</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Принятие в 2001 году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(далее, ТК РФ) стало новой вехой в истории развития трудового права, заложившей основы правового регулирования трудовых отношений в условиях рыночной экономики. С этого же времени произошли изменения, касающиеся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отношений по повышению квалификации работников.</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История зарождения в трудовом праве России института повышения квалификации работников берет свое начало с момента становления советского государства, которое испытывало потребность в квалифицированной рабочей силе, как необходимой предпосылке экономического развития страны. В связи с тем, что государство вплоть до 1991 года выступало единственным </w:t>
      </w:r>
      <w:r>
        <w:rPr>
          <w:rFonts w:ascii="Verdana" w:hAnsi="Verdana"/>
          <w:color w:val="000000"/>
          <w:sz w:val="18"/>
          <w:szCs w:val="18"/>
        </w:rPr>
        <w:lastRenderedPageBreak/>
        <w:t>работодателем, правовое регулирование отношений по повышению квалификации работников осуществлялось в централизованном порядке и носило плановый,</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характер. Всем гражданам страны</w:t>
      </w:r>
      <w:r>
        <w:rPr>
          <w:rStyle w:val="WW8Num3z0"/>
          <w:rFonts w:ascii="Verdana" w:hAnsi="Verdana"/>
          <w:color w:val="000000"/>
          <w:sz w:val="18"/>
          <w:szCs w:val="18"/>
        </w:rPr>
        <w:t> </w:t>
      </w:r>
      <w:r>
        <w:rPr>
          <w:rStyle w:val="WW8Num4z0"/>
          <w:rFonts w:ascii="Verdana" w:hAnsi="Verdana"/>
          <w:color w:val="4682B4"/>
          <w:sz w:val="18"/>
          <w:szCs w:val="18"/>
        </w:rPr>
        <w:t>гарантировалось</w:t>
      </w:r>
      <w:r>
        <w:rPr>
          <w:rStyle w:val="WW8Num3z0"/>
          <w:rFonts w:ascii="Verdana" w:hAnsi="Verdana"/>
          <w:color w:val="000000"/>
          <w:sz w:val="18"/>
          <w:szCs w:val="18"/>
        </w:rPr>
        <w:t> </w:t>
      </w:r>
      <w:r>
        <w:rPr>
          <w:rFonts w:ascii="Verdana" w:hAnsi="Verdana"/>
          <w:color w:val="000000"/>
          <w:sz w:val="18"/>
          <w:szCs w:val="18"/>
        </w:rPr>
        <w:t>право на бесплатное повышение квалификации, как составляющий элемент права на труд и права на образование.</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момента распада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единая государственная система подготовки, переподготовки и повышения квалификации кадров перестала отвечать требованиям рыночной экономики и постепенно утратила свою стройность и централизованность. Вопросы повышения квалификации работников перешли, в большей степени, на локальный уровень правового регулирования и приобрели</w:t>
      </w:r>
      <w:r>
        <w:rPr>
          <w:rStyle w:val="WW8Num3z0"/>
          <w:rFonts w:ascii="Verdana" w:hAnsi="Verdana"/>
          <w:color w:val="000000"/>
          <w:sz w:val="18"/>
          <w:szCs w:val="18"/>
        </w:rPr>
        <w:t> </w:t>
      </w:r>
      <w:r>
        <w:rPr>
          <w:rStyle w:val="WW8Num4z0"/>
          <w:rFonts w:ascii="Verdana" w:hAnsi="Verdana"/>
          <w:color w:val="4682B4"/>
          <w:sz w:val="18"/>
          <w:szCs w:val="18"/>
        </w:rPr>
        <w:t>договорную</w:t>
      </w:r>
      <w:r>
        <w:rPr>
          <w:rStyle w:val="WW8Num3z0"/>
          <w:rFonts w:ascii="Verdana" w:hAnsi="Verdana"/>
          <w:color w:val="000000"/>
          <w:sz w:val="18"/>
          <w:szCs w:val="18"/>
        </w:rPr>
        <w:t> </w:t>
      </w:r>
      <w:r>
        <w:rPr>
          <w:rFonts w:ascii="Verdana" w:hAnsi="Verdana"/>
          <w:color w:val="000000"/>
          <w:sz w:val="18"/>
          <w:szCs w:val="18"/>
        </w:rPr>
        <w:t>основу. Работодатели получили экономическую</w:t>
      </w:r>
      <w:r>
        <w:rPr>
          <w:rStyle w:val="WW8Num3z0"/>
          <w:rFonts w:ascii="Verdana" w:hAnsi="Verdana"/>
          <w:color w:val="000000"/>
          <w:sz w:val="18"/>
          <w:szCs w:val="18"/>
        </w:rPr>
        <w:t> </w:t>
      </w:r>
      <w:r>
        <w:rPr>
          <w:rStyle w:val="WW8Num4z0"/>
          <w:rFonts w:ascii="Verdana" w:hAnsi="Verdana"/>
          <w:color w:val="4682B4"/>
          <w:sz w:val="18"/>
          <w:szCs w:val="18"/>
        </w:rPr>
        <w:t>свободу</w:t>
      </w:r>
      <w:r>
        <w:rPr>
          <w:rFonts w:ascii="Verdana" w:hAnsi="Verdana"/>
          <w:color w:val="000000"/>
          <w:sz w:val="18"/>
          <w:szCs w:val="18"/>
        </w:rPr>
        <w:t>, в том числе по подбору, расстановке, использованию и обучению персонала. Государство перестало требовать от организаций повышать образовательный уровень работников, развивать их профессионально-квалификационный потенциал, проводить обучение на производстве. Постепенно ослабли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работниками права на бесплатное повышение квалификации. В сфере государственных интересов остались только вопросы повышения квалификации государственных гражданских и муниципальных служащих, безработных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лиц, ищущих работу, работников государственных и муниципальных учреждений, а также работников, чья профессиональная деятельность носит общественно-значимый или опасный характер.</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следствие таких перемен, многие работодатели закрыли свои учебные центры, перестали осуществлять обучение работников на производстве. Они самостоятельно стали определять потребность в кадрах, их обучении, исходя из целей и задач своей деятельности, финансовых и материальных возможностей. В то же время квалификация стала выступать объектом «купли-продажи» на рынке труда. В условиях рыночных отношений уровень квалификации приобрел первостепенное значение для конкурентоспособности работника, стал являться условием повышения качества жизни человека, а для работодателя -одним из факторов эффективности деятельности организации. Таким образом, перемены в социальной, экономической и политической сферах отразились на правовом регулировании отношений, возникающих в связи с организацией повышения квалификации работников.</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принято и действует большое количество нормативных правовых актов различного уровня и различной отраслевой природы, в которых содержатся нормы о повышении квалификации. Однако часто эти акты не согласуются между собой, во многом противоречат друг другу, не содержат единых подходов в решении принципиальных положений, затрагивающих права и интересы работников и работодателей, а также не отражают основных тенденций рыночной экономики. Эти недостатки снижают эффективность трудового законодательства, затрудняют</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деятельность кадровых служб и служб управления персоналом, что предопределяет необходимость глубокого анализа всей нормативной базы, регулирующей отношения по повышению квалификации, с целью ее дальнейшего совершенствования.</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темы исследования обусловлена, во-первых, существенными изменениями в социальной, экономической и политической жизни российского государства, которые отразились и на правовом регулировании отношений в сфере труда; во-вторых, отсутствием должного исследования современного нормативного массива о повышении квалификации работников; в-третьих, потребностью практики в обосновании предложений, направленных на повышение эффективности правового регулирования целого комплекса отношений, связанных с обучением работников.</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Многие теоретические и практические проблемы правового регулирования отношений по повышению квалификации различных категорий работников были изучены в науке трудового права в период с 1955 по 1985 годы в диссертационных исследованиях Ю.П. Орловского, И.И.Саркисбековой, К.П.Уржинского, В.П.</w:t>
      </w:r>
      <w:r>
        <w:rPr>
          <w:rStyle w:val="WW8Num3z0"/>
          <w:rFonts w:ascii="Verdana" w:hAnsi="Verdana"/>
          <w:color w:val="000000"/>
          <w:sz w:val="18"/>
          <w:szCs w:val="18"/>
        </w:rPr>
        <w:t> </w:t>
      </w:r>
      <w:r>
        <w:rPr>
          <w:rStyle w:val="WW8Num4z0"/>
          <w:rFonts w:ascii="Verdana" w:hAnsi="Verdana"/>
          <w:color w:val="4682B4"/>
          <w:sz w:val="18"/>
          <w:szCs w:val="18"/>
        </w:rPr>
        <w:t>Прокудина</w:t>
      </w:r>
      <w:r>
        <w:rPr>
          <w:rFonts w:ascii="Verdana" w:hAnsi="Verdana"/>
          <w:color w:val="000000"/>
          <w:sz w:val="18"/>
          <w:szCs w:val="18"/>
        </w:rPr>
        <w:t>, Л.В.Сухаревой, С.Ю.Головиной.</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Особая заслуга в изучении правовых основ повышения квалификации рабочих и служащих принадлежит В.Н.Артемовой, которая в 70-80-е годы прошлого века провела комплексный анализ правового регулирования отношений по подготовке кадров, их переподготовке и повышению квалификации.</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Отдельные аспекты повышения квалификации работников были рассмотрены также при изучении таких фундаментальных положений, как теория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предмет и метод трудового права, система трудового права и трудового законодательства, право на образование и право на труд, гарантии и компенсации работникам, совмещающих работу с обучением, в работах Н.Г.Александрова, М.В.Молодцова, Ю.П.Орловского, А.И.</w:t>
      </w:r>
      <w:r>
        <w:rPr>
          <w:rStyle w:val="WW8Num3z0"/>
          <w:rFonts w:ascii="Verdana" w:hAnsi="Verdana"/>
          <w:color w:val="000000"/>
          <w:sz w:val="18"/>
          <w:szCs w:val="18"/>
        </w:rPr>
        <w:t> </w:t>
      </w:r>
      <w:r>
        <w:rPr>
          <w:rStyle w:val="WW8Num4z0"/>
          <w:rFonts w:ascii="Verdana" w:hAnsi="Verdana"/>
          <w:color w:val="4682B4"/>
          <w:sz w:val="18"/>
          <w:szCs w:val="18"/>
        </w:rPr>
        <w:t>Процевского</w:t>
      </w:r>
      <w:r>
        <w:rPr>
          <w:rFonts w:ascii="Verdana" w:hAnsi="Verdana"/>
          <w:color w:val="000000"/>
          <w:sz w:val="18"/>
          <w:szCs w:val="18"/>
        </w:rPr>
        <w:t>, О.В. Смирнова и многих других ученых.</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указанные исследования были проведены в то время, когда государство являлось единственным работодателем и когда развивалась плановая экономика, заложившая основу формирования централизованной системы повышения квалификации кадров всех отраслей народного хозяйства. Соответственно, в основе исследований лежит аналитика законодательства, действовавшего до принятия Трудового кодекса РФ. В настоящее время назрела необходимость исследовать влияние экономических закономерностей функционирования рыночных отношений на формирование и развитие современной системы норм о повышении квалификации работников.</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совокупность общественных отношений, возникающих в связи с организацией повышения квалификации работников в России.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нормы прошлого и действующего законодательства, регулирующие указанную группу общественных отношений.</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комплексный анализ правового регулирования отношений по повышению квалификации работников в России, охватывающий основные исторические периоды развития трудового права, научное обоснование построения и функционирования системы повышения квалификации в условиях рыночных отношений, а также разработка предложений по совершенствованию нормативного массива о повышении квалификации работников.</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были поставлены следующие научно-практические задачи: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определить роль государства в формировании системы повышения квалификации работников в советский период и в настоящее время;</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выявить достоинства и недостатки правового регулирования отношений по повышению квалификации работников на основе анализа нормативного массива, действовавшего до перехода России к рыночной экономике;</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раскрыть сущность повышения квалификации, как правового явления, через понятия «</w:t>
      </w:r>
      <w:r>
        <w:rPr>
          <w:rStyle w:val="WW8Num4z0"/>
          <w:rFonts w:ascii="Verdana" w:hAnsi="Verdana"/>
          <w:color w:val="4682B4"/>
          <w:sz w:val="18"/>
          <w:szCs w:val="18"/>
        </w:rPr>
        <w:t>квалификация</w:t>
      </w:r>
      <w:r>
        <w:rPr>
          <w:rFonts w:ascii="Verdana" w:hAnsi="Verdana"/>
          <w:color w:val="000000"/>
          <w:sz w:val="18"/>
          <w:szCs w:val="18"/>
        </w:rPr>
        <w:t>»- «</w:t>
      </w:r>
      <w:r>
        <w:rPr>
          <w:rStyle w:val="WW8Num4z0"/>
          <w:rFonts w:ascii="Verdana" w:hAnsi="Verdana"/>
          <w:color w:val="4682B4"/>
          <w:sz w:val="18"/>
          <w:szCs w:val="18"/>
        </w:rPr>
        <w:t>деловые качества</w:t>
      </w:r>
      <w:r>
        <w:rPr>
          <w:rFonts w:ascii="Verdana" w:hAnsi="Verdana"/>
          <w:color w:val="000000"/>
          <w:sz w:val="18"/>
          <w:szCs w:val="18"/>
        </w:rPr>
        <w:t>» «</w:t>
      </w:r>
      <w:r>
        <w:rPr>
          <w:rStyle w:val="WW8Num4z0"/>
          <w:rFonts w:ascii="Verdana" w:hAnsi="Verdana"/>
          <w:color w:val="4682B4"/>
          <w:sz w:val="18"/>
          <w:szCs w:val="18"/>
        </w:rPr>
        <w:t>компетентность</w:t>
      </w:r>
      <w:r>
        <w:rPr>
          <w:rFonts w:ascii="Verdana" w:hAnsi="Verdana"/>
          <w:color w:val="000000"/>
          <w:sz w:val="18"/>
          <w:szCs w:val="18"/>
        </w:rPr>
        <w:t>»;</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выделить и обосновать функции, которые выполняет повышение квалификации на современном этапе развития трудового права России;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обозначить основные тенденции и особенности правового регулирования отношений .по повышению квалификации работников в условиях рыночной экономикм;</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проанализировать международные нормы о повышении квалификации работников и соотнести их с российским законодательством;</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установить уровень правовой обеспеченности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субъектов трудового права, связанных с развитием профессионально-квалификационных качеств работников;</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разработать предложения по повышению эффективности правового регулирования отношений по повышению квалификации работников.</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общие и специальные методы познания объективной действительности, такие как исторический, логический, системно-структурный, социологический, сравнительно-правовой, формально-юридический и другие. Совокупность указанных методов позволила автору провести комплексный анализ исследуемых отношений, сформулировать новые теоретические положения, определить основные понятия, сделать выводы и предложить возможные варианты решения проблем, возникающих при реализации прав работников и работодателей в сфере повышения квалификации.</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представителей науки трудового права, общей теории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 xml:space="preserve">права: Н.Г.Александрова, С.С.Алексеева, </w:t>
      </w:r>
      <w:r>
        <w:rPr>
          <w:rFonts w:ascii="Verdana" w:hAnsi="Verdana"/>
          <w:color w:val="000000"/>
          <w:sz w:val="18"/>
          <w:szCs w:val="18"/>
        </w:rPr>
        <w:lastRenderedPageBreak/>
        <w:t>В.Н.Артемовой, М.И.Бару, Б.К.Бегичева, А.К.Безиной, А.А.Бикеева, С.Н.Братуся, Л.Ю.Бугрова, К.М.Варшавского, И.С.Войтинского, С.Ю.Головиной, К.Н.Гусова,</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B.М.Догадова, И.К.Дмитриевой, С.А.Иванова, В.А.Иваненко, B.C.</w:t>
      </w:r>
      <w:r>
        <w:rPr>
          <w:rStyle w:val="WW8Num3z0"/>
          <w:rFonts w:ascii="Verdana" w:hAnsi="Verdana"/>
          <w:color w:val="000000"/>
          <w:sz w:val="18"/>
          <w:szCs w:val="18"/>
        </w:rPr>
        <w:t> </w:t>
      </w:r>
      <w:r>
        <w:rPr>
          <w:rStyle w:val="WW8Num4z0"/>
          <w:rFonts w:ascii="Verdana" w:hAnsi="Verdana"/>
          <w:color w:val="4682B4"/>
          <w:sz w:val="18"/>
          <w:szCs w:val="18"/>
        </w:rPr>
        <w:t>Иваненко</w:t>
      </w:r>
      <w:r>
        <w:rPr>
          <w:rFonts w:ascii="Verdana" w:hAnsi="Verdana"/>
          <w:color w:val="000000"/>
          <w:sz w:val="18"/>
          <w:szCs w:val="18"/>
        </w:rPr>
        <w:t>,</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C.Ф.Кечекьян, И.Я.Киселева, А.М.Куренного, О.В.</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Р.З.Лившица, М.В.Лушниковой, А.М.Лушникова, А.Е.Магницкой, Н.И.Матузова, А.В.Малько, М.В.Молодцова, С.В.Мирошник, Ю.П.Орловского, А.С.Пашкова, А.Е.Пашерстника, А.И.Процевского, В.П.Реутова, Ю.А.Розенбаума, Н.М.Саликовой, Г.С.Скачковой, В.Н.Скобелкина, В.Г.Сойфера, О.В.Смирнова,</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A.И.Ставцевой, В.В.Субочева, Ю.К.Толстого, А.Ф.Трошина, К.П.Уржинского,</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B.В.Федина, Р.О.Халфиной и др.</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наиболее полного</w:t>
      </w:r>
      <w:r>
        <w:rPr>
          <w:rStyle w:val="WW8Num3z0"/>
          <w:rFonts w:ascii="Verdana" w:hAnsi="Verdana"/>
          <w:color w:val="000000"/>
          <w:sz w:val="18"/>
          <w:szCs w:val="18"/>
        </w:rPr>
        <w:t> </w:t>
      </w:r>
      <w:r>
        <w:rPr>
          <w:rStyle w:val="WW8Num4z0"/>
          <w:rFonts w:ascii="Verdana" w:hAnsi="Verdana"/>
          <w:color w:val="4682B4"/>
          <w:sz w:val="18"/>
          <w:szCs w:val="18"/>
        </w:rPr>
        <w:t>уяснения</w:t>
      </w:r>
      <w:r>
        <w:rPr>
          <w:rStyle w:val="WW8Num3z0"/>
          <w:rFonts w:ascii="Verdana" w:hAnsi="Verdana"/>
          <w:color w:val="000000"/>
          <w:sz w:val="18"/>
          <w:szCs w:val="18"/>
        </w:rPr>
        <w:t> </w:t>
      </w:r>
      <w:r>
        <w:rPr>
          <w:rFonts w:ascii="Verdana" w:hAnsi="Verdana"/>
          <w:color w:val="000000"/>
          <w:sz w:val="18"/>
          <w:szCs w:val="18"/>
        </w:rPr>
        <w:t>сущности многих правовых явлений были использованы также научные и практические работы по философии, истории, психологии, педагогике, кадровому менеджменту, экономике, филологии.</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информационную базу исследования включены международно-правовые акты, в том числе документы</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МОТ, Совета Европы; нормативно-правовые акты СССР;</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Трудовой кодекс РФ, другие федеральные законы и нормативные правовые акты РФ, содержащие нормы трудового права. Кроме того, проанализированы материалы</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том числе решения высших органов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РФ, коллективные договоры, локальные нормативные акты ряда организаций г. Перми, индивидуальные договоры об обучении за счет средств работодателей. Приведены некоторые статистические данные по вопросам повышения квалификации как работающих, так и безработных граждан.</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сочинения состоит в том, что в науке трудового права впервые предпринята попытка комплексного исследования проблем правового регулирования отношений по повышению квалификации работников в условиях рыночной экономики после принятия Трудового кодекса РФ на основе исторического анализа развития системы повышения квалификации работников в России и сопоставления с международно-правовыми</w:t>
      </w:r>
      <w:r>
        <w:rPr>
          <w:rStyle w:val="WW8Num3z0"/>
          <w:rFonts w:ascii="Verdana" w:hAnsi="Verdana"/>
          <w:color w:val="000000"/>
          <w:sz w:val="18"/>
          <w:szCs w:val="18"/>
        </w:rPr>
        <w:t> </w:t>
      </w:r>
      <w:r>
        <w:rPr>
          <w:rStyle w:val="WW8Num4z0"/>
          <w:rFonts w:ascii="Verdana" w:hAnsi="Verdana"/>
          <w:color w:val="4682B4"/>
          <w:sz w:val="18"/>
          <w:szCs w:val="18"/>
        </w:rPr>
        <w:t>регламентациями</w:t>
      </w:r>
      <w:r>
        <w:rPr>
          <w:rFonts w:ascii="Verdana" w:hAnsi="Verdana"/>
          <w:color w:val="000000"/>
          <w:sz w:val="18"/>
          <w:szCs w:val="18"/>
        </w:rPr>
        <w:t>.</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выносимые на защиту. Наиболее существенные положения, отражающие научную новизну диссертационного исследования, содержатся в следующих выводах, выносимых на защиту:</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Обосновывается необходимость определения понятия «</w:t>
      </w:r>
      <w:r>
        <w:rPr>
          <w:rStyle w:val="WW8Num4z0"/>
          <w:rFonts w:ascii="Verdana" w:hAnsi="Verdana"/>
          <w:color w:val="4682B4"/>
          <w:sz w:val="18"/>
          <w:szCs w:val="18"/>
        </w:rPr>
        <w:t>повышение квалификации</w:t>
      </w:r>
      <w:r>
        <w:rPr>
          <w:rFonts w:ascii="Verdana" w:hAnsi="Verdana"/>
          <w:color w:val="000000"/>
          <w:sz w:val="18"/>
          <w:szCs w:val="18"/>
        </w:rPr>
        <w:t>» через логическую связь с понятиями «</w:t>
      </w:r>
      <w:r>
        <w:rPr>
          <w:rStyle w:val="WW8Num4z0"/>
          <w:rFonts w:ascii="Verdana" w:hAnsi="Verdana"/>
          <w:color w:val="4682B4"/>
          <w:sz w:val="18"/>
          <w:szCs w:val="18"/>
        </w:rPr>
        <w:t>квалификация</w:t>
      </w:r>
      <w:r>
        <w:rPr>
          <w:rFonts w:ascii="Verdana" w:hAnsi="Verdana"/>
          <w:color w:val="000000"/>
          <w:sz w:val="18"/>
          <w:szCs w:val="18"/>
        </w:rPr>
        <w:t>» -«</w:t>
      </w:r>
      <w:r>
        <w:rPr>
          <w:rStyle w:val="WW8Num4z0"/>
          <w:rFonts w:ascii="Verdana" w:hAnsi="Verdana"/>
          <w:color w:val="4682B4"/>
          <w:sz w:val="18"/>
          <w:szCs w:val="18"/>
        </w:rPr>
        <w:t>деловые качества</w:t>
      </w:r>
      <w:r>
        <w:rPr>
          <w:rFonts w:ascii="Verdana" w:hAnsi="Verdana"/>
          <w:color w:val="000000"/>
          <w:sz w:val="18"/>
          <w:szCs w:val="18"/>
        </w:rPr>
        <w:t>»- «</w:t>
      </w:r>
      <w:r>
        <w:rPr>
          <w:rStyle w:val="WW8Num4z0"/>
          <w:rFonts w:ascii="Verdana" w:hAnsi="Verdana"/>
          <w:color w:val="4682B4"/>
          <w:sz w:val="18"/>
          <w:szCs w:val="18"/>
        </w:rPr>
        <w:t>компетентность</w:t>
      </w:r>
      <w:r>
        <w:rPr>
          <w:rFonts w:ascii="Verdana" w:hAnsi="Verdana"/>
          <w:color w:val="000000"/>
          <w:sz w:val="18"/>
          <w:szCs w:val="18"/>
        </w:rPr>
        <w:t>». При этом под квалификацией следует понимать объективный показатель уровня подготовленности работника к выполнению обусловленной трудовым договором работы с учетом ее сложности по определенной профессии, должности, специальности согласно штатного расписания, как правило, выраженный в квалификационных значениях (разряд, категория, класс и т.п.) для данной группы должностей, специальностей, профессий и подтвержденный соответствующими документами. Квалификация определяется уровнем профессионального образования работника, стажем и практическим опытом работы по занимаемой должности, специальности, профессии. Квалификация - это объективная категория, которая не зависит от</w:t>
      </w:r>
      <w:r>
        <w:rPr>
          <w:rStyle w:val="WW8Num3z0"/>
          <w:rFonts w:ascii="Verdana" w:hAnsi="Verdana"/>
          <w:color w:val="000000"/>
          <w:sz w:val="18"/>
          <w:szCs w:val="18"/>
        </w:rPr>
        <w:t> </w:t>
      </w:r>
      <w:r>
        <w:rPr>
          <w:rStyle w:val="WW8Num4z0"/>
          <w:rFonts w:ascii="Verdana" w:hAnsi="Verdana"/>
          <w:color w:val="4682B4"/>
          <w:sz w:val="18"/>
          <w:szCs w:val="18"/>
        </w:rPr>
        <w:t>усмотрения</w:t>
      </w:r>
      <w:r>
        <w:rPr>
          <w:rStyle w:val="WW8Num3z0"/>
          <w:rFonts w:ascii="Verdana" w:hAnsi="Verdana"/>
          <w:color w:val="000000"/>
          <w:sz w:val="18"/>
          <w:szCs w:val="18"/>
        </w:rPr>
        <w:t> </w:t>
      </w:r>
      <w:r>
        <w:rPr>
          <w:rFonts w:ascii="Verdana" w:hAnsi="Verdana"/>
          <w:color w:val="000000"/>
          <w:sz w:val="18"/>
          <w:szCs w:val="18"/>
        </w:rPr>
        <w:t>сторон трудового договора и соотносится с деловыми качествами работника как часть и целое.</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Доказывается, что понятие «</w:t>
      </w:r>
      <w:r>
        <w:rPr>
          <w:rStyle w:val="WW8Num4z0"/>
          <w:rFonts w:ascii="Verdana" w:hAnsi="Verdana"/>
          <w:color w:val="4682B4"/>
          <w:sz w:val="18"/>
          <w:szCs w:val="18"/>
        </w:rPr>
        <w:t>квалификация</w:t>
      </w:r>
      <w:r>
        <w:rPr>
          <w:rFonts w:ascii="Verdana" w:hAnsi="Verdana"/>
          <w:color w:val="000000"/>
          <w:sz w:val="18"/>
          <w:szCs w:val="18"/>
        </w:rPr>
        <w:t>» не отражает качество выполнения работником трудовой функции, поэтому в понятийный аппарат трудового права необходимо ввести понятие «</w:t>
      </w:r>
      <w:r>
        <w:rPr>
          <w:rStyle w:val="WW8Num4z0"/>
          <w:rFonts w:ascii="Verdana" w:hAnsi="Verdana"/>
          <w:color w:val="4682B4"/>
          <w:sz w:val="18"/>
          <w:szCs w:val="18"/>
        </w:rPr>
        <w:t>деловые качества работника</w:t>
      </w:r>
      <w:r>
        <w:rPr>
          <w:rFonts w:ascii="Verdana" w:hAnsi="Verdana"/>
          <w:color w:val="000000"/>
          <w:sz w:val="18"/>
          <w:szCs w:val="18"/>
        </w:rPr>
        <w:t>» 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его в Трудовом кодексе РФ. Деловыми качествами следует считать совокупность профессионально - квалификационных и личностных характеристик работника, позволяющих качественно выполнять обусловленную трудовым договором трудовую функцию. Профессионально-квалификационные требования предлагается классифицировать на три группы в зависимости от уровня их нормативного закрепления и влияния на возможность качественного выполнения трудовой функции: обязательные, типовые и дополнительные. Личностные качества работника отражают, во-первых, требования к статусу</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во-вторых, его способности применять приобретенные теоретические знания на практике, проявлять квалификацию в конкретных условиях и ситуациях. Требования к личностным качествам целесообразно разделить на обязательные и дополнительные.</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Дано авторское определение понятия «</w:t>
      </w:r>
      <w:r>
        <w:rPr>
          <w:rStyle w:val="WW8Num4z0"/>
          <w:rFonts w:ascii="Verdana" w:hAnsi="Verdana"/>
          <w:color w:val="4682B4"/>
          <w:sz w:val="18"/>
          <w:szCs w:val="18"/>
        </w:rPr>
        <w:t>повышение квалификации работников</w:t>
      </w:r>
      <w:r>
        <w:rPr>
          <w:rFonts w:ascii="Verdana" w:hAnsi="Verdana"/>
          <w:color w:val="000000"/>
          <w:sz w:val="18"/>
          <w:szCs w:val="18"/>
        </w:rPr>
        <w:t xml:space="preserve">» - это развитие профессиональных, методических и социальных компетенций для эффективного </w:t>
      </w:r>
      <w:r>
        <w:rPr>
          <w:rFonts w:ascii="Verdana" w:hAnsi="Verdana"/>
          <w:color w:val="000000"/>
          <w:sz w:val="18"/>
          <w:szCs w:val="18"/>
        </w:rPr>
        <w:lastRenderedPageBreak/>
        <w:t>выполнения трудовой функции по имеющейся специальности, профессии, должности или расширения сферы профессиональной деятельности в установленных на локальном уровне организационно-правовых формах, в том числе путем самообразования, в образовательных учреждениях и (или) у работодателя.</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результате анализа сущности понятий «</w:t>
      </w:r>
      <w:r>
        <w:rPr>
          <w:rStyle w:val="WW8Num4z0"/>
          <w:rFonts w:ascii="Verdana" w:hAnsi="Verdana"/>
          <w:color w:val="4682B4"/>
          <w:sz w:val="18"/>
          <w:szCs w:val="18"/>
        </w:rPr>
        <w:t>квалификация</w:t>
      </w:r>
      <w:r>
        <w:rPr>
          <w:rFonts w:ascii="Verdana" w:hAnsi="Verdana"/>
          <w:color w:val="000000"/>
          <w:sz w:val="18"/>
          <w:szCs w:val="18"/>
        </w:rPr>
        <w:t>», «</w:t>
      </w:r>
      <w:r>
        <w:rPr>
          <w:rStyle w:val="WW8Num4z0"/>
          <w:rFonts w:ascii="Verdana" w:hAnsi="Verdana"/>
          <w:color w:val="4682B4"/>
          <w:sz w:val="18"/>
          <w:szCs w:val="18"/>
        </w:rPr>
        <w:t>повышение квалификации</w:t>
      </w:r>
      <w:r>
        <w:rPr>
          <w:rFonts w:ascii="Verdana" w:hAnsi="Verdana"/>
          <w:color w:val="000000"/>
          <w:sz w:val="18"/>
          <w:szCs w:val="18"/>
        </w:rPr>
        <w:t>» и «</w:t>
      </w:r>
      <w:r>
        <w:rPr>
          <w:rStyle w:val="WW8Num4z0"/>
          <w:rFonts w:ascii="Verdana" w:hAnsi="Verdana"/>
          <w:color w:val="4682B4"/>
          <w:sz w:val="18"/>
          <w:szCs w:val="18"/>
        </w:rPr>
        <w:t>деловые качества</w:t>
      </w:r>
      <w:r>
        <w:rPr>
          <w:rFonts w:ascii="Verdana" w:hAnsi="Verdana"/>
          <w:color w:val="000000"/>
          <w:sz w:val="18"/>
          <w:szCs w:val="18"/>
        </w:rPr>
        <w:t>» автор доказывает, что содержащийся в п.З чЛ ст.81 ТК РФ термин «</w:t>
      </w:r>
      <w:r>
        <w:rPr>
          <w:rStyle w:val="WW8Num4z0"/>
          <w:rFonts w:ascii="Verdana" w:hAnsi="Verdana"/>
          <w:color w:val="4682B4"/>
          <w:sz w:val="18"/>
          <w:szCs w:val="18"/>
        </w:rPr>
        <w:t>недостаточная квалификация</w:t>
      </w:r>
      <w:r>
        <w:rPr>
          <w:rFonts w:ascii="Verdana" w:hAnsi="Verdana"/>
          <w:color w:val="000000"/>
          <w:sz w:val="18"/>
          <w:szCs w:val="18"/>
        </w:rPr>
        <w:t>» следует заменить на «</w:t>
      </w:r>
      <w:r>
        <w:rPr>
          <w:rStyle w:val="WW8Num4z0"/>
          <w:rFonts w:ascii="Verdana" w:hAnsi="Verdana"/>
          <w:color w:val="4682B4"/>
          <w:sz w:val="18"/>
          <w:szCs w:val="18"/>
        </w:rPr>
        <w:t>ненадлежащие</w:t>
      </w:r>
      <w:r>
        <w:rPr>
          <w:rStyle w:val="WW8Num3z0"/>
          <w:rFonts w:ascii="Verdana" w:hAnsi="Verdana"/>
          <w:color w:val="000000"/>
          <w:sz w:val="18"/>
          <w:szCs w:val="18"/>
        </w:rPr>
        <w:t> </w:t>
      </w:r>
      <w:r>
        <w:rPr>
          <w:rFonts w:ascii="Verdana" w:hAnsi="Verdana"/>
          <w:color w:val="000000"/>
          <w:sz w:val="18"/>
          <w:szCs w:val="18"/>
        </w:rPr>
        <w:t>деловые качества». При этом п.З ч.1 ст.81 ТК РФ может быть изложен в следующей редакции: «Трудовой договор может быть</w:t>
      </w:r>
      <w:r>
        <w:rPr>
          <w:rStyle w:val="WW8Num3z0"/>
          <w:rFonts w:ascii="Verdana" w:hAnsi="Verdana"/>
          <w:color w:val="000000"/>
          <w:sz w:val="18"/>
          <w:szCs w:val="18"/>
        </w:rPr>
        <w:t> </w:t>
      </w:r>
      <w:r>
        <w:rPr>
          <w:rStyle w:val="WW8Num4z0"/>
          <w:rFonts w:ascii="Verdana" w:hAnsi="Verdana"/>
          <w:color w:val="4682B4"/>
          <w:sz w:val="18"/>
          <w:szCs w:val="18"/>
        </w:rPr>
        <w:t>расторгнут</w:t>
      </w:r>
      <w:r>
        <w:rPr>
          <w:rStyle w:val="WW8Num3z0"/>
          <w:rFonts w:ascii="Verdana" w:hAnsi="Verdana"/>
          <w:color w:val="000000"/>
          <w:sz w:val="18"/>
          <w:szCs w:val="18"/>
        </w:rPr>
        <w:t> </w:t>
      </w:r>
      <w:r>
        <w:rPr>
          <w:rFonts w:ascii="Verdana" w:hAnsi="Verdana"/>
          <w:color w:val="000000"/>
          <w:sz w:val="18"/>
          <w:szCs w:val="18"/>
        </w:rPr>
        <w:t>работодателем в случаях: . «3) несоответствия деловых качеств работника установленным требованиям к профессионально-квалификационным и личностным характеристикам по занимаемой должности, специальности профессии или выполняемой работе,</w:t>
      </w:r>
      <w:r>
        <w:rPr>
          <w:rStyle w:val="WW8Num3z0"/>
          <w:rFonts w:ascii="Verdana" w:hAnsi="Verdana"/>
          <w:color w:val="000000"/>
          <w:sz w:val="18"/>
          <w:szCs w:val="18"/>
        </w:rPr>
        <w:t> </w:t>
      </w:r>
      <w:r>
        <w:rPr>
          <w:rStyle w:val="WW8Num4z0"/>
          <w:rFonts w:ascii="Verdana" w:hAnsi="Verdana"/>
          <w:color w:val="4682B4"/>
          <w:sz w:val="18"/>
          <w:szCs w:val="18"/>
        </w:rPr>
        <w:t>закрепленным</w:t>
      </w:r>
      <w:r>
        <w:rPr>
          <w:rStyle w:val="WW8Num3z0"/>
          <w:rFonts w:ascii="Verdana" w:hAnsi="Verdana"/>
          <w:color w:val="000000"/>
          <w:sz w:val="18"/>
          <w:szCs w:val="18"/>
        </w:rPr>
        <w:t> </w:t>
      </w:r>
      <w:r>
        <w:rPr>
          <w:rFonts w:ascii="Verdana" w:hAnsi="Verdana"/>
          <w:color w:val="000000"/>
          <w:sz w:val="18"/>
          <w:szCs w:val="18"/>
        </w:rPr>
        <w:t>в трудовом законодательстве или других нормативных актах, содержащих нормы трудового права. Несоответствие деловых качеств работника должно быть подтверждено результатами аттестации».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целях объективной оценки деловых качеств работника обосновывается необходимость введения в трудовое право понятия профессионального стандарта. Профессиональный стандарт может быть определен как нормативный правовой акт, разрабатываемый государством и устанавливающий с учетом действующего государственного образовательного стандарта комплекс требований к профессионально-квалификационным качествам работников по группам должностей, специальностей, профессий. Профессиональный стандарт должен включать федеральный, региональный и локальный компоненты.</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Предлагается содержательно новое определение договора о повышении квалификации как</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между работником и работодателем, по которому работник обязуется в определенной сторонами организационно-правовой форме в течение обусловленного срока пройти обучение с целью развития компетенций для эффективного выполнения трудовой функции по имеющейся специальности, профессии, должности, поддержания на необходимом уровне имеющейся квалификации или ее расширения путем обучения смежной профессии, специальности с отрывом, частичным отрывом или без отрыва от производства, проработать после окончания обучения в течение срока, установленного сторонами соглашения и соизмеримого с понесенными затратами работодателя на обучение, если обучение производилось за счет средств работодателя; а работодатель обязуется организовать обучение, создать необходимые условия для обучения, предоставить гарантии, компенсации, льготы и преимущества, предусмотренные трудовым законодательством, коллективным договором,</w:t>
      </w:r>
      <w:r>
        <w:rPr>
          <w:rStyle w:val="WW8Num4z0"/>
          <w:rFonts w:ascii="Verdana" w:hAnsi="Verdana"/>
          <w:color w:val="4682B4"/>
          <w:sz w:val="18"/>
          <w:szCs w:val="18"/>
        </w:rPr>
        <w:t>соглашениями</w:t>
      </w:r>
      <w:r>
        <w:rPr>
          <w:rFonts w:ascii="Verdana" w:hAnsi="Verdana"/>
          <w:color w:val="000000"/>
          <w:sz w:val="18"/>
          <w:szCs w:val="18"/>
        </w:rPr>
        <w:t>, локальными нормативными актами, сохранить или повысить квалификационный разряд (иной показатель квалификации работника), обеспечить использование работника в соответствии с его квалификацией.</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Доказывается, что одной из основных тенденций правового регулирования отношений по повышению квалификации работников в современном трудовом праве является развитие добровольной системы повышения квалификации, которая обеспечивается</w:t>
      </w:r>
      <w:r>
        <w:rPr>
          <w:rStyle w:val="WW8Num3z0"/>
          <w:rFonts w:ascii="Verdana" w:hAnsi="Verdana"/>
          <w:color w:val="000000"/>
          <w:sz w:val="18"/>
          <w:szCs w:val="18"/>
        </w:rPr>
        <w:t> </w:t>
      </w:r>
      <w:r>
        <w:rPr>
          <w:rStyle w:val="WW8Num4z0"/>
          <w:rFonts w:ascii="Verdana" w:hAnsi="Verdana"/>
          <w:color w:val="4682B4"/>
          <w:sz w:val="18"/>
          <w:szCs w:val="18"/>
        </w:rPr>
        <w:t>договорными</w:t>
      </w:r>
      <w:r>
        <w:rPr>
          <w:rStyle w:val="WW8Num3z0"/>
          <w:rFonts w:ascii="Verdana" w:hAnsi="Verdana"/>
          <w:color w:val="000000"/>
          <w:sz w:val="18"/>
          <w:szCs w:val="18"/>
        </w:rPr>
        <w:t> </w:t>
      </w:r>
      <w:r>
        <w:rPr>
          <w:rFonts w:ascii="Verdana" w:hAnsi="Verdana"/>
          <w:color w:val="000000"/>
          <w:sz w:val="18"/>
          <w:szCs w:val="18"/>
        </w:rPr>
        <w:t>формами реализации прав, обязанностей, законных интересов и ответственности работников и работодателей. Вместе с тем, в рыночных условиях остается существовать</w:t>
      </w:r>
      <w:r>
        <w:rPr>
          <w:rStyle w:val="WW8Num3z0"/>
          <w:rFonts w:ascii="Verdana" w:hAnsi="Verdana"/>
          <w:color w:val="000000"/>
          <w:sz w:val="18"/>
          <w:szCs w:val="18"/>
        </w:rPr>
        <w:t> </w:t>
      </w:r>
      <w:r>
        <w:rPr>
          <w:rStyle w:val="WW8Num4z0"/>
          <w:rFonts w:ascii="Verdana" w:hAnsi="Verdana"/>
          <w:color w:val="4682B4"/>
          <w:sz w:val="18"/>
          <w:szCs w:val="18"/>
        </w:rPr>
        <w:t>внедоговорная</w:t>
      </w:r>
      <w:r>
        <w:rPr>
          <w:rStyle w:val="WW8Num3z0"/>
          <w:rFonts w:ascii="Verdana" w:hAnsi="Verdana"/>
          <w:color w:val="000000"/>
          <w:sz w:val="18"/>
          <w:szCs w:val="18"/>
        </w:rPr>
        <w:t> </w:t>
      </w:r>
      <w:r>
        <w:rPr>
          <w:rFonts w:ascii="Verdana" w:hAnsi="Verdana"/>
          <w:color w:val="000000"/>
          <w:sz w:val="18"/>
          <w:szCs w:val="18"/>
        </w:rPr>
        <w:t>(обязательная) система повышения квалификации, но которая охватывает только некоторые категории работников, чья профессиональная деятельность носит общественно-значимый или опасный характер. Для того, чтобы система обязательного повышения квалификации не противоречила субъективным правам и</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Style w:val="WW8Num3z0"/>
          <w:rFonts w:ascii="Verdana" w:hAnsi="Verdana"/>
          <w:color w:val="000000"/>
          <w:sz w:val="18"/>
          <w:szCs w:val="18"/>
        </w:rPr>
        <w:t> </w:t>
      </w:r>
      <w:r>
        <w:rPr>
          <w:rFonts w:ascii="Verdana" w:hAnsi="Verdana"/>
          <w:color w:val="000000"/>
          <w:sz w:val="18"/>
          <w:szCs w:val="18"/>
        </w:rPr>
        <w:t>работника и работодателя, обосновывается необходимость дополнения ст. 197 ТК РФ частью 2: «Работники</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повышать квалификацию при выполнении некоторых видов профессиональной деятельности в порядке и на условиях, которые определены федеральными законами, иными нормативными правовыми актами, содержащими нормы трудового права. При этом для них сохраняются гарантии и компенсации, предусмотренные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иными федеральными законами».</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Обосновывается суждение о том, что право на повышение квалификации при существующем состоянии трудового законодательства выступает в качестве</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интереса работника. Однако, исходя из той значимости и той функции, которую выполняет повышение квалификации в жизни человека,</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интерес должен стремиться к трансформации в субъективное</w:t>
      </w:r>
      <w:r>
        <w:rPr>
          <w:rStyle w:val="WW8Num3z0"/>
          <w:rFonts w:ascii="Verdana" w:hAnsi="Verdana"/>
          <w:color w:val="000000"/>
          <w:sz w:val="18"/>
          <w:szCs w:val="18"/>
        </w:rPr>
        <w:t> </w:t>
      </w:r>
      <w:r>
        <w:rPr>
          <w:rStyle w:val="WW8Num4z0"/>
          <w:rFonts w:ascii="Verdana" w:hAnsi="Verdana"/>
          <w:color w:val="4682B4"/>
          <w:sz w:val="18"/>
          <w:szCs w:val="18"/>
        </w:rPr>
        <w:t>статутное</w:t>
      </w:r>
      <w:r>
        <w:rPr>
          <w:rStyle w:val="WW8Num3z0"/>
          <w:rFonts w:ascii="Verdana" w:hAnsi="Verdana"/>
          <w:color w:val="000000"/>
          <w:sz w:val="18"/>
          <w:szCs w:val="18"/>
        </w:rPr>
        <w:t> </w:t>
      </w:r>
      <w:r>
        <w:rPr>
          <w:rFonts w:ascii="Verdana" w:hAnsi="Verdana"/>
          <w:color w:val="000000"/>
          <w:sz w:val="18"/>
          <w:szCs w:val="18"/>
        </w:rPr>
        <w:t xml:space="preserve">право работника. Для этого необходимо законодательно закрепить недостающие элементы (возможности), </w:t>
      </w:r>
      <w:r>
        <w:rPr>
          <w:rFonts w:ascii="Verdana" w:hAnsi="Verdana"/>
          <w:color w:val="000000"/>
          <w:sz w:val="18"/>
          <w:szCs w:val="18"/>
        </w:rPr>
        <w:lastRenderedPageBreak/>
        <w:t>присущие субъективному праву, а именно: возможность субъекта права вести себя определенным образом (выбирать формы, место, время повышения квалификации и т.п.) и требовать соответствующего поведения от других лиц, на которых лежит</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обеспечить реализацию субъективного права (в данном случае определенные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должны возникать у работодателя как стороны трудового правоотношения)</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Констатируется недостаточная правовая обеспеченность экономических интересов работодателя в сфере развития персонала, в том числе через систему внутрифирменного обучения. Для устранения указанного недостатка необходимо закрепить стимулирующие нормы в налоговом, трудовом и образовательном законодательстве. В трудовом праве стимулом к организации работы по обучению кадров, повышению их образовательного и профессионального уровня, является возможность</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затрат, понесенных работодателем на обучение работника, независимо от факта окончания и успешности обучения. В связи с этим предлагается дополнить ст.249 ТК РФ частью второй: «В том случае, если работник не закончит обучение без уважительных причин, он</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возместить работодателю стоимость обучения, если иное не предусмотрено договором об обучении. Порядок и сроки возмещения стоимости обучения устанавливаются</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сторон».</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 целях совершенствования правового регулирования отношений по повышению квалификации работников предложены и обоснованы некоторые изменения и дополнения Трудового кодекса РФ, а именно:</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абз.5 ч.4 ст.57 целесообразно изложить в следующей редакции: «об обязанности работника отработать после обучения не менее установленного договором срока, но не более пяти лет, если обучение проводилось за счет средств работодателя»;</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предлагается исключить из ч.2 ст. 179 после слов «</w:t>
      </w:r>
      <w:r>
        <w:rPr>
          <w:rStyle w:val="WW8Num4z0"/>
          <w:rFonts w:ascii="Verdana" w:hAnsi="Verdana"/>
          <w:color w:val="4682B4"/>
          <w:sz w:val="18"/>
          <w:szCs w:val="18"/>
        </w:rPr>
        <w:t>работникам, повышающим свою квалификацию по направлению работодателя</w:t>
      </w:r>
      <w:r>
        <w:rPr>
          <w:rFonts w:ascii="Verdana" w:hAnsi="Verdana"/>
          <w:color w:val="000000"/>
          <w:sz w:val="18"/>
          <w:szCs w:val="18"/>
        </w:rPr>
        <w:t>» слова «</w:t>
      </w:r>
      <w:r>
        <w:rPr>
          <w:rStyle w:val="WW8Num4z0"/>
          <w:rFonts w:ascii="Verdana" w:hAnsi="Verdana"/>
          <w:color w:val="4682B4"/>
          <w:sz w:val="18"/>
          <w:szCs w:val="18"/>
        </w:rPr>
        <w:t>без отрыва от производства</w:t>
      </w:r>
      <w:r>
        <w:rPr>
          <w:rFonts w:ascii="Verdana" w:hAnsi="Verdana"/>
          <w:color w:val="000000"/>
          <w:sz w:val="18"/>
          <w:szCs w:val="18"/>
        </w:rPr>
        <w:t>»;</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ст. 196 должна именоваться «Права и обязанности работодателя по подготовке, переподготовке и повышению квалификации работников», а ее содержание может быть сформулировано следующим образом:</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Необходимость профессиональной подготовки, переподготовки и повышения квалификации кадров для собственных нужд определяет работодатель.</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Работодатель проводит профессиональную подготовку, переподготовку, повышение квалификации работников в организации, а при необходимости - в учреждениях начального, среднего, высшего, послевузовского и дополнительного профессионального образования. Формы, порядок и условия обучения определяются коллективным договором, соглашениями, локальными нормативными актами, трудовым договором, договором об обучении.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случаях, предусмотренных федеральными законами, иными нормативными правовыми актами Российской Федерации, работодатель обязан проводить повышение квалификации работников, если это является условием выполнения работниками определенных видов профессиональной деятельности.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Работникам, проходящим профессиональную подготовку, переподготовку, повышение квалификации у работодателя или в организациях начального, среднего, высшего, послевузовского и дополнительного профессионального образования, работодатель обязан создавать необходимые условия для совмещения работы с обучением, предоставлять гарантии, установленные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договором об обучении»;</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для того, чтобы исключить из объема затрат, произведенных работодателем в связи с организацией обучения работников, гарантийные выплаты, было бы желательно ч.1ст.249 ТК РФ изложить в следующей редакции: «В случае увольнения без уважительных причин до истечения срока, обусловленного трудовым договором или соглашением об обучении за счет средств работодателя, работник обязан</w:t>
      </w:r>
      <w:r>
        <w:rPr>
          <w:rStyle w:val="WW8Num3z0"/>
          <w:rFonts w:ascii="Verdana" w:hAnsi="Verdana"/>
          <w:color w:val="000000"/>
          <w:sz w:val="18"/>
          <w:szCs w:val="18"/>
        </w:rPr>
        <w:t> </w:t>
      </w:r>
      <w:r>
        <w:rPr>
          <w:rStyle w:val="WW8Num4z0"/>
          <w:rFonts w:ascii="Verdana" w:hAnsi="Verdana"/>
          <w:color w:val="4682B4"/>
          <w:sz w:val="18"/>
          <w:szCs w:val="18"/>
        </w:rPr>
        <w:t>возместить</w:t>
      </w:r>
      <w:r>
        <w:rPr>
          <w:rStyle w:val="WW8Num3z0"/>
          <w:rFonts w:ascii="Verdana" w:hAnsi="Verdana"/>
          <w:color w:val="000000"/>
          <w:sz w:val="18"/>
          <w:szCs w:val="18"/>
        </w:rPr>
        <w:t> </w:t>
      </w:r>
      <w:r>
        <w:rPr>
          <w:rFonts w:ascii="Verdana" w:hAnsi="Verdana"/>
          <w:color w:val="000000"/>
          <w:sz w:val="18"/>
          <w:szCs w:val="18"/>
        </w:rPr>
        <w:t>работодателю стоимость обучения, исчисленную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Теоретическое и практическое значение исследования заключается в том, что оно расширяет научное представление о сущности повышения квалификации работников, о возможностях трудового права в обеспечении прав и законных интересов, как работника, так и работодателя в сфере профессионального обучения, в том числе повышения квалификации.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Исторический ракурс в постановке проблемы позволяет учесть опыт прошлого законодательства при разработке и принятии новых нормативных правовых актов.</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Недостаточное научное обоснование таких понятий как «</w:t>
      </w:r>
      <w:r>
        <w:rPr>
          <w:rStyle w:val="WW8Num4z0"/>
          <w:rFonts w:ascii="Verdana" w:hAnsi="Verdana"/>
          <w:color w:val="4682B4"/>
          <w:sz w:val="18"/>
          <w:szCs w:val="18"/>
        </w:rPr>
        <w:t>квалификация</w:t>
      </w:r>
      <w:r>
        <w:rPr>
          <w:rFonts w:ascii="Verdana" w:hAnsi="Verdana"/>
          <w:color w:val="000000"/>
          <w:sz w:val="18"/>
          <w:szCs w:val="18"/>
        </w:rPr>
        <w:t>», «</w:t>
      </w:r>
      <w:r>
        <w:rPr>
          <w:rStyle w:val="WW8Num4z0"/>
          <w:rFonts w:ascii="Verdana" w:hAnsi="Verdana"/>
          <w:color w:val="4682B4"/>
          <w:sz w:val="18"/>
          <w:szCs w:val="18"/>
        </w:rPr>
        <w:t>повышение квалификации</w:t>
      </w:r>
      <w:r>
        <w:rPr>
          <w:rFonts w:ascii="Verdana" w:hAnsi="Verdana"/>
          <w:color w:val="000000"/>
          <w:sz w:val="18"/>
          <w:szCs w:val="18"/>
        </w:rPr>
        <w:t>», «</w:t>
      </w:r>
      <w:r>
        <w:rPr>
          <w:rStyle w:val="WW8Num4z0"/>
          <w:rFonts w:ascii="Verdana" w:hAnsi="Verdana"/>
          <w:color w:val="4682B4"/>
          <w:sz w:val="18"/>
          <w:szCs w:val="18"/>
        </w:rPr>
        <w:t>деловые качества</w:t>
      </w:r>
      <w:r>
        <w:rPr>
          <w:rFonts w:ascii="Verdana" w:hAnsi="Verdana"/>
          <w:color w:val="000000"/>
          <w:sz w:val="18"/>
          <w:szCs w:val="18"/>
        </w:rPr>
        <w:t>», «</w:t>
      </w:r>
      <w:r>
        <w:rPr>
          <w:rStyle w:val="WW8Num4z0"/>
          <w:rFonts w:ascii="Verdana" w:hAnsi="Verdana"/>
          <w:color w:val="4682B4"/>
          <w:sz w:val="18"/>
          <w:szCs w:val="18"/>
        </w:rPr>
        <w:t>компетенции</w:t>
      </w:r>
      <w:r>
        <w:rPr>
          <w:rFonts w:ascii="Verdana" w:hAnsi="Verdana"/>
          <w:color w:val="000000"/>
          <w:sz w:val="18"/>
          <w:szCs w:val="18"/>
        </w:rPr>
        <w:t>», «</w:t>
      </w:r>
      <w:r>
        <w:rPr>
          <w:rStyle w:val="WW8Num4z0"/>
          <w:rFonts w:ascii="Verdana" w:hAnsi="Verdana"/>
          <w:color w:val="4682B4"/>
          <w:sz w:val="18"/>
          <w:szCs w:val="18"/>
        </w:rPr>
        <w:t>договор о повышении квалификации</w:t>
      </w:r>
      <w:r>
        <w:rPr>
          <w:rFonts w:ascii="Verdana" w:hAnsi="Verdana"/>
          <w:color w:val="000000"/>
          <w:sz w:val="18"/>
          <w:szCs w:val="18"/>
        </w:rPr>
        <w:t>», «</w:t>
      </w:r>
      <w:r>
        <w:rPr>
          <w:rStyle w:val="WW8Num4z0"/>
          <w:rFonts w:ascii="Verdana" w:hAnsi="Verdana"/>
          <w:color w:val="4682B4"/>
          <w:sz w:val="18"/>
          <w:szCs w:val="18"/>
        </w:rPr>
        <w:t>профессиональная подготовка</w:t>
      </w:r>
      <w:r>
        <w:rPr>
          <w:rFonts w:ascii="Verdana" w:hAnsi="Verdana"/>
          <w:color w:val="000000"/>
          <w:sz w:val="18"/>
          <w:szCs w:val="18"/>
        </w:rPr>
        <w:t>», «</w:t>
      </w:r>
      <w:r>
        <w:rPr>
          <w:rStyle w:val="WW8Num4z0"/>
          <w:rFonts w:ascii="Verdana" w:hAnsi="Verdana"/>
          <w:color w:val="4682B4"/>
          <w:sz w:val="18"/>
          <w:szCs w:val="18"/>
        </w:rPr>
        <w:t>переподготовка</w:t>
      </w:r>
      <w:r>
        <w:rPr>
          <w:rFonts w:ascii="Verdana" w:hAnsi="Verdana"/>
          <w:color w:val="000000"/>
          <w:sz w:val="18"/>
          <w:szCs w:val="18"/>
        </w:rPr>
        <w:t>» затрудняют правоприменительную деятельность. Выявленные недостатки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техники, пробелы и противоречия в нормах различных отраслей права, приводят к спорным ситуациям, затрудняют реализацию прав и законных интересов субъектов трудового правоотношения. Предложенные выводы и рекомендации могут способствовать дальнейшему развитию и совершенствованию правового регулирования отношений по повышению квалификации работников.</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проведенного исследования и сформулированные выводы могут быть использованы в учебном процессе при чтении курсов «</w:t>
      </w:r>
      <w:r>
        <w:rPr>
          <w:rStyle w:val="WW8Num4z0"/>
          <w:rFonts w:ascii="Verdana" w:hAnsi="Verdana"/>
          <w:color w:val="4682B4"/>
          <w:sz w:val="18"/>
          <w:szCs w:val="18"/>
        </w:rPr>
        <w:t>Трудовое право</w:t>
      </w:r>
      <w:r>
        <w:rPr>
          <w:rFonts w:ascii="Verdana" w:hAnsi="Verdana"/>
          <w:color w:val="000000"/>
          <w:sz w:val="18"/>
          <w:szCs w:val="18"/>
        </w:rPr>
        <w:t>», «</w:t>
      </w:r>
      <w:r>
        <w:rPr>
          <w:rStyle w:val="WW8Num4z0"/>
          <w:rFonts w:ascii="Verdana" w:hAnsi="Verdana"/>
          <w:color w:val="4682B4"/>
          <w:sz w:val="18"/>
          <w:szCs w:val="18"/>
        </w:rPr>
        <w:t>Образовательное право</w:t>
      </w:r>
      <w:r>
        <w:rPr>
          <w:rFonts w:ascii="Verdana" w:hAnsi="Verdana"/>
          <w:color w:val="000000"/>
          <w:sz w:val="18"/>
          <w:szCs w:val="18"/>
        </w:rPr>
        <w:t>», а также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Настоящее диссертационное исследование выполнено и обсуждено на кафедре трудового права и социального обеспечения Пермского государственного университета.</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результаты проведенного исследования были отражены диссертантом в докладах и выступлениях на Всероссийской научно-практической конференции «Совершенствование нормативно-правовой базы современного Российского образования: теоретические и практические проблемы соотношения федерального, регионального и муниципального уровней» (г.Екатеринбург, 25-26 ноября 2004 года); научной конференции исторического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ПГПУ</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Грани истории</w:t>
      </w:r>
      <w:r>
        <w:rPr>
          <w:rFonts w:ascii="Verdana" w:hAnsi="Verdana"/>
          <w:color w:val="000000"/>
          <w:sz w:val="18"/>
          <w:szCs w:val="18"/>
        </w:rPr>
        <w:t>» (секция «</w:t>
      </w:r>
      <w:r>
        <w:rPr>
          <w:rStyle w:val="WW8Num4z0"/>
          <w:rFonts w:ascii="Verdana" w:hAnsi="Verdana"/>
          <w:color w:val="4682B4"/>
          <w:sz w:val="18"/>
          <w:szCs w:val="18"/>
        </w:rPr>
        <w:t>Государство и право</w:t>
      </w:r>
      <w:r>
        <w:rPr>
          <w:rFonts w:ascii="Verdana" w:hAnsi="Verdana"/>
          <w:color w:val="000000"/>
          <w:sz w:val="18"/>
          <w:szCs w:val="18"/>
        </w:rPr>
        <w:t>»), (Пермь, 13-14 апреля 2005 г.); научной конференции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ПГУ</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Российское законодательство и проблемы его совершенствования</w:t>
      </w:r>
      <w:r>
        <w:rPr>
          <w:rFonts w:ascii="Verdana" w:hAnsi="Verdana"/>
          <w:color w:val="000000"/>
          <w:sz w:val="18"/>
          <w:szCs w:val="18"/>
        </w:rPr>
        <w:t>» (Пермь, 13-14 апреля 2005); Межрегиональной научно-практической конференции «</w:t>
      </w:r>
      <w:r>
        <w:rPr>
          <w:rStyle w:val="WW8Num4z0"/>
          <w:rFonts w:ascii="Verdana" w:hAnsi="Verdana"/>
          <w:color w:val="4682B4"/>
          <w:sz w:val="18"/>
          <w:szCs w:val="18"/>
        </w:rPr>
        <w:t>Современные тенденции развития юридической науки и правоприменительной практики</w:t>
      </w:r>
      <w:r>
        <w:rPr>
          <w:rFonts w:ascii="Verdana" w:hAnsi="Verdana"/>
          <w:color w:val="000000"/>
          <w:sz w:val="18"/>
          <w:szCs w:val="18"/>
        </w:rPr>
        <w:t>» (21 апреля 2006 года, Институт (филиал)</w:t>
      </w:r>
      <w:r>
        <w:rPr>
          <w:rStyle w:val="WW8Num3z0"/>
          <w:rFonts w:ascii="Verdana" w:hAnsi="Verdana"/>
          <w:color w:val="000000"/>
          <w:sz w:val="18"/>
          <w:szCs w:val="18"/>
        </w:rPr>
        <w:t>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в г.Кирове); Международной научно-практической конференции «Право на жизнь и его юридические гарантии в сфере труда и социального обеспечения» (МГЮА, 1-4 февраля 2007 года, г.Москва).</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автор участвовал в работе молодежной секции Международной научно-практической конференции «</w:t>
      </w:r>
      <w:r>
        <w:rPr>
          <w:rStyle w:val="WW8Num4z0"/>
          <w:rFonts w:ascii="Verdana" w:hAnsi="Verdana"/>
          <w:color w:val="4682B4"/>
          <w:sz w:val="18"/>
          <w:szCs w:val="18"/>
        </w:rPr>
        <w:t>Современные тенденции в развитии трудового права и права социального обеспечения</w:t>
      </w:r>
      <w:r>
        <w:rPr>
          <w:rFonts w:ascii="Verdana" w:hAnsi="Verdana"/>
          <w:color w:val="000000"/>
          <w:sz w:val="18"/>
          <w:szCs w:val="18"/>
        </w:rPr>
        <w:t>» (МГЮА, 18-20 января 2006 года, г.Москва).</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выводы изложены в опубликованных работах и используются автором в процессе преподавания курсов дисциплин «</w:t>
      </w:r>
      <w:r>
        <w:rPr>
          <w:rStyle w:val="WW8Num4z0"/>
          <w:rFonts w:ascii="Verdana" w:hAnsi="Verdana"/>
          <w:color w:val="4682B4"/>
          <w:sz w:val="18"/>
          <w:szCs w:val="18"/>
        </w:rPr>
        <w:t>Образовательное право</w:t>
      </w:r>
      <w:r>
        <w:rPr>
          <w:rFonts w:ascii="Verdana" w:hAnsi="Verdana"/>
          <w:color w:val="000000"/>
          <w:sz w:val="18"/>
          <w:szCs w:val="18"/>
        </w:rPr>
        <w:t>» и «</w:t>
      </w:r>
      <w:r>
        <w:rPr>
          <w:rStyle w:val="WW8Num4z0"/>
          <w:rFonts w:ascii="Verdana" w:hAnsi="Verdana"/>
          <w:color w:val="4682B4"/>
          <w:sz w:val="18"/>
          <w:szCs w:val="18"/>
        </w:rPr>
        <w:t>Особенности правового регулирования труда педагогических работников</w:t>
      </w:r>
      <w:r>
        <w:rPr>
          <w:rFonts w:ascii="Verdana" w:hAnsi="Verdana"/>
          <w:color w:val="000000"/>
          <w:sz w:val="18"/>
          <w:szCs w:val="18"/>
        </w:rPr>
        <w:t>» для студентов отделения педагогической</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Style w:val="WW8Num3z0"/>
          <w:rFonts w:ascii="Verdana" w:hAnsi="Verdana"/>
          <w:color w:val="000000"/>
          <w:sz w:val="18"/>
          <w:szCs w:val="18"/>
        </w:rPr>
        <w:t> </w:t>
      </w:r>
      <w:r>
        <w:rPr>
          <w:rFonts w:ascii="Verdana" w:hAnsi="Verdana"/>
          <w:color w:val="000000"/>
          <w:sz w:val="18"/>
          <w:szCs w:val="18"/>
        </w:rPr>
        <w:t>исторического факультета Пермского государственного педагогического университета.</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Структура и содержание работы обусловлены избранной темой исследования. Диссертация состоит из введения, трех глав, объединяющих в себе семь параграфов и заключения. Также представлен список нормативных актов и использованной литературы.</w:t>
      </w:r>
    </w:p>
    <w:p w:rsidR="00FD4AD2" w:rsidRDefault="00FD4AD2" w:rsidP="00FD4AD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Новикова, Наталья Викторовна</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Проанализировав массив нормативных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в период с 1917 по 1991 годы, мы пришли к выводу о том, что исторически создание единой системы подготовки, переподготовки и повышения квалификации работников было обусловлено кадровой политикой государства, которое стремилось обеспечить промышленность и сельское хозяйство квалифицированными рабочими и специалистами в то время, когда шла индустриализация страны, поднимались темпы экономического роста, развивался научно-технический прогресс.</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Указанная система плановый,</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характер. Она объединяла в себе подготовку кадров начальной, средней, высшей квалификации, переподготовку и повышение квалификации как в системе профессионального образования, так и обучение на производстве в форме ученичества, переподготовки, обучения вторым и смежным профессиям, повышения квалификации. Повышение квалификации являлось видовым компонентом этой системы.</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распадом Советского Союза система подготовки, переподготовки и повышения квалификации работников утратила свою прочность и централизованность. В условиях рыночной экономики правовое регулирование отношений по повышению квалификации работников перенесено, в основном, на локальный уровень, а реализация прав,</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интересов сторон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связи с профессиональным образованием и обучением работников осуществляется в</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порядке. В сфере государственных интересов остались только вопросы повышения квалификации гражданских государственных и муниципальных служащих, безработных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незанятого населения, а также некоторых категорий работников, чья профессиональная деятельность носит общественно-значимый или опасный характер.</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были выявлены достоинства и недостатки правового регулирования отношений по повышению квалификации работников в советский период развития государства, повлиявшие на развитие современного трудового законодательства.</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условиях рыночных отношений произошли существенные изменения в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общественных отношений в сфере труда, в том числе и в сфере обучения работников. Одной из основных тенденций правового регулирования отношений является усиление</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форм реализации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работника и работодателя в сфере обучения, в том числе повышения квалификации. Вместе с тем продолжает сохраняться</w:t>
      </w:r>
      <w:r>
        <w:rPr>
          <w:rStyle w:val="WW8Num3z0"/>
          <w:rFonts w:ascii="Verdana" w:hAnsi="Verdana"/>
          <w:color w:val="000000"/>
          <w:sz w:val="18"/>
          <w:szCs w:val="18"/>
        </w:rPr>
        <w:t> </w:t>
      </w:r>
      <w:r>
        <w:rPr>
          <w:rStyle w:val="WW8Num4z0"/>
          <w:rFonts w:ascii="Verdana" w:hAnsi="Verdana"/>
          <w:color w:val="4682B4"/>
          <w:sz w:val="18"/>
          <w:szCs w:val="18"/>
        </w:rPr>
        <w:t>внедоговорная</w:t>
      </w:r>
      <w:r>
        <w:rPr>
          <w:rStyle w:val="WW8Num3z0"/>
          <w:rFonts w:ascii="Verdana" w:hAnsi="Verdana"/>
          <w:color w:val="000000"/>
          <w:sz w:val="18"/>
          <w:szCs w:val="18"/>
        </w:rPr>
        <w:t> </w:t>
      </w:r>
      <w:r>
        <w:rPr>
          <w:rFonts w:ascii="Verdana" w:hAnsi="Verdana"/>
          <w:color w:val="000000"/>
          <w:sz w:val="18"/>
          <w:szCs w:val="18"/>
        </w:rPr>
        <w:t>(обязательная) система повышения квалификации, охватывающая некоторые категории работников, чья профессиональная деятельность носит общественно-значимый или опасный характер. Исходя из анализа нормативных актов, в которых отражены требования к выполнению профессиональной деятельности такими работниками, диссертант пришел к выводу, что пока эта система выражена не достаточно ярко и отчетливо. Во-первых, в нормативных актах иногда смешивается право и</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повышать квалификацию; во-вторых, не определена периодичность обязательного обучения; в -третьих, не разграничены повышение квалификации и обязательная аттестация, дающая право заниматься определенными видами профессиональной деятельности.</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Современное трудовое право во многом учло прошлый опыт правового регулирования отношений по повышению квалификации работников. Однако до сих пор остались не решенными многие теоретические и практические вопросы, связанные с профессиональной подготовкой, переподготовкой и повышением квалификации работников. К их числу относится, прежде всего, вопрос о сущности права работника на повышение квалификации. Мы пришли к выводу, что при существующем состоянии законодательства это право не является субъективным статусным правом работника, а скорее выступает в качестве</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интереса.</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отмечен и такой недостаток, как отсутствие легального определения понятия «</w:t>
      </w:r>
      <w:r>
        <w:rPr>
          <w:rStyle w:val="WW8Num4z0"/>
          <w:rFonts w:ascii="Verdana" w:hAnsi="Verdana"/>
          <w:color w:val="4682B4"/>
          <w:sz w:val="18"/>
          <w:szCs w:val="18"/>
        </w:rPr>
        <w:t>повышения квалификации работников</w:t>
      </w:r>
      <w:r>
        <w:rPr>
          <w:rFonts w:ascii="Verdana" w:hAnsi="Verdana"/>
          <w:color w:val="000000"/>
          <w:sz w:val="18"/>
          <w:szCs w:val="18"/>
        </w:rPr>
        <w:t>». В результате построения логической цепочки между понятиями «</w:t>
      </w:r>
      <w:r>
        <w:rPr>
          <w:rStyle w:val="WW8Num4z0"/>
          <w:rFonts w:ascii="Verdana" w:hAnsi="Verdana"/>
          <w:color w:val="4682B4"/>
          <w:sz w:val="18"/>
          <w:szCs w:val="18"/>
        </w:rPr>
        <w:t>квалификация</w:t>
      </w:r>
      <w:r>
        <w:rPr>
          <w:rFonts w:ascii="Verdana" w:hAnsi="Verdana"/>
          <w:color w:val="000000"/>
          <w:sz w:val="18"/>
          <w:szCs w:val="18"/>
        </w:rPr>
        <w:t>» - «</w:t>
      </w:r>
      <w:r>
        <w:rPr>
          <w:rStyle w:val="WW8Num4z0"/>
          <w:rFonts w:ascii="Verdana" w:hAnsi="Verdana"/>
          <w:color w:val="4682B4"/>
          <w:sz w:val="18"/>
          <w:szCs w:val="18"/>
        </w:rPr>
        <w:t>деловые качества</w:t>
      </w:r>
      <w:r>
        <w:rPr>
          <w:rFonts w:ascii="Verdana" w:hAnsi="Verdana"/>
          <w:color w:val="000000"/>
          <w:sz w:val="18"/>
          <w:szCs w:val="18"/>
        </w:rPr>
        <w:t>»- «</w:t>
      </w:r>
      <w:r>
        <w:rPr>
          <w:rStyle w:val="WW8Num4z0"/>
          <w:rFonts w:ascii="Verdana" w:hAnsi="Verdana"/>
          <w:color w:val="4682B4"/>
          <w:sz w:val="18"/>
          <w:szCs w:val="18"/>
        </w:rPr>
        <w:t>компетентность</w:t>
      </w:r>
      <w:r>
        <w:rPr>
          <w:rFonts w:ascii="Verdana" w:hAnsi="Verdana"/>
          <w:color w:val="000000"/>
          <w:sz w:val="18"/>
          <w:szCs w:val="18"/>
        </w:rPr>
        <w:t>» - «</w:t>
      </w:r>
      <w:r>
        <w:rPr>
          <w:rStyle w:val="WW8Num4z0"/>
          <w:rFonts w:ascii="Verdana" w:hAnsi="Verdana"/>
          <w:color w:val="4682B4"/>
          <w:sz w:val="18"/>
          <w:szCs w:val="18"/>
        </w:rPr>
        <w:t>повышение квалификации</w:t>
      </w:r>
      <w:r>
        <w:rPr>
          <w:rFonts w:ascii="Verdana" w:hAnsi="Verdana"/>
          <w:color w:val="000000"/>
          <w:sz w:val="18"/>
          <w:szCs w:val="18"/>
        </w:rPr>
        <w:t>» предпринята попытка сформулировать соответствующее определение.</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Рассмотрев вопрос о расширении сферы действия трудового права и дифференциации его норм, мы пришли к выводу о том, что система повышения квалификации государственных гражданских служащих не только не утратила, но и усовершенствовала многие нормы об обучении работников. За счет того, что практически все вопросы правового регулирования отношений, связанных с профессиональным развитием государственных гражданских служащих, разрешены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и дополнены соответствующими нормативными актами</w:t>
      </w:r>
      <w:r>
        <w:rPr>
          <w:rStyle w:val="WW8Num3z0"/>
          <w:rFonts w:ascii="Verdana" w:hAnsi="Verdana"/>
          <w:color w:val="000000"/>
          <w:sz w:val="18"/>
          <w:szCs w:val="18"/>
        </w:rPr>
        <w:t> </w:t>
      </w:r>
      <w:r>
        <w:rPr>
          <w:rStyle w:val="WW8Num4z0"/>
          <w:rFonts w:ascii="Verdana" w:hAnsi="Verdana"/>
          <w:color w:val="4682B4"/>
          <w:sz w:val="18"/>
          <w:szCs w:val="18"/>
        </w:rPr>
        <w:t>подзаконного</w:t>
      </w:r>
      <w:r>
        <w:rPr>
          <w:rStyle w:val="WW8Num3z0"/>
          <w:rFonts w:ascii="Verdana" w:hAnsi="Verdana"/>
          <w:color w:val="000000"/>
          <w:sz w:val="18"/>
          <w:szCs w:val="18"/>
        </w:rPr>
        <w:t> </w:t>
      </w:r>
      <w:r>
        <w:rPr>
          <w:rFonts w:ascii="Verdana" w:hAnsi="Verdana"/>
          <w:color w:val="000000"/>
          <w:sz w:val="18"/>
          <w:szCs w:val="18"/>
        </w:rPr>
        <w:t>характера, ведется регулярное планирование этой работы, выделяются необходимые материальные ресурсы на обучение служащих, механизм правового регулирования отношений в этой сфере действует достаточно устойчиво и эффективно.</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поле государственного регулирования и контроля находятся также и вопросы повышения квалификации безработных граждан и незанятого населения. Субъективное право безработного на </w:t>
      </w:r>
      <w:r>
        <w:rPr>
          <w:rFonts w:ascii="Verdana" w:hAnsi="Verdana"/>
          <w:color w:val="000000"/>
          <w:sz w:val="18"/>
          <w:szCs w:val="18"/>
        </w:rPr>
        <w:lastRenderedPageBreak/>
        <w:t>повышение квалификации, в отличие от тех, кто работает по трудовому договору, относится к</w:t>
      </w:r>
      <w:r>
        <w:rPr>
          <w:rStyle w:val="WW8Num3z0"/>
          <w:rFonts w:ascii="Verdana" w:hAnsi="Verdana"/>
          <w:color w:val="000000"/>
          <w:sz w:val="18"/>
          <w:szCs w:val="18"/>
        </w:rPr>
        <w:t> </w:t>
      </w:r>
      <w:r>
        <w:rPr>
          <w:rStyle w:val="WW8Num4z0"/>
          <w:rFonts w:ascii="Verdana" w:hAnsi="Verdana"/>
          <w:color w:val="4682B4"/>
          <w:sz w:val="18"/>
          <w:szCs w:val="18"/>
        </w:rPr>
        <w:t>статутным</w:t>
      </w:r>
      <w:r>
        <w:rPr>
          <w:rStyle w:val="WW8Num3z0"/>
          <w:rFonts w:ascii="Verdana" w:hAnsi="Verdana"/>
          <w:color w:val="000000"/>
          <w:sz w:val="18"/>
          <w:szCs w:val="18"/>
        </w:rPr>
        <w:t> </w:t>
      </w:r>
      <w:r>
        <w:rPr>
          <w:rFonts w:ascii="Verdana" w:hAnsi="Verdana"/>
          <w:color w:val="000000"/>
          <w:sz w:val="18"/>
          <w:szCs w:val="18"/>
        </w:rPr>
        <w:t>правам, гарантированных государством. Праву безработного на повышение квалификации</w:t>
      </w:r>
      <w:r>
        <w:rPr>
          <w:rStyle w:val="WW8Num3z0"/>
          <w:rFonts w:ascii="Verdana" w:hAnsi="Verdana"/>
          <w:color w:val="000000"/>
          <w:sz w:val="18"/>
          <w:szCs w:val="18"/>
        </w:rPr>
        <w:t> </w:t>
      </w:r>
      <w:r>
        <w:rPr>
          <w:rStyle w:val="WW8Num4z0"/>
          <w:rFonts w:ascii="Verdana" w:hAnsi="Verdana"/>
          <w:color w:val="4682B4"/>
          <w:sz w:val="18"/>
          <w:szCs w:val="18"/>
        </w:rPr>
        <w:t>корреспондирует</w:t>
      </w:r>
      <w:r>
        <w:rPr>
          <w:rStyle w:val="WW8Num3z0"/>
          <w:rFonts w:ascii="Verdana" w:hAnsi="Verdana"/>
          <w:color w:val="000000"/>
          <w:sz w:val="18"/>
          <w:szCs w:val="18"/>
        </w:rPr>
        <w:t> </w:t>
      </w:r>
      <w:r>
        <w:rPr>
          <w:rFonts w:ascii="Verdana" w:hAnsi="Verdana"/>
          <w:color w:val="000000"/>
          <w:sz w:val="18"/>
          <w:szCs w:val="18"/>
        </w:rPr>
        <w:t>соответствующая обязанность органов службы занятости населения провести профконсультацию, подобрать форму обучения, направить на обучение по тем специальностям (профессиям), которые пользуются спросом на рынке труда. При этом выявлены недостатки действующего законодательства РФ о занятости, которые свидетельствуют об ослаблении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реализации безработными гражданами права на получение бесплатных услуг по подготовке, переподготовке, повышению квалификации.</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 о занятости населения в Российской Федерации к основным направлениям государственной политики в области занятости относит не только осуществление мероприятий, способствующих занятости граждан, испытывающих трудности в поиске работы, но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массовой и сокращение длительной (более одного года) безработицы, а также поощрение работодателей, сохраняющих действующие и создающих новые рабочие места.</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 180 ТК РФ при угрозе массовых увольнений работодатель с учетом мнения</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органа первичной профсоюзной организации должен принять необходимые меры, предусмотренные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иными федеральными законами, коллективным договором 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К числу мероприятий, способствующих предотвращению безработицы, относится профессиональная подготовка, переподготовка и повышение квалификации работающих по трудовому договору граждан, подлежащих сокращению. К сожалению, законодательство не предусматривает конкретных мер по обучению высвобождаемых работников, и относит этот вопрос на локальный уровень. Однако, на локальном уровне вопросы повышения квалификации работников, подлежащих высвобождению, как показал анализ коллективных договоров некоторых организаций г.Перми, не находят достаточной правовой проработки.</w:t>
      </w:r>
    </w:p>
    <w:p w:rsidR="00FD4AD2" w:rsidRDefault="00FD4AD2" w:rsidP="00FD4A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сравнению с ранее действовавшими нормами, которые стимулировали работодателей проводить обучение (переобучение) высвобождаемых работников, в настоящее время произошло снижение государственных гарантий обеспечения занятости населения в части обучения высвобождаемых работников.</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рассмотрена также проблема недостаточной правовой обеспеченности экономических интересов работодателя в сфере развития персонала и развития системы внутрифирменного обучения. Автор считает, что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стимулирующие нормы в налоговом, трудовом и образовательном законодательстве. В трудовом праве стимулом к организации работы по обучению кадров, повышению их образовательного и профессионального уровня, является возможность</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затрат, понесенных работодателем на обучение работника, независимо от факта окончания и успешности обучения.</w:t>
      </w:r>
    </w:p>
    <w:p w:rsidR="00FD4AD2" w:rsidRDefault="00FD4AD2" w:rsidP="00FD4A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Обобщая проведенный анализ правового регулирования отношений по повышению квалификации работников в России, можно сделать вывод о том, что современное трудовое право, сохранив некоторые традиции</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системы повышения квалификации, начинает адаптироваться к новым экономическим, социальным и политическим условиям развития российского государства. При этом необходимо обеспечить баланс интересов работников, работодателей и государства путем развития договорных способов регулирования отношений по повышению квалификации. Вместе с тем, часть отношений, связанных с повышением квалификации некоторых категорий работников, должна развиваться в рамках обязательной системы непрерывного обучения. Главным ориентиром для России должны стать международные стандарты обучения работников с целью их эффективной занятости, удовлетворенности трудом, повышения качества жизни, обеспечения высоких темпов и качества производства, позволяющих свободно и успешно интегрироваться в мировую экономику.</w:t>
      </w:r>
    </w:p>
    <w:p w:rsidR="00FD4AD2" w:rsidRDefault="00FD4AD2" w:rsidP="00FD4AD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Новикова, Наталья Викторовна, 2007 год</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СССР 1977 года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1977. № 41.Ст.617.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1918 года // СУ РСФСР.1918.№87-88.Ст.905.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 года // СУ РСФСР. 1922.№ 70.Ст.903.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Кодекс законов о труде РСФСР 1971 года // Ведомости 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1971. № 50.Ct.1007.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Закон СССР от 15.07.1970 г. «Об утверждении Основ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 Ведомости ВС СССР. 1970. № 29. Ст.265.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СССР от 19.07.1973 г. «Об утверждении Основ законодательства Союза ССР и союзных республик о народном образовании» // Ведомости ВС СССР. 1973. № 30. Ст.392.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СССР «О трудовых коллективах и повышении их роли в управлении предприятиями, учреждениями, организациями» от 17.06.1983 // Ведомости ВС СССР. 1983. № 25. Ст.382.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СССР «</w:t>
      </w:r>
      <w:r>
        <w:rPr>
          <w:rStyle w:val="WW8Num4z0"/>
          <w:rFonts w:ascii="Verdana" w:hAnsi="Verdana"/>
          <w:color w:val="4682B4"/>
          <w:sz w:val="18"/>
          <w:szCs w:val="18"/>
        </w:rPr>
        <w:t>О государственном предприятии (объединении)</w:t>
      </w:r>
      <w:r>
        <w:rPr>
          <w:rFonts w:ascii="Verdana" w:hAnsi="Verdana"/>
          <w:color w:val="000000"/>
          <w:sz w:val="18"/>
          <w:szCs w:val="18"/>
        </w:rPr>
        <w:t>» от 30.06.1987 // Ведомости ВС СССР. 1987. № 26. Ст.385.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от 19.09.1919 г. «</w:t>
      </w:r>
      <w:r>
        <w:rPr>
          <w:rStyle w:val="WW8Num4z0"/>
          <w:rFonts w:ascii="Verdana" w:hAnsi="Verdana"/>
          <w:color w:val="4682B4"/>
          <w:sz w:val="18"/>
          <w:szCs w:val="18"/>
        </w:rPr>
        <w:t>Об увеличении тарифных ставок учеников и подростков</w:t>
      </w:r>
      <w:r>
        <w:rPr>
          <w:rFonts w:ascii="Verdana" w:hAnsi="Verdana"/>
          <w:color w:val="000000"/>
          <w:sz w:val="18"/>
          <w:szCs w:val="18"/>
        </w:rPr>
        <w:t>»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 СССР. 1919. № 47. Ст.452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Декрет СНК от 17.06.1920 «</w:t>
      </w:r>
      <w:r>
        <w:rPr>
          <w:rStyle w:val="WW8Num4z0"/>
          <w:rFonts w:ascii="Verdana" w:hAnsi="Verdana"/>
          <w:color w:val="4682B4"/>
          <w:sz w:val="18"/>
          <w:szCs w:val="18"/>
        </w:rPr>
        <w:t>Об общем положении о тарифе</w:t>
      </w:r>
      <w:r>
        <w:rPr>
          <w:rFonts w:ascii="Verdana" w:hAnsi="Verdana"/>
          <w:color w:val="000000"/>
          <w:sz w:val="18"/>
          <w:szCs w:val="18"/>
        </w:rPr>
        <w:t>» // Собрание узаконений и распоряжений Рабочего и Крестьянского Правительства СССР. 1920. № 61. Ст. 276.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Декрет СНК от 07.04.1925 г. «</w:t>
      </w:r>
      <w:r>
        <w:rPr>
          <w:rStyle w:val="WW8Num4z0"/>
          <w:rFonts w:ascii="Verdana" w:hAnsi="Verdana"/>
          <w:color w:val="4682B4"/>
          <w:sz w:val="18"/>
          <w:szCs w:val="18"/>
        </w:rPr>
        <w:t>Положение о школах рабочих подростков</w:t>
      </w:r>
      <w:r>
        <w:rPr>
          <w:rFonts w:ascii="Verdana" w:hAnsi="Verdana"/>
          <w:color w:val="000000"/>
          <w:sz w:val="18"/>
          <w:szCs w:val="18"/>
        </w:rPr>
        <w:t>» // Собрание узаконений и распоряжений Рабочего и Крестьянского Правительства СССР. 1925. № 22. Ст. 162.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и СНК «</w:t>
      </w:r>
      <w:r>
        <w:rPr>
          <w:rStyle w:val="WW8Num4z0"/>
          <w:rFonts w:ascii="Verdana" w:hAnsi="Verdana"/>
          <w:color w:val="4682B4"/>
          <w:sz w:val="18"/>
          <w:szCs w:val="18"/>
        </w:rPr>
        <w:t>Положение о Народном Комиссариате Просвещения РСФСР</w:t>
      </w:r>
      <w:r>
        <w:rPr>
          <w:rFonts w:ascii="Verdana" w:hAnsi="Verdana"/>
          <w:color w:val="000000"/>
          <w:sz w:val="18"/>
          <w:szCs w:val="18"/>
        </w:rPr>
        <w:t>» // Собрание узаконений и распоряжений Рабочего и Крестьянского Правительства СССР. 1925.№ 71. Ст.561.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Декрет СНК от 04.01.1926 «</w:t>
      </w:r>
      <w:r>
        <w:rPr>
          <w:rStyle w:val="WW8Num4z0"/>
          <w:rFonts w:ascii="Verdana" w:hAnsi="Verdana"/>
          <w:color w:val="4682B4"/>
          <w:sz w:val="18"/>
          <w:szCs w:val="18"/>
        </w:rPr>
        <w:t>Об утверждении Положения о техникумах</w:t>
      </w:r>
      <w:r>
        <w:rPr>
          <w:rFonts w:ascii="Verdana" w:hAnsi="Verdana"/>
          <w:color w:val="000000"/>
          <w:sz w:val="18"/>
          <w:szCs w:val="18"/>
        </w:rPr>
        <w:t>» // Собрание узаконений и распоряжений Рабочего и Крестьянского Правительства СССР. 1926.№1. Ст.4.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Декрет СНК от 04.01.1926 г. «</w:t>
      </w:r>
      <w:r>
        <w:rPr>
          <w:rStyle w:val="WW8Num4z0"/>
          <w:rFonts w:ascii="Verdana" w:hAnsi="Verdana"/>
          <w:color w:val="4682B4"/>
          <w:sz w:val="18"/>
          <w:szCs w:val="18"/>
        </w:rPr>
        <w:t>О поднятии квалификации оканчивающих высшие учебные заведения</w:t>
      </w:r>
      <w:r>
        <w:rPr>
          <w:rFonts w:ascii="Verdana" w:hAnsi="Verdana"/>
          <w:color w:val="000000"/>
          <w:sz w:val="18"/>
          <w:szCs w:val="18"/>
        </w:rPr>
        <w:t>» // Собрание узаконений и распоряжений Рабочего и Крестьянского Правительства СССР. 1926.№ 3. Ст.6.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Декрет СНК от 17.03.1926 г. «Об утверждении Положения о профессионально-технических школах» // Собрание узаконений и распоряжений Рабочего и Крестьянского Правительства СССР. 1926. № 18. Ст. 139.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СНК «О мероприятиях, обеспечивающих доступность получения работы молодежью и подростками» // Собрание узаконений и распоряжений Рабочего и Крестьянского Правительства СССР. 1926. № 21. Ст. 138.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Декрет СНК «Об утверждении Правил об ученичестве у кустарей и ремесленников, а также в промысловой кооперации и в трудовых артелях» // Собрание узаконений и распоряжений Рабочего и Крестьянского Правительства СССР. 1926. № 22. Ст. 144.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 СНК РСФСР от 15.02.1927 г. «Об улучшении постановки среднего и низшего профессионально-технического образования» // Собрание узаконений и распоряжений Рабочего и Крестьянского Правительства СССР. 1927.№ 18. Ст.123.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 СНК от 16.05.1931 г. «</w:t>
      </w:r>
      <w:r>
        <w:rPr>
          <w:rStyle w:val="WW8Num4z0"/>
          <w:rFonts w:ascii="Verdana" w:hAnsi="Verdana"/>
          <w:color w:val="4682B4"/>
          <w:sz w:val="18"/>
          <w:szCs w:val="18"/>
        </w:rPr>
        <w:t>Об основных положениях по организации единой системы рабочего образования</w:t>
      </w:r>
      <w:r>
        <w:rPr>
          <w:rFonts w:ascii="Verdana" w:hAnsi="Verdana"/>
          <w:color w:val="000000"/>
          <w:sz w:val="18"/>
          <w:szCs w:val="18"/>
        </w:rPr>
        <w:t>» // Собрание узаконений и распоряжений Рабочего и Крестьянского Правительства СССР. 1931 .№ 26. Ст.244.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СНК от 29.01.1934 г. «</w:t>
      </w:r>
      <w:r>
        <w:rPr>
          <w:rStyle w:val="WW8Num4z0"/>
          <w:rFonts w:ascii="Verdana" w:hAnsi="Verdana"/>
          <w:color w:val="4682B4"/>
          <w:sz w:val="18"/>
          <w:szCs w:val="18"/>
        </w:rPr>
        <w:t>О повышении квалификации учительства</w:t>
      </w:r>
      <w:r>
        <w:rPr>
          <w:rFonts w:ascii="Verdana" w:hAnsi="Verdana"/>
          <w:color w:val="000000"/>
          <w:sz w:val="18"/>
          <w:szCs w:val="18"/>
        </w:rPr>
        <w:t>» // Собрание узаконений и распоряжений Рабочего и Крестьянского Правительства СССР. 1934.№ 8. Ст.46.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СНК «</w:t>
      </w:r>
      <w:r>
        <w:rPr>
          <w:rStyle w:val="WW8Num4z0"/>
          <w:rFonts w:ascii="Verdana" w:hAnsi="Verdana"/>
          <w:color w:val="4682B4"/>
          <w:sz w:val="18"/>
          <w:szCs w:val="18"/>
        </w:rPr>
        <w:t>Об улучшении подготовки средних медицинских кадров</w:t>
      </w:r>
      <w:r>
        <w:rPr>
          <w:rFonts w:ascii="Verdana" w:hAnsi="Verdana"/>
          <w:color w:val="000000"/>
          <w:sz w:val="18"/>
          <w:szCs w:val="18"/>
        </w:rPr>
        <w:t>»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и распоряжений Правительства СССР. 1939.№ 31. Ст.211.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Совета Министров СССР от 03.06.1960 г. № 577 «О системе повышения квалификации руководящих и инженерно-технических работников отраслей народного хозяйства и работников государственного аппарата» // СП СССР.1960. № 11.Ст.78.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Совета Министров РСФСР «</w:t>
      </w:r>
      <w:r>
        <w:rPr>
          <w:rStyle w:val="WW8Num4z0"/>
          <w:rFonts w:ascii="Verdana" w:hAnsi="Verdana"/>
          <w:color w:val="4682B4"/>
          <w:sz w:val="18"/>
          <w:szCs w:val="18"/>
        </w:rPr>
        <w:t>О мерах по улучшению вечернего и заочного образования работающей молодежи</w:t>
      </w:r>
      <w:r>
        <w:rPr>
          <w:rFonts w:ascii="Verdana" w:hAnsi="Verdana"/>
          <w:color w:val="000000"/>
          <w:sz w:val="18"/>
          <w:szCs w:val="18"/>
        </w:rPr>
        <w:t>» // Собрание постановлений Правительства РСФСР. 1964. № 20. Ст. 144.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 Совета Министров СССР от 04.10.1965 «</w:t>
      </w:r>
      <w:r>
        <w:rPr>
          <w:rStyle w:val="WW8Num4z0"/>
          <w:rFonts w:ascii="Verdana" w:hAnsi="Verdana"/>
          <w:color w:val="4682B4"/>
          <w:sz w:val="18"/>
          <w:szCs w:val="18"/>
        </w:rPr>
        <w:t>Об утверждении Положения о социалистическом государственном предприятии</w:t>
      </w:r>
      <w:r>
        <w:rPr>
          <w:rFonts w:ascii="Verdana" w:hAnsi="Verdana"/>
          <w:color w:val="000000"/>
          <w:sz w:val="18"/>
          <w:szCs w:val="18"/>
        </w:rPr>
        <w:t>» // СП СССР. 1965. № 19-20. Ст. 155.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Совета Министров РСФСР от 06.06.1967 № 115 «О совершенствовании системы повышения квалификации руководящих работников и специалистов промышленности, строительства, транспорта, связи и торговли» // Свод законов СССР.1990.Т.З.С.440-2.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Госпрофобра СССР, Секретариата</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04.03.1980 г. № 50\4\4-85 «Об утверждении Типового положения о профессиональном обучении рабочих на производстве»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СССР.1980.№ 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Госкомтруда СССР от 20.07.1984 г. ««Об утверждении Типовых правил внутреннего трудового распорядка для рабочих и служащих предприятий, учреждений, организаций»» // Бюллетень Госкомтруда СССР. 1984. № 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Международно-правовые источники</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и провозглашена резолюцией 217 А (III)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от 10 декабря 1948 г.) // Международные акты о правах человека. Сборник документов. М., 1998.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техническом и профессиональном образовании (принята Генеральной конференцией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по вопросам образования, науки и культуры 10 ноября 1989 г.) // Международные акты о правах человека. Сборник документов. М., 1998.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111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 принята 25 июня 1958 года,</w:t>
      </w:r>
      <w:r>
        <w:rPr>
          <w:rStyle w:val="WW8Num3z0"/>
          <w:rFonts w:ascii="Verdana" w:hAnsi="Verdana"/>
          <w:color w:val="000000"/>
          <w:sz w:val="18"/>
          <w:szCs w:val="18"/>
        </w:rPr>
        <w:t> </w:t>
      </w:r>
      <w:r>
        <w:rPr>
          <w:rStyle w:val="WW8Num4z0"/>
          <w:rFonts w:ascii="Verdana" w:hAnsi="Verdana"/>
          <w:color w:val="4682B4"/>
          <w:sz w:val="18"/>
          <w:szCs w:val="18"/>
        </w:rPr>
        <w:t>ратифицирована</w:t>
      </w:r>
      <w:r>
        <w:rPr>
          <w:rStyle w:val="WW8Num3z0"/>
          <w:rFonts w:ascii="Verdana" w:hAnsi="Verdana"/>
          <w:color w:val="000000"/>
          <w:sz w:val="18"/>
          <w:szCs w:val="18"/>
        </w:rPr>
        <w:t> </w:t>
      </w:r>
      <w:r>
        <w:rPr>
          <w:rFonts w:ascii="Verdana" w:hAnsi="Verdana"/>
          <w:color w:val="000000"/>
          <w:sz w:val="18"/>
          <w:szCs w:val="18"/>
        </w:rPr>
        <w:t>СССР 31.01.1961) // Международная организация труда:</w:t>
      </w:r>
      <w:r>
        <w:rPr>
          <w:rStyle w:val="WW8Num3z0"/>
          <w:rFonts w:ascii="Verdana" w:hAnsi="Verdana"/>
          <w:color w:val="000000"/>
          <w:sz w:val="18"/>
          <w:szCs w:val="18"/>
        </w:rPr>
        <w:t> </w:t>
      </w:r>
      <w:r>
        <w:rPr>
          <w:rStyle w:val="WW8Num4z0"/>
          <w:rFonts w:ascii="Verdana" w:hAnsi="Verdana"/>
          <w:color w:val="4682B4"/>
          <w:sz w:val="18"/>
          <w:szCs w:val="18"/>
        </w:rPr>
        <w:t>конвенции</w:t>
      </w:r>
      <w:r>
        <w:rPr>
          <w:rFonts w:ascii="Verdana" w:hAnsi="Verdana"/>
          <w:color w:val="000000"/>
          <w:sz w:val="18"/>
          <w:szCs w:val="18"/>
        </w:rPr>
        <w:t>, документы, материалы: справ.пособие / Сост.З.С.Богатыренко. М.,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МОТ № 122 «</w:t>
      </w:r>
      <w:r>
        <w:rPr>
          <w:rStyle w:val="WW8Num4z0"/>
          <w:rFonts w:ascii="Verdana" w:hAnsi="Verdana"/>
          <w:color w:val="4682B4"/>
          <w:sz w:val="18"/>
          <w:szCs w:val="18"/>
        </w:rPr>
        <w:t>О политике в области занятости</w:t>
      </w:r>
      <w:r>
        <w:rPr>
          <w:rFonts w:ascii="Verdana" w:hAnsi="Verdana"/>
          <w:color w:val="000000"/>
          <w:sz w:val="18"/>
          <w:szCs w:val="18"/>
        </w:rPr>
        <w:t>» (принята 9 июля 1964 года, ратифицирована СССР 05.08.1967 г.) // Международная организация труда: конвенции, документы, материалы: справ.пособие / Сост.З.С.Богатыренко. М.,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Рекомендация МОТ № 57 «</w:t>
      </w:r>
      <w:r>
        <w:rPr>
          <w:rStyle w:val="WW8Num4z0"/>
          <w:rFonts w:ascii="Verdana" w:hAnsi="Verdana"/>
          <w:color w:val="4682B4"/>
          <w:sz w:val="18"/>
          <w:szCs w:val="18"/>
        </w:rPr>
        <w:t>О профессиональном обучении</w:t>
      </w:r>
      <w:r>
        <w:rPr>
          <w:rFonts w:ascii="Verdana" w:hAnsi="Verdana"/>
          <w:color w:val="000000"/>
          <w:sz w:val="18"/>
          <w:szCs w:val="18"/>
        </w:rPr>
        <w:t>» (1939 г.) // Конвенции и рекомендации, принятые Международной организацией труда (1919-1956). Женева. T.I.</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Рекомендация МОТ № 88 «</w:t>
      </w:r>
      <w:r>
        <w:rPr>
          <w:rStyle w:val="WW8Num4z0"/>
          <w:rFonts w:ascii="Verdana" w:hAnsi="Verdana"/>
          <w:color w:val="4682B4"/>
          <w:sz w:val="18"/>
          <w:szCs w:val="18"/>
        </w:rPr>
        <w:t>О профессиональном обучении взрослых</w:t>
      </w:r>
      <w:r>
        <w:rPr>
          <w:rFonts w:ascii="Verdana" w:hAnsi="Verdana"/>
          <w:color w:val="000000"/>
          <w:sz w:val="18"/>
          <w:szCs w:val="18"/>
        </w:rPr>
        <w:t>» (1950 г.) // Конвенции и рекомендации, принятые Международной организацией труда (1919-1956). Женева. T.I.</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Рекомендация МОТ № 117 «</w:t>
      </w:r>
      <w:r>
        <w:rPr>
          <w:rStyle w:val="WW8Num4z0"/>
          <w:rFonts w:ascii="Verdana" w:hAnsi="Verdana"/>
          <w:color w:val="4682B4"/>
          <w:sz w:val="18"/>
          <w:szCs w:val="18"/>
        </w:rPr>
        <w:t>О профессиональном обучении</w:t>
      </w:r>
      <w:r>
        <w:rPr>
          <w:rFonts w:ascii="Verdana" w:hAnsi="Verdana"/>
          <w:color w:val="000000"/>
          <w:sz w:val="18"/>
          <w:szCs w:val="18"/>
        </w:rPr>
        <w:t>» (1962 г.) // Конвенции и рекомендации, принятые Международной организацией труда (1919-1956).Женева. Т.П.</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Ю.Рекомендация МОТ № 150 «</w:t>
      </w:r>
      <w:r>
        <w:rPr>
          <w:rStyle w:val="WW8Num4z0"/>
          <w:rFonts w:ascii="Verdana" w:hAnsi="Verdana"/>
          <w:color w:val="4682B4"/>
          <w:sz w:val="18"/>
          <w:szCs w:val="18"/>
        </w:rPr>
        <w:t>О развитии людских ресурсов</w:t>
      </w:r>
      <w:r>
        <w:rPr>
          <w:rFonts w:ascii="Verdana" w:hAnsi="Verdana"/>
          <w:color w:val="000000"/>
          <w:sz w:val="18"/>
          <w:szCs w:val="18"/>
        </w:rPr>
        <w:t>» (1975 г.) // Конвенции и рекомендации, принятые Международной организацией труда (1919-1956). Женева. Т.П.</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Рекомендация МОТ № 195 «О развитии людских ресурсов: образование, подготовка кадров и непрерывное обучение» (2002 г.) // Труд за рубежом. 2005. № 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 Международные акты о правах человека. Сборник документов. М.,1998;</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Консультант-плюс.</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Нормативные правовые акты РФ</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Конституция РФ.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года //Российская газета. № 237.25.12.1993.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Трудовой кодекс Российской Федерации от 30.12.2001 № 197-ФЗ (ред. от 21.07.2007)//СЗ РФ. 07.01.2002. № 1 (ч. 1).Ст.З.</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Налоговый кодекс Российской Федерации (часть первая) от 31.07.1998 № 146-ФЗ (ред. от 17.05.2007) // СЗ РФ. 03.08.1998. № 31.Ст.3824.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Налоговый кодекс Российской Федерации (часть вторая) от 05.08.2000 № 117-ФЗ (ред. от 24.07.2007) // СЗ РФ. 07.08.2000. № 32.Ст.3340.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Закон РФ от 19.04.1991 № 1032-1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(ред. от29.12.2006) //СЗ РФ. 1996. № 17.Ст.1915.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Федеральный закон Российской Федерации от 17.01.1992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(в ред. от 24.07.2007)//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РФ и ВС РФ. 1992. № 8. Ст.366.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Закон Российской Федерации от 26. 06. 1992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(в ред. от 02.03.2007) // Ведомости СНД и ВС РФ. 1992.№ 30. Ст. 1792.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Закон Российской Федерации от 10.07.1992 № 3266-1 «</w:t>
      </w:r>
      <w:r>
        <w:rPr>
          <w:rStyle w:val="WW8Num4z0"/>
          <w:rFonts w:ascii="Verdana" w:hAnsi="Verdana"/>
          <w:color w:val="4682B4"/>
          <w:sz w:val="18"/>
          <w:szCs w:val="18"/>
        </w:rPr>
        <w:t>Об образовании</w:t>
      </w:r>
      <w:r>
        <w:rPr>
          <w:rFonts w:ascii="Verdana" w:hAnsi="Verdana"/>
          <w:color w:val="000000"/>
          <w:sz w:val="18"/>
          <w:szCs w:val="18"/>
        </w:rPr>
        <w:t>» (ред. от 21.07.2007) // Ведомости СНД и ВС РФ. 30.07.1992. № 30. Ст. 1797.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ред. от 29.12.2006) // Ведомости СНД и ВС РФ. 1993. № 33. Ст.1318.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Федеральный закон от 15.07.1995 № 101-ФЗ «О международных договорах Российской Федерации»//СЗ РФ. 1995. № 29. Ст.2757.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 Федеральный закон от 10.12.1995 № 196-ФЗ «</w:t>
      </w:r>
      <w:r>
        <w:rPr>
          <w:rStyle w:val="WW8Num4z0"/>
          <w:rFonts w:ascii="Verdana" w:hAnsi="Verdana"/>
          <w:color w:val="4682B4"/>
          <w:sz w:val="18"/>
          <w:szCs w:val="18"/>
        </w:rPr>
        <w:t>О безопасности дорожного движения</w:t>
      </w:r>
      <w:r>
        <w:rPr>
          <w:rFonts w:ascii="Verdana" w:hAnsi="Verdana"/>
          <w:color w:val="000000"/>
          <w:sz w:val="18"/>
          <w:szCs w:val="18"/>
        </w:rPr>
        <w:t>» (в ред. от 22.08.2004) // СЗ РФ. 1995.№ 50. Ст.4873.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Федеральный закон от 23.02.1996 № 19-ФЗ «О присоединении Российской</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Федерации к</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Совета Европы» // СЗ РФ. 1996. № 9. Ст.11 А.</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Федеральный закон от 23.02.1996 № 20-ФЗ «О присоединении Российской Федерации к Генеральному</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о привилегиях и иммунитетах Совета Европы и протоколов к нему» // СЗ РФ. 1996. № 9.Ст.775.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Федеральный закон от 22.08.1996 г. № 125-ФЗ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(в ред. от 13.07.2007) // СЗ РФ.1996.№ 35. Ст.4135.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Федеральный закон от 21.12.1996 № 159-ФЗ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по социальной поддержке детей- сирот и детей, оставшихся без попечения родителей» (в ред. от 22.08.2004) // СЗ РФ. 1996. №52. Ст.5880.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Федеральный закон от 21.07.1997 № 114-ФЗ (ред. от 02.03.2007)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 СЗ РФ.1997.№30. Ст.3586.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Федеральный закон от 07.08.2001 № 119-ФЗ «</w:t>
      </w:r>
      <w:r>
        <w:rPr>
          <w:rStyle w:val="WW8Num4z0"/>
          <w:rFonts w:ascii="Verdana" w:hAnsi="Verdana"/>
          <w:color w:val="4682B4"/>
          <w:sz w:val="18"/>
          <w:szCs w:val="18"/>
        </w:rPr>
        <w:t>Об аудиторской деятельности</w:t>
      </w:r>
      <w:r>
        <w:rPr>
          <w:rFonts w:ascii="Verdana" w:hAnsi="Verdana"/>
          <w:color w:val="000000"/>
          <w:sz w:val="18"/>
          <w:szCs w:val="18"/>
        </w:rPr>
        <w:t>» (ред. от 03.11.2006) // СЗ РФ.2001. № 33 (чЛ). Ст. 3422.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Федеральный закон от 10.01.2003 № 17-ФЗ «</w:t>
      </w:r>
      <w:r>
        <w:rPr>
          <w:rStyle w:val="WW8Num4z0"/>
          <w:rFonts w:ascii="Verdana" w:hAnsi="Verdana"/>
          <w:color w:val="4682B4"/>
          <w:sz w:val="18"/>
          <w:szCs w:val="18"/>
        </w:rPr>
        <w:t>О железнодорожном транспорте в Российской Федерации</w:t>
      </w:r>
      <w:r>
        <w:rPr>
          <w:rFonts w:ascii="Verdana" w:hAnsi="Verdana"/>
          <w:color w:val="000000"/>
          <w:sz w:val="18"/>
          <w:szCs w:val="18"/>
        </w:rPr>
        <w:t>» (ред. от 07.07.2003) // СЗ РФ. 2003. № 2.Ст.169.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Федеральный закон от 27.07.2004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(в ред. 12.04.2007) // СЗ РФ. 2004.№ 31.Ct.32 15.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Федеральный закон от 21.07.2005 года № 94-ФЗ «О размещении заказов на поставку товаров, выполнение работ, оказание услуг для государственных и муниципальных нужд» (в ред. 24.07.2007) // СЗ РФ. 2005. № 30 (ч. 1). Ст.3105.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Федеральный закон от 02.03.2007 № 25-ФЗ «</w:t>
      </w:r>
      <w:r>
        <w:rPr>
          <w:rStyle w:val="WW8Num4z0"/>
          <w:rFonts w:ascii="Verdana" w:hAnsi="Verdana"/>
          <w:color w:val="4682B4"/>
          <w:sz w:val="18"/>
          <w:szCs w:val="18"/>
        </w:rPr>
        <w:t>О муниципальной службе в Российской Федерации</w:t>
      </w:r>
      <w:r>
        <w:rPr>
          <w:rFonts w:ascii="Verdana" w:hAnsi="Verdana"/>
          <w:color w:val="000000"/>
          <w:sz w:val="18"/>
          <w:szCs w:val="18"/>
        </w:rPr>
        <w:t>» // СЗ РФ. 2007.№ Ю.Ст. 1152.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08.04.1997 г. № 305 «О первоочередных мерах по предотвращению</w:t>
      </w:r>
      <w:r>
        <w:rPr>
          <w:rStyle w:val="WW8Num3z0"/>
          <w:rFonts w:ascii="Verdana" w:hAnsi="Verdana"/>
          <w:color w:val="000000"/>
          <w:sz w:val="18"/>
          <w:szCs w:val="18"/>
        </w:rPr>
        <w:t> </w:t>
      </w:r>
      <w:r>
        <w:rPr>
          <w:rStyle w:val="WW8Num4z0"/>
          <w:rFonts w:ascii="Verdana" w:hAnsi="Verdana"/>
          <w:color w:val="4682B4"/>
          <w:sz w:val="18"/>
          <w:szCs w:val="18"/>
        </w:rPr>
        <w:t>коррупции</w:t>
      </w:r>
      <w:r>
        <w:rPr>
          <w:rStyle w:val="WW8Num3z0"/>
          <w:rFonts w:ascii="Verdana" w:hAnsi="Verdana"/>
          <w:color w:val="000000"/>
          <w:sz w:val="18"/>
          <w:szCs w:val="18"/>
        </w:rPr>
        <w:t> </w:t>
      </w:r>
      <w:r>
        <w:rPr>
          <w:rFonts w:ascii="Verdana" w:hAnsi="Verdana"/>
          <w:color w:val="000000"/>
          <w:sz w:val="18"/>
          <w:szCs w:val="18"/>
        </w:rPr>
        <w:t>и сокращению бюджетных расходов при организации закупки продукции для государственных нужд» // СЗ РФ.1997.№ 15. Ст. 1756.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01.02.2005 года № 110 «О проведении аттестации государственных гражданских служащих Российской Федерации» // СЗ РФ. 2005.№ 6. Ст.437.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Указ Президента Российской Федерации от 28.12.2006 № 1474 «О дополнительном профессиональном образовании гражданских служащих Российской Федерации»// СЗ РФ.2007. № 1 (1 ч.). Ст.203.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Постановление Правительства Российской Федерации от 14.05.1992 г. № 315 «О системе профессиональной подготовки, повышения квалификации и переподготовки высвобождаемых работников и незанятого населения» // Экономика и жизнь. 1992.№ 27.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Постановление Правительства Российской Федерации от 05.02.1993 г. № 99 «</w:t>
      </w:r>
      <w:r>
        <w:rPr>
          <w:rStyle w:val="WW8Num4z0"/>
          <w:rFonts w:ascii="Verdana" w:hAnsi="Verdana"/>
          <w:color w:val="4682B4"/>
          <w:sz w:val="18"/>
          <w:szCs w:val="18"/>
        </w:rPr>
        <w:t>Об организации работы по содействию занятости в условиях массового высвобождения</w:t>
      </w:r>
      <w:r>
        <w:rPr>
          <w:rFonts w:ascii="Verdana" w:hAnsi="Verdana"/>
          <w:color w:val="000000"/>
          <w:sz w:val="18"/>
          <w:szCs w:val="18"/>
        </w:rPr>
        <w:t>» // Российская газета. 18.02.1993. № 33.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Постановление Правительства РФ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образовательной деятельности» от 18.10.2000 г. № 796 (в ред. от 03.10.2002) // СЗ РФ. 2000.№ 43. Ст.4249.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Постановление Правительства Российской Федерации от 19.03. 2001 г. № 196 «</w:t>
      </w:r>
      <w:r>
        <w:rPr>
          <w:rStyle w:val="WW8Num4z0"/>
          <w:rFonts w:ascii="Verdana" w:hAnsi="Verdana"/>
          <w:color w:val="4682B4"/>
          <w:sz w:val="18"/>
          <w:szCs w:val="18"/>
        </w:rPr>
        <w:t>Об утверждении Типового положения об общеобразовательном учреждении</w:t>
      </w:r>
      <w:r>
        <w:rPr>
          <w:rFonts w:ascii="Verdana" w:hAnsi="Verdana"/>
          <w:color w:val="000000"/>
          <w:sz w:val="18"/>
          <w:szCs w:val="18"/>
        </w:rPr>
        <w:t>» // СЗ РФ. 2001.№ 13.Ст.1252.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Распоряжение Правительства РФ от 19.01.2006 г. № 38-р « О Программе социально-экономического развития Российской Федерации на среднесрочную перспективу (2006-2008 годы)» // СЗ РФ. 30.01.2006.№ 5.Ст. 589.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Постановление Госкомвуза РФ от 27.12.1995 г. № 13 «Об утверждении документов государственного образца о повышении квалификации и профессиональной переподготовке специалистов и требований к документам» // Российские вести. 28.03.1996.№ 58.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Приказ Минобразования РФ от 18 июня 1997 г. № 1221 «Об утверждении требований к содержанию дополнительных профессиональных образовательных программ»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1997.№15.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72. Приказ Минобразования РФ от 06.09.2000 №2571 «Об утверждении Положения о порядке и условиях профессиональной переподготовки специалистов» // Бюллетень нормативных актов федеральных органов исполнительной власти.2000. № 44.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Приказ Минэнерго РФ от 13.01.2003 № 6 «</w:t>
      </w:r>
      <w:r>
        <w:rPr>
          <w:rStyle w:val="WW8Num4z0"/>
          <w:rFonts w:ascii="Verdana" w:hAnsi="Verdana"/>
          <w:color w:val="4682B4"/>
          <w:sz w:val="18"/>
          <w:szCs w:val="18"/>
        </w:rPr>
        <w:t>Об утверждении правил технической эксплуатации электроустановок потребителей</w:t>
      </w:r>
      <w:r>
        <w:rPr>
          <w:rFonts w:ascii="Verdana" w:hAnsi="Verdana"/>
          <w:color w:val="000000"/>
          <w:sz w:val="18"/>
          <w:szCs w:val="18"/>
        </w:rPr>
        <w:t>» (зарегистрирован в</w:t>
      </w:r>
      <w:r>
        <w:rPr>
          <w:rStyle w:val="WW8Num3z0"/>
          <w:rFonts w:ascii="Verdana" w:hAnsi="Verdana"/>
          <w:color w:val="000000"/>
          <w:sz w:val="18"/>
          <w:szCs w:val="18"/>
        </w:rPr>
        <w:t> </w:t>
      </w:r>
      <w:r>
        <w:rPr>
          <w:rStyle w:val="WW8Num4z0"/>
          <w:rFonts w:ascii="Verdana" w:hAnsi="Verdana"/>
          <w:color w:val="4682B4"/>
          <w:sz w:val="18"/>
          <w:szCs w:val="18"/>
        </w:rPr>
        <w:t>Минюсте</w:t>
      </w:r>
      <w:r>
        <w:rPr>
          <w:rStyle w:val="WW8Num3z0"/>
          <w:rFonts w:ascii="Verdana" w:hAnsi="Verdana"/>
          <w:color w:val="000000"/>
          <w:sz w:val="18"/>
          <w:szCs w:val="18"/>
        </w:rPr>
        <w:t> </w:t>
      </w:r>
      <w:r>
        <w:rPr>
          <w:rFonts w:ascii="Verdana" w:hAnsi="Verdana"/>
          <w:color w:val="000000"/>
          <w:sz w:val="18"/>
          <w:szCs w:val="18"/>
        </w:rPr>
        <w:t>РФ 22.01.2003 № 4145) // Российская газета. 12.07.2003. № 139.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СФ от 10 октября 2003 г. № 5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общепризнанных принципов и норм международного права и международных договоров Российской Федерации»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РФ.2003.№ 12.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Постановление Пленума Верховного Суда РФ 17.03.2004 г. № 2 (в ред. от 29.12.2006 г.) // Бюллетень Верховного Суда РФ. 2004. № 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Постановление Федерального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Центрального округа от0603.2000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278/ 3 // СПС Гарант.</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Постановление Федерального арбитражного суда Уральского округа от2401.2001 г. № Ф09-2073/200 ГК// СП С Гарант.</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Федерального арбитражного суда Уральского округа от 04.05.2001 г. № Ф09-673/ 01 ГК // СПС Гарант.</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Локальные акты и акты социального партнерства</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Политика управления персоналом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Лукойл</w:t>
      </w:r>
      <w:r>
        <w:rPr>
          <w:rFonts w:ascii="Verdana" w:hAnsi="Verdana"/>
          <w:color w:val="000000"/>
          <w:sz w:val="18"/>
          <w:szCs w:val="18"/>
        </w:rPr>
        <w:t>».</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Стандарт организации профессиональной подготовки, переподготовки, повышения квалификации персонала</w:t>
      </w:r>
      <w:r>
        <w:rPr>
          <w:rStyle w:val="WW8Num3z0"/>
          <w:rFonts w:ascii="Verdana" w:hAnsi="Verdana"/>
          <w:color w:val="000000"/>
          <w:sz w:val="18"/>
          <w:szCs w:val="18"/>
        </w:rPr>
        <w:t> </w:t>
      </w:r>
      <w:r>
        <w:rPr>
          <w:rStyle w:val="WW8Num4z0"/>
          <w:rFonts w:ascii="Verdana" w:hAnsi="Verdana"/>
          <w:color w:val="4682B4"/>
          <w:sz w:val="18"/>
          <w:szCs w:val="18"/>
        </w:rPr>
        <w:t>РАО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ЕЭС России</w:t>
      </w:r>
      <w:r>
        <w:rPr>
          <w:rFonts w:ascii="Verdana" w:hAnsi="Verdana"/>
          <w:color w:val="000000"/>
          <w:sz w:val="18"/>
          <w:szCs w:val="18"/>
        </w:rPr>
        <w:t>». М.,2005.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Положение о системе непрерывного фирменного профессионального обучения рабочих в</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Пермтрансгаз</w:t>
      </w:r>
      <w:r>
        <w:rPr>
          <w:rFonts w:ascii="Verdana" w:hAnsi="Verdana"/>
          <w:color w:val="000000"/>
          <w:sz w:val="18"/>
          <w:szCs w:val="18"/>
        </w:rPr>
        <w:t>».</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Положение об обучении персонала ОАО «Территориальная генерирующая компания № 9» от 13.10.2005.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Коллективный договор некоммерческого партнерства «</w:t>
      </w:r>
      <w:r>
        <w:rPr>
          <w:rStyle w:val="WW8Num4z0"/>
          <w:rFonts w:ascii="Verdana" w:hAnsi="Verdana"/>
          <w:color w:val="4682B4"/>
          <w:sz w:val="18"/>
          <w:szCs w:val="18"/>
        </w:rPr>
        <w:t>Молодежный комплекс общежитий</w:t>
      </w:r>
      <w:r>
        <w:rPr>
          <w:rFonts w:ascii="Verdana" w:hAnsi="Verdana"/>
          <w:color w:val="000000"/>
          <w:sz w:val="18"/>
          <w:szCs w:val="18"/>
        </w:rPr>
        <w:t>» на 2004-2007 годы.</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Коллективный договор ООО «</w:t>
      </w:r>
      <w:r>
        <w:rPr>
          <w:rStyle w:val="WW8Num4z0"/>
          <w:rFonts w:ascii="Verdana" w:hAnsi="Verdana"/>
          <w:color w:val="4682B4"/>
          <w:sz w:val="18"/>
          <w:szCs w:val="18"/>
        </w:rPr>
        <w:t>Сервис ТТ</w:t>
      </w:r>
      <w:r>
        <w:rPr>
          <w:rFonts w:ascii="Verdana" w:hAnsi="Verdana"/>
          <w:color w:val="000000"/>
          <w:sz w:val="18"/>
          <w:szCs w:val="18"/>
        </w:rPr>
        <w:t>» на 2006 год.</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ФГУП</w:t>
      </w:r>
      <w:r>
        <w:rPr>
          <w:rStyle w:val="WW8Num3z0"/>
          <w:rFonts w:ascii="Verdana" w:hAnsi="Verdana"/>
          <w:color w:val="000000"/>
          <w:sz w:val="18"/>
          <w:szCs w:val="18"/>
        </w:rPr>
        <w:t> </w:t>
      </w:r>
      <w:r>
        <w:rPr>
          <w:rFonts w:ascii="Verdana" w:hAnsi="Verdana"/>
          <w:color w:val="000000"/>
          <w:sz w:val="18"/>
          <w:szCs w:val="18"/>
        </w:rPr>
        <w:t>«Машзавод им. Ф.Э.Дзержинского» на 2006 год.</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Коллективный договор ООО «Лукойл-Пермь» на 2007 год.</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Коллективный договор ОАО «Территориальная генерирующая компания № 9» на 2006-2008 годы.</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Коллективный договор Пермского государственного педагогического университета на 2006-2008 годы.</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работодателем и профобъединением ОАО «</w:t>
      </w:r>
      <w:r>
        <w:rPr>
          <w:rStyle w:val="WW8Num4z0"/>
          <w:rFonts w:ascii="Verdana" w:hAnsi="Verdana"/>
          <w:color w:val="4682B4"/>
          <w:sz w:val="18"/>
          <w:szCs w:val="18"/>
        </w:rPr>
        <w:t>Лукойл</w:t>
      </w:r>
      <w:r>
        <w:rPr>
          <w:rFonts w:ascii="Verdana" w:hAnsi="Verdana"/>
          <w:color w:val="000000"/>
          <w:sz w:val="18"/>
          <w:szCs w:val="18"/>
        </w:rPr>
        <w:t>» на 2003-2008 годы.</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Соглашение между профессиональными союзами, работодателями и администрацией Пермской области «О взаимодействии в области социально-трудовых отношений на 2005-2007 годы.</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Федеральное отраслевое соглашение по лесопромышленному комплексу Российской Федерации на 2006-2008 годы.</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Учебная и научная литература</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Профессиональная подготовка, переподготовка и повышение квалификации работников // Трудовое право. 2004. № 4-5.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Международное право и труд. Факторы</w:t>
      </w:r>
      <w:r>
        <w:rPr>
          <w:rStyle w:val="WW8Num3z0"/>
          <w:rFonts w:ascii="Verdana" w:hAnsi="Verdana"/>
          <w:color w:val="000000"/>
          <w:sz w:val="18"/>
          <w:szCs w:val="18"/>
        </w:rPr>
        <w:t> </w:t>
      </w:r>
      <w:r>
        <w:rPr>
          <w:rStyle w:val="WW8Num4z0"/>
          <w:rFonts w:ascii="Verdana" w:hAnsi="Verdana"/>
          <w:color w:val="4682B4"/>
          <w:sz w:val="18"/>
          <w:szCs w:val="18"/>
        </w:rPr>
        <w:t>имплементации</w:t>
      </w:r>
      <w:r>
        <w:rPr>
          <w:rStyle w:val="WW8Num3z0"/>
          <w:rFonts w:ascii="Verdana" w:hAnsi="Verdana"/>
          <w:color w:val="000000"/>
          <w:sz w:val="18"/>
          <w:szCs w:val="18"/>
        </w:rPr>
        <w:t> </w:t>
      </w:r>
      <w:r>
        <w:rPr>
          <w:rFonts w:ascii="Verdana" w:hAnsi="Verdana"/>
          <w:color w:val="000000"/>
          <w:sz w:val="18"/>
          <w:szCs w:val="18"/>
        </w:rPr>
        <w:t>международных норм о труде. М., 1982.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азбука-теория-философия: Опыт комплексного исследования. М., 1999.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Орловский Ю.П. Правовое положение лиц, совмещающих обучение с производительным трудом. М., 1961.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Повышение квалификации рабочих и служащих (правовые вопросы). Минск, 1972.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Трудовое право и подготовка кадров. Минск, 1975.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Право советских граждан на профессиональную подготовку и повышение квалификации. Минск, 1981.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Коллективный договор на предприятии. М., 1975.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102. Астрахан Е., Каринский С.,</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Роль советского трудового права в плановом обеспечении народного хозяйства кадрами. М., 1955.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Аферина</w:t>
      </w:r>
      <w:r>
        <w:rPr>
          <w:rStyle w:val="WW8Num3z0"/>
          <w:rFonts w:ascii="Verdana" w:hAnsi="Verdana"/>
          <w:color w:val="000000"/>
          <w:sz w:val="18"/>
          <w:szCs w:val="18"/>
        </w:rPr>
        <w:t> </w:t>
      </w:r>
      <w:r>
        <w:rPr>
          <w:rFonts w:ascii="Verdana" w:hAnsi="Verdana"/>
          <w:color w:val="000000"/>
          <w:sz w:val="18"/>
          <w:szCs w:val="18"/>
        </w:rPr>
        <w:t>Л.Г. Повышение квалификации работников на основе изучения потребностей рынка труда: Дисс. .канд. пед.наук. М., 2004.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Охрана трудовой чети по советскому законодательству. М., 1966.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Басаргин</w:t>
      </w:r>
      <w:r>
        <w:rPr>
          <w:rStyle w:val="WW8Num3z0"/>
          <w:rFonts w:ascii="Verdana" w:hAnsi="Verdana"/>
          <w:color w:val="000000"/>
          <w:sz w:val="18"/>
          <w:szCs w:val="18"/>
        </w:rPr>
        <w:t> </w:t>
      </w:r>
      <w:r>
        <w:rPr>
          <w:rFonts w:ascii="Verdana" w:hAnsi="Verdana"/>
          <w:color w:val="000000"/>
          <w:sz w:val="18"/>
          <w:szCs w:val="18"/>
        </w:rPr>
        <w:t>И.Н. Личные неимущественные права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Дисс. канд.юрид.наук. Екатеринбург, 2002.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Молодцов М.В. Право на бесплатную профессиональную подготовку и бесплатное повышение квалификации // Новая</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законодательства и развитие трудового права. Учен.тр.Свердл.юрид.ин-та. Вып.35.Свердловск, 1974.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Бикеев А.А., Сафина Д.А. Индивидуально-договорное регулирование труда рабочих и служащих. Изд. Казанского университета, 1984.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Богатырей ко З.С. Трудовой кодекс РФ и</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трудовой деятельности работников // Трудовое право. 2002. № 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Бондарь</w:t>
      </w:r>
      <w:r>
        <w:rPr>
          <w:rStyle w:val="WW8Num3z0"/>
          <w:rFonts w:ascii="Verdana" w:hAnsi="Verdana"/>
          <w:color w:val="000000"/>
          <w:sz w:val="18"/>
          <w:szCs w:val="18"/>
        </w:rPr>
        <w:t> </w:t>
      </w:r>
      <w:r>
        <w:rPr>
          <w:rFonts w:ascii="Verdana" w:hAnsi="Verdana"/>
          <w:color w:val="000000"/>
          <w:sz w:val="18"/>
          <w:szCs w:val="18"/>
        </w:rPr>
        <w:t>А.Ю. Правовое регулирование образовательно-трудовых отношений в условиях перехода к рыночной экономике: Дисс.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1999.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Брюхина</w:t>
      </w:r>
      <w:r>
        <w:rPr>
          <w:rStyle w:val="WW8Num3z0"/>
          <w:rFonts w:ascii="Verdana" w:hAnsi="Verdana"/>
          <w:color w:val="000000"/>
          <w:sz w:val="18"/>
          <w:szCs w:val="18"/>
        </w:rPr>
        <w:t> </w:t>
      </w:r>
      <w:r>
        <w:rPr>
          <w:rFonts w:ascii="Verdana" w:hAnsi="Verdana"/>
          <w:color w:val="000000"/>
          <w:sz w:val="18"/>
          <w:szCs w:val="18"/>
        </w:rPr>
        <w:t>Е.Р. Право на труд и право на образование: регулирование отношений по профессиональной переподготовке работников в России: Дисс. канд. юрид.наук. Пермь.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О праве на труд в России и за ее рубежом // Современные тенденции в развитии трудового права и права социального обеспечения: Материалы Международной научно-практической конференции / Под ред. К.Н.Гусова. М.,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Пенсионное право Российской Федерации: Учебное пособие. Пермь, 2006.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Ведяхин</w:t>
      </w:r>
      <w:r>
        <w:rPr>
          <w:rStyle w:val="WW8Num3z0"/>
          <w:rFonts w:ascii="Verdana" w:hAnsi="Verdana"/>
          <w:color w:val="000000"/>
          <w:sz w:val="18"/>
          <w:szCs w:val="18"/>
        </w:rPr>
        <w:t> </w:t>
      </w:r>
      <w:r>
        <w:rPr>
          <w:rFonts w:ascii="Verdana" w:hAnsi="Verdana"/>
          <w:color w:val="000000"/>
          <w:sz w:val="18"/>
          <w:szCs w:val="18"/>
        </w:rPr>
        <w:t>В.М. Правовые стимулы: понятие, виды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1992. №1.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Веснин</w:t>
      </w:r>
      <w:r>
        <w:rPr>
          <w:rStyle w:val="WW8Num3z0"/>
          <w:rFonts w:ascii="Verdana" w:hAnsi="Verdana"/>
          <w:color w:val="000000"/>
          <w:sz w:val="18"/>
          <w:szCs w:val="18"/>
        </w:rPr>
        <w:t> </w:t>
      </w:r>
      <w:r>
        <w:rPr>
          <w:rFonts w:ascii="Verdana" w:hAnsi="Verdana"/>
          <w:color w:val="000000"/>
          <w:sz w:val="18"/>
          <w:szCs w:val="18"/>
        </w:rPr>
        <w:t>В.Р. Управление персоналом. Теория и практика: Учебник. М.,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Волгин</w:t>
      </w:r>
      <w:r>
        <w:rPr>
          <w:rStyle w:val="WW8Num3z0"/>
          <w:rFonts w:ascii="Verdana" w:hAnsi="Verdana"/>
          <w:color w:val="000000"/>
          <w:sz w:val="18"/>
          <w:szCs w:val="18"/>
        </w:rPr>
        <w:t> </w:t>
      </w:r>
      <w:r>
        <w:rPr>
          <w:rFonts w:ascii="Verdana" w:hAnsi="Verdana"/>
          <w:color w:val="000000"/>
          <w:sz w:val="18"/>
          <w:szCs w:val="18"/>
        </w:rPr>
        <w:t>А.П. Управление персоналом в условиях рыночной экономики. М., 1992.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Востриков</w:t>
      </w:r>
      <w:r>
        <w:rPr>
          <w:rStyle w:val="WW8Num3z0"/>
          <w:rFonts w:ascii="Verdana" w:hAnsi="Verdana"/>
          <w:color w:val="000000"/>
          <w:sz w:val="18"/>
          <w:szCs w:val="18"/>
        </w:rPr>
        <w:t> </w:t>
      </w:r>
      <w:r>
        <w:rPr>
          <w:rFonts w:ascii="Verdana" w:hAnsi="Verdana"/>
          <w:color w:val="000000"/>
          <w:sz w:val="18"/>
          <w:szCs w:val="18"/>
        </w:rPr>
        <w:t>П.П. Организационно-правовые проблемы подготовки, переподготовки и повышения квалификации государственных служащих: Дисс. канд. юрид. наук. СПб., 2000.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Гавердовский</w:t>
      </w:r>
      <w:r>
        <w:rPr>
          <w:rStyle w:val="WW8Num3z0"/>
          <w:rFonts w:ascii="Verdana" w:hAnsi="Verdana"/>
          <w:color w:val="000000"/>
          <w:sz w:val="18"/>
          <w:szCs w:val="18"/>
        </w:rPr>
        <w:t> </w:t>
      </w:r>
      <w:r>
        <w:rPr>
          <w:rFonts w:ascii="Verdana" w:hAnsi="Verdana"/>
          <w:color w:val="000000"/>
          <w:sz w:val="18"/>
          <w:szCs w:val="18"/>
        </w:rPr>
        <w:t>А.С. Имплементация норм международного права. Киев, 1980.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Гойман</w:t>
      </w:r>
      <w:r>
        <w:rPr>
          <w:rStyle w:val="WW8Num3z0"/>
          <w:rFonts w:ascii="Verdana" w:hAnsi="Verdana"/>
          <w:color w:val="000000"/>
          <w:sz w:val="18"/>
          <w:szCs w:val="18"/>
        </w:rPr>
        <w:t> </w:t>
      </w:r>
      <w:r>
        <w:rPr>
          <w:rFonts w:ascii="Verdana" w:hAnsi="Verdana"/>
          <w:color w:val="000000"/>
          <w:sz w:val="18"/>
          <w:szCs w:val="18"/>
        </w:rPr>
        <w:t>В.И. Действие права (методологический анализ). М., 1992.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Правовые вопросы подготовки и повышения квалификации руководящих кадров производственных предприятий и объединений; Автореф.дисс. .канд. юрид. наук. М., 1985.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Современные тенденции в трудовом праве России // Современные тенденции в развитии трудового права и права социального обеспечения: Материалы Международной научно-практической конференции / Под ред. К.Н.Гусова. М.,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Голомазова JI.A. Учет расходов на обучение сотрудников при повышении квалификации //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2007. № 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К.П.Кодификация законодательства о труде. Теоретические вопросы. М., 1967.Ю</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Право государственного служащего на продвижение по службе // Государство и право. 1998.№ 10.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Автореф. дисс. доктора юрид.наук. М., 1993.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Дитяшева</w:t>
      </w:r>
      <w:r>
        <w:rPr>
          <w:rStyle w:val="WW8Num3z0"/>
          <w:rFonts w:ascii="Verdana" w:hAnsi="Verdana"/>
          <w:color w:val="000000"/>
          <w:sz w:val="18"/>
          <w:szCs w:val="18"/>
        </w:rPr>
        <w:t> </w:t>
      </w:r>
      <w:r>
        <w:rPr>
          <w:rFonts w:ascii="Verdana" w:hAnsi="Verdana"/>
          <w:color w:val="000000"/>
          <w:sz w:val="18"/>
          <w:szCs w:val="18"/>
        </w:rPr>
        <w:t>А.П.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Коллективные трудовые споры. М., 1998.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Организационно-правовые формы повышения квалификации работников // Роль трудового права и права социального обеспечения в развитии социалистического образа жизни / Под ред. А.Д.Зайкина. Издательство Московского университета. 1989.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Советское трудовое право в борьбе за народнохозяйственный план // Вопросы советского права.</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№151. Вып.4.1953.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Ермолаев</w:t>
      </w:r>
      <w:r>
        <w:rPr>
          <w:rStyle w:val="WW8Num3z0"/>
          <w:rFonts w:ascii="Verdana" w:hAnsi="Verdana"/>
          <w:color w:val="000000"/>
          <w:sz w:val="18"/>
          <w:szCs w:val="18"/>
        </w:rPr>
        <w:t> </w:t>
      </w:r>
      <w:r>
        <w:rPr>
          <w:rFonts w:ascii="Verdana" w:hAnsi="Verdana"/>
          <w:color w:val="000000"/>
          <w:sz w:val="18"/>
          <w:szCs w:val="18"/>
        </w:rPr>
        <w:t>В.В. Взаимодействие центров занятости населения с образовательными учреждениями по профессиональному обучению безработных граждан // Служба занятости. 2005.№ 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131.</w:t>
      </w:r>
      <w:r>
        <w:rPr>
          <w:rStyle w:val="WW8Num3z0"/>
          <w:rFonts w:ascii="Verdana" w:hAnsi="Verdana"/>
          <w:color w:val="000000"/>
          <w:sz w:val="18"/>
          <w:szCs w:val="18"/>
        </w:rPr>
        <w:t> </w:t>
      </w:r>
      <w:r>
        <w:rPr>
          <w:rStyle w:val="WW8Num4z0"/>
          <w:rFonts w:ascii="Verdana" w:hAnsi="Verdana"/>
          <w:color w:val="4682B4"/>
          <w:sz w:val="18"/>
          <w:szCs w:val="18"/>
        </w:rPr>
        <w:t>Жарков</w:t>
      </w:r>
      <w:r>
        <w:rPr>
          <w:rStyle w:val="WW8Num3z0"/>
          <w:rFonts w:ascii="Verdana" w:hAnsi="Verdana"/>
          <w:color w:val="000000"/>
          <w:sz w:val="18"/>
          <w:szCs w:val="18"/>
        </w:rPr>
        <w:t> </w:t>
      </w:r>
      <w:r>
        <w:rPr>
          <w:rFonts w:ascii="Verdana" w:hAnsi="Verdana"/>
          <w:color w:val="000000"/>
          <w:sz w:val="18"/>
          <w:szCs w:val="18"/>
        </w:rPr>
        <w:t>В.М. Увольнение из-за несоответствия занимаемой должности // Советское государство и право. 1979. №2.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Закалюжная</w:t>
      </w:r>
      <w:r>
        <w:rPr>
          <w:rStyle w:val="WW8Num3z0"/>
          <w:rFonts w:ascii="Verdana" w:hAnsi="Verdana"/>
          <w:color w:val="000000"/>
          <w:sz w:val="18"/>
          <w:szCs w:val="18"/>
        </w:rPr>
        <w:t> </w:t>
      </w:r>
      <w:r>
        <w:rPr>
          <w:rFonts w:ascii="Verdana" w:hAnsi="Verdana"/>
          <w:color w:val="000000"/>
          <w:sz w:val="18"/>
          <w:szCs w:val="18"/>
        </w:rPr>
        <w:t>Н.В. Организационно-правовые формы определения квалификации работников: Дисс. канд.юрид.наук. М., 2006.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Иваненко</w:t>
      </w:r>
      <w:r>
        <w:rPr>
          <w:rStyle w:val="WW8Num3z0"/>
          <w:rFonts w:ascii="Verdana" w:hAnsi="Verdana"/>
          <w:color w:val="000000"/>
          <w:sz w:val="18"/>
          <w:szCs w:val="18"/>
        </w:rPr>
        <w:t> </w:t>
      </w:r>
      <w:r>
        <w:rPr>
          <w:rFonts w:ascii="Verdana" w:hAnsi="Verdana"/>
          <w:color w:val="000000"/>
          <w:sz w:val="18"/>
          <w:szCs w:val="18"/>
        </w:rPr>
        <w:t>В.А., Иваненко B.C. Социальные права человека и социальные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государства: международные и конституционные правовые аспекты. СПб., 2003.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С.А.Трудовое право и повышение качества труда. М., 1987.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Исайчева</w:t>
      </w:r>
      <w:r>
        <w:rPr>
          <w:rStyle w:val="WW8Num3z0"/>
          <w:rFonts w:ascii="Verdana" w:hAnsi="Verdana"/>
          <w:color w:val="000000"/>
          <w:sz w:val="18"/>
          <w:szCs w:val="18"/>
        </w:rPr>
        <w:t> </w:t>
      </w:r>
      <w:r>
        <w:rPr>
          <w:rFonts w:ascii="Verdana" w:hAnsi="Verdana"/>
          <w:color w:val="000000"/>
          <w:sz w:val="18"/>
          <w:szCs w:val="18"/>
        </w:rPr>
        <w:t>Е.А. Энциклопедия трудовых отношений. М., 2005.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История государства и права России / Под ред. Ю.П.Титова. М., 1999.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А.П. Система подготовки и повышения квалификации кадров в народном хозяйстве СССР. М., 1954.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 трудовое право. М.,2005.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Китин</w:t>
      </w:r>
      <w:r>
        <w:rPr>
          <w:rStyle w:val="WW8Num3z0"/>
          <w:rFonts w:ascii="Verdana" w:hAnsi="Verdana"/>
          <w:color w:val="000000"/>
          <w:sz w:val="18"/>
          <w:szCs w:val="18"/>
        </w:rPr>
        <w:t> </w:t>
      </w:r>
      <w:r>
        <w:rPr>
          <w:rFonts w:ascii="Verdana" w:hAnsi="Verdana"/>
          <w:color w:val="000000"/>
          <w:sz w:val="18"/>
          <w:szCs w:val="18"/>
        </w:rPr>
        <w:t>Е.А. Организационно-правовые вопросы переподготовки и повышения квалификации государственных служащих Российской Федерации: Дисс. канд.юрид. наук. СПб., 2000.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А.Е. Социальная политика: конституционно-правовые проблемы. М., 1990.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О.В. Подъем технического уровня рабочего класса в СССР. М., 1959.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России: Учебник. М., 2000.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Колпаков</w:t>
      </w:r>
      <w:r>
        <w:rPr>
          <w:rStyle w:val="WW8Num3z0"/>
          <w:rFonts w:ascii="Verdana" w:hAnsi="Verdana"/>
          <w:color w:val="000000"/>
          <w:sz w:val="18"/>
          <w:szCs w:val="18"/>
        </w:rPr>
        <w:t> </w:t>
      </w:r>
      <w:r>
        <w:rPr>
          <w:rFonts w:ascii="Verdana" w:hAnsi="Verdana"/>
          <w:color w:val="000000"/>
          <w:sz w:val="18"/>
          <w:szCs w:val="18"/>
        </w:rPr>
        <w:t>В.М. Управление развитием персонала: Учебное пособие для студентов вузов. Киев, 2006.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Ю.П.Орловского. М., 2004.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Новая редакция / О.В.Смирнов и др. М., 2006.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Компетентностный подход в педагогическом образовании / Под ред. В.А.Козырева, Н.Ф.Радионовой, А.П.Тряпицыной. СПб., 2005.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Костин JI.A. Достойный труд высокая цель и жизненная необходимость // Человек и труд. 2005. № 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Обеспечение прогресса технического творчества средствами трудового права: Дисс. .канд. юрид. наук. Пермь, 1998.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Курс российского трудового права. В 3 т. Т.1: Общая часть / Под ред. Е.Б.Хохлова. СПб., 1996.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Курс российского трудового права. В 3-х т. Т.2: Рынок труда и обеспечение занятости (правовые вопросы) / Под ред. С.П.Маврина, А.С.Пашкова, Е.Б.Хохлова. М.,2001.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Кучма М.</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работникам, при профессиональной подготовке, переподготовке и повышении квалификации // Трудовое право. 2004. № 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Кучма М., Орлова Е. Современное законодательство, регулирующее отношения в сфере занятости населения // Человек и труд. 2006. № 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Кязимов К. Как повысить качество подготовки рабочей силы? О системе непрерывного образования для безработных граждан // Служба занятости.2006.№11.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С.В.Теория государства и права: Учебник для вузов. М., 2000.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1972.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Т.2. Трудовые права в системе прав человека. Индивидуальное трудовое право: Учебник. М., 2004.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Очерки теории трудового права. СПб., 2006.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Право на профессиональное образование и обучение: проблемы реализации в современных условиях // Трудовое право. 2007. № 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Пашков А.С. Распределение трудовых ресурсов (правовые вопросы). М., 1966.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 В., Шишкина Л. И. Правовые вопросы повышения квалификации кадров и социальное планирование // Вестник ЛГУ. № 26: Экономика. Философия. Право. Вып. 4. 1976.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165. Маркс К. Капитал. Критика политической экономии / Маркс К., Энгельс Ф. Сочинение. 2-е изд. Т.23.М.: Госполитиздат, 1961.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Марочкин</w:t>
      </w:r>
      <w:r>
        <w:rPr>
          <w:rStyle w:val="WW8Num3z0"/>
          <w:rFonts w:ascii="Verdana" w:hAnsi="Verdana"/>
          <w:color w:val="000000"/>
          <w:sz w:val="18"/>
          <w:szCs w:val="18"/>
        </w:rPr>
        <w:t> </w:t>
      </w:r>
      <w:r>
        <w:rPr>
          <w:rFonts w:ascii="Verdana" w:hAnsi="Verdana"/>
          <w:color w:val="000000"/>
          <w:sz w:val="18"/>
          <w:szCs w:val="18"/>
        </w:rPr>
        <w:t>С.Ю. Действие международного права в правовой системе Российской Федерации. Тюмень, 1998.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Международные акты о правах человека. Сборник документов. М., 1998.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Международная организация труда: конвенции, документы, материалы: справ.пособие / Сост. З.С. Богатыренко. М.,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Мирошник</w:t>
      </w:r>
      <w:r>
        <w:rPr>
          <w:rStyle w:val="WW8Num3z0"/>
          <w:rFonts w:ascii="Verdana" w:hAnsi="Verdana"/>
          <w:color w:val="000000"/>
          <w:sz w:val="18"/>
          <w:szCs w:val="18"/>
        </w:rPr>
        <w:t> </w:t>
      </w:r>
      <w:r>
        <w:rPr>
          <w:rFonts w:ascii="Verdana" w:hAnsi="Verdana"/>
          <w:color w:val="000000"/>
          <w:sz w:val="18"/>
          <w:szCs w:val="18"/>
        </w:rPr>
        <w:t>С.В. Теория правового стимулирования: Дисс. .доктора юрид. ' наук. Ростов-на-Дону, 2003.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1985.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Социально-правовые аспекты продвижения по работе // Советское государство и право. 1973. № 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М., 1976.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Поощрения за успехи в труде. М., 1977.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Гарантии и компенсации рабочим и служащим (беседы о советском законодательстве). М., 1973.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2003.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Мордачев</w:t>
      </w:r>
      <w:r>
        <w:rPr>
          <w:rStyle w:val="WW8Num3z0"/>
          <w:rFonts w:ascii="Verdana" w:hAnsi="Verdana"/>
          <w:color w:val="000000"/>
          <w:sz w:val="18"/>
          <w:szCs w:val="18"/>
        </w:rPr>
        <w:t> </w:t>
      </w:r>
      <w:r>
        <w:rPr>
          <w:rFonts w:ascii="Verdana" w:hAnsi="Verdana"/>
          <w:color w:val="000000"/>
          <w:sz w:val="18"/>
          <w:szCs w:val="18"/>
        </w:rPr>
        <w:t>В. Д. Занятость населения. Запад. Россия. Екатеринбург, 2005.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Москаленко</w:t>
      </w:r>
      <w:r>
        <w:rPr>
          <w:rStyle w:val="WW8Num3z0"/>
          <w:rFonts w:ascii="Verdana" w:hAnsi="Verdana"/>
          <w:color w:val="000000"/>
          <w:sz w:val="18"/>
          <w:szCs w:val="18"/>
        </w:rPr>
        <w:t> </w:t>
      </w:r>
      <w:r>
        <w:rPr>
          <w:rFonts w:ascii="Verdana" w:hAnsi="Verdana"/>
          <w:color w:val="000000"/>
          <w:sz w:val="18"/>
          <w:szCs w:val="18"/>
        </w:rPr>
        <w:t>Г.К. Коллективный договор по советскому праву (лекция по курсу «</w:t>
      </w:r>
      <w:r>
        <w:rPr>
          <w:rStyle w:val="WW8Num4z0"/>
          <w:rFonts w:ascii="Verdana" w:hAnsi="Verdana"/>
          <w:color w:val="4682B4"/>
          <w:sz w:val="18"/>
          <w:szCs w:val="18"/>
        </w:rPr>
        <w:t>Гражданское и трудовое право</w:t>
      </w:r>
      <w:r>
        <w:rPr>
          <w:rFonts w:ascii="Verdana" w:hAnsi="Verdana"/>
          <w:color w:val="000000"/>
          <w:sz w:val="18"/>
          <w:szCs w:val="18"/>
        </w:rPr>
        <w:t>»). Изд-во ВЦСПС. Профиздат. 1960.</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Мумладзе</w:t>
      </w:r>
      <w:r>
        <w:rPr>
          <w:rStyle w:val="WW8Num3z0"/>
          <w:rFonts w:ascii="Verdana" w:hAnsi="Verdana"/>
          <w:color w:val="000000"/>
          <w:sz w:val="18"/>
          <w:szCs w:val="18"/>
        </w:rPr>
        <w:t> </w:t>
      </w:r>
      <w:r>
        <w:rPr>
          <w:rFonts w:ascii="Verdana" w:hAnsi="Verdana"/>
          <w:color w:val="000000"/>
          <w:sz w:val="18"/>
          <w:szCs w:val="18"/>
        </w:rPr>
        <w:t>Р.Г., Гужина Г.Н. Экономика и социология труда. Учебник. М.,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Муравьева А. Обучение безработных в странах Западной Европы: некоторые аспекты организации финансирования // Служба занятости. 2005.№ 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Муравьева</w:t>
      </w:r>
      <w:r>
        <w:rPr>
          <w:rStyle w:val="WW8Num3z0"/>
          <w:rFonts w:ascii="Verdana" w:hAnsi="Verdana"/>
          <w:color w:val="000000"/>
          <w:sz w:val="18"/>
          <w:szCs w:val="18"/>
        </w:rPr>
        <w:t> </w:t>
      </w:r>
      <w:r>
        <w:rPr>
          <w:rFonts w:ascii="Verdana" w:hAnsi="Verdana"/>
          <w:color w:val="000000"/>
          <w:sz w:val="18"/>
          <w:szCs w:val="18"/>
        </w:rPr>
        <w:t>А.А. Компетенции и обучение для рынка труда // Труд за рубежом. № 3.2003.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Новая философская энциклопедия. Т.З. М., 2001.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Покровский И.А. О праве на существование. Социально-философские этюды. СПб.-М., 1911.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Общая теория государства и права. Академический курс в 3-х томах. Т.1. Отв.ред. М.Н.Марченко. М., 2002.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Общая теория государства и права. Академический курс в 3-х томах. Т.З. Отв.ред. М.Н.Марченко. М., 2002.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Одегов</w:t>
      </w:r>
      <w:r>
        <w:rPr>
          <w:rStyle w:val="WW8Num3z0"/>
          <w:rFonts w:ascii="Verdana" w:hAnsi="Verdana"/>
          <w:color w:val="000000"/>
          <w:sz w:val="18"/>
          <w:szCs w:val="18"/>
        </w:rPr>
        <w:t> </w:t>
      </w:r>
      <w:r>
        <w:rPr>
          <w:rFonts w:ascii="Verdana" w:hAnsi="Verdana"/>
          <w:color w:val="000000"/>
          <w:sz w:val="18"/>
          <w:szCs w:val="18"/>
        </w:rPr>
        <w:t>Ю.Г., Руденко Г.Г., Лунева Н.К. Рынок труда (практическая макроэкономика труда). М.,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 1999.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повышения квалификации рабочих кадров в СССР: Автореф.дисс. .канд. юрид. наук. М., 1955.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расстановки кадров. М., 1966.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Правовые вопросы использования труда рабочих и служащих на промышленных предприятиях. М., 1966.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 молодежи в СССР. М., 1974.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расстановки кадров. М., 1983.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Пахоменко</w:t>
      </w:r>
      <w:r>
        <w:rPr>
          <w:rStyle w:val="WW8Num3z0"/>
          <w:rFonts w:ascii="Verdana" w:hAnsi="Verdana"/>
          <w:color w:val="000000"/>
          <w:sz w:val="18"/>
          <w:szCs w:val="18"/>
        </w:rPr>
        <w:t> </w:t>
      </w:r>
      <w:r>
        <w:rPr>
          <w:rFonts w:ascii="Verdana" w:hAnsi="Verdana"/>
          <w:color w:val="000000"/>
          <w:sz w:val="18"/>
          <w:szCs w:val="18"/>
        </w:rPr>
        <w:t>Н.Б. От тоталитаризма к демократии: о функциях государства в переходный период / Политические проблемы теории государства. М., 1993.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А.Е.Право на труд. Очерки по советскому праву. М., 1951.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Коллективный договор. М.,1954.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Правовые формы обеспечения производства кадрами в СССР. М, 1961.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подготовки и распределения кадров (некоторые вопросы теории и практики). Изд. Ленинградского университета, 1966.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Иванкина Т.В., Магницкая Е.В. Кадровая политика и право. М., 1989.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С.А.Смирнова. М., 1999. Ю8.Подвысоцкий П.Т. Локальные нормативные акты, содержащие нормы трудового права, их содержание // Трудовое право. 2004. № 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199. Права трудовых коллективов в подборе, подготовке и расстановке кадров // Трудовой коллектив: управление, право /</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Зорченко Е.А., Мариков О.П. и др. Минск, 1985.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Права человека. Учебник для вузов / Отв. ред. Е.А.</w:t>
      </w:r>
      <w:r>
        <w:rPr>
          <w:rStyle w:val="WW8Num3z0"/>
          <w:rFonts w:ascii="Verdana" w:hAnsi="Verdana"/>
          <w:color w:val="000000"/>
          <w:sz w:val="18"/>
          <w:szCs w:val="18"/>
        </w:rPr>
        <w:t> </w:t>
      </w:r>
      <w:r>
        <w:rPr>
          <w:rStyle w:val="WW8Num4z0"/>
          <w:rFonts w:ascii="Verdana" w:hAnsi="Verdana"/>
          <w:color w:val="4682B4"/>
          <w:sz w:val="18"/>
          <w:szCs w:val="18"/>
        </w:rPr>
        <w:t>Лукашева</w:t>
      </w:r>
      <w:r>
        <w:rPr>
          <w:rFonts w:ascii="Verdana" w:hAnsi="Verdana"/>
          <w:color w:val="000000"/>
          <w:sz w:val="18"/>
          <w:szCs w:val="18"/>
        </w:rPr>
        <w:t>. М., 1999.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Права человека / Под общей ред. А.Д.Гусева, Я.С.Яскевич. Минск, 2002.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Права человека. Изложение фактов. № 16. Комитет по экономическим, социальным и культурным вопросам. Женева, 1996.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Привалова</w:t>
      </w:r>
      <w:r>
        <w:rPr>
          <w:rStyle w:val="WW8Num3z0"/>
          <w:rFonts w:ascii="Verdana" w:hAnsi="Verdana"/>
          <w:color w:val="000000"/>
          <w:sz w:val="18"/>
          <w:szCs w:val="18"/>
        </w:rPr>
        <w:t> </w:t>
      </w:r>
      <w:r>
        <w:rPr>
          <w:rFonts w:ascii="Verdana" w:hAnsi="Verdana"/>
          <w:color w:val="000000"/>
          <w:sz w:val="18"/>
          <w:szCs w:val="18"/>
        </w:rPr>
        <w:t>С.В. Методы правового регулирования отношений: Автореф. дисс. .канд. юрид. наук. М., 2001.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Проблемы правового регулирования труда в развитом социалистическом обществе / Под ред. проф. А.С.Пашкова. Л., 1984.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Прокудин</w:t>
      </w:r>
      <w:r>
        <w:rPr>
          <w:rStyle w:val="WW8Num3z0"/>
          <w:rFonts w:ascii="Verdana" w:hAnsi="Verdana"/>
          <w:color w:val="000000"/>
          <w:sz w:val="18"/>
          <w:szCs w:val="18"/>
        </w:rPr>
        <w:t> </w:t>
      </w:r>
      <w:r>
        <w:rPr>
          <w:rFonts w:ascii="Verdana" w:hAnsi="Verdana"/>
          <w:color w:val="000000"/>
          <w:sz w:val="18"/>
          <w:szCs w:val="18"/>
        </w:rPr>
        <w:t>В.П. Правовое регулирование подготовки и повышения квалификации рабочих в условиях научно-технического прогресса: Дисс. канд.юрид.наук. Харьков, 1978.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Теория права и государства. Проблемы теории права и государства. М., 2001.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Профессиональная компетентность: понятие и виды: Информационный справочник / Сост. Н.Л.Солянкина. Красноярск, 2003.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1979.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Психология человека от рождения до смерти. СПб., 2001.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Правовое регулирование государственной политики в области занятости населения в Российской Федерации: Дисс. канд. юрид. наук. М., 2001.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В.П. Функциональная природа системы права. Пермь, 2002.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Розахунова Н.Р. Государственно-правовое регулирование подготовки, переподготовки и повышения квалификации работников как комплексный институт права</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Дисс. . канд. юрид. наук. Бишкек, 2002.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Розенбаум</w:t>
      </w:r>
      <w:r>
        <w:rPr>
          <w:rStyle w:val="WW8Num3z0"/>
          <w:rFonts w:ascii="Verdana" w:hAnsi="Verdana"/>
          <w:color w:val="000000"/>
          <w:sz w:val="18"/>
          <w:szCs w:val="18"/>
        </w:rPr>
        <w:t> </w:t>
      </w:r>
      <w:r>
        <w:rPr>
          <w:rFonts w:ascii="Verdana" w:hAnsi="Verdana"/>
          <w:color w:val="000000"/>
          <w:sz w:val="18"/>
          <w:szCs w:val="18"/>
        </w:rPr>
        <w:t>Ю.А. Подготовка управленческих кадров: организационно-правовые вопросы. М., 1981.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Садовникова</w:t>
      </w:r>
      <w:r>
        <w:rPr>
          <w:rStyle w:val="WW8Num3z0"/>
          <w:rFonts w:ascii="Verdana" w:hAnsi="Verdana"/>
          <w:color w:val="000000"/>
          <w:sz w:val="18"/>
          <w:szCs w:val="18"/>
        </w:rPr>
        <w:t> </w:t>
      </w:r>
      <w:r>
        <w:rPr>
          <w:rFonts w:ascii="Verdana" w:hAnsi="Verdana"/>
          <w:color w:val="000000"/>
          <w:sz w:val="18"/>
          <w:szCs w:val="18"/>
        </w:rPr>
        <w:t>Г.Д. Комментарий к Конституции Российской Федерации. М., 2001.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Оплата труда в Российской Федерации. Правовое исследование. Екатеринбург^003.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Саркисбекова И.И. Роль советского трудового права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подготовки и повышения квалификации кадров государственных предприятий: Автореф. дисс. .канд. юрид. наук. М.,1955.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Сборник документов и материалов по вопросам труда в период Великой Отечественной войны / Сост. Д.К.Кузьменко. Под ред. А.П.Ляпина. М.,1944.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Сивец С. Технология карьеры, или как мы много знаем и мало понимаем. М, 2006.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Автореф. дисс. .доктора юрид. наук. М., 2003.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М.,1999.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1964.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О.В.Эффективность правового регулирования организации труда на предприятиях. М., 1968.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 правовом статусе рабочих и служащих // Советское государство и право. 1974. № 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Собянина</w:t>
      </w:r>
      <w:r>
        <w:rPr>
          <w:rStyle w:val="WW8Num3z0"/>
          <w:rFonts w:ascii="Verdana" w:hAnsi="Verdana"/>
          <w:color w:val="000000"/>
          <w:sz w:val="18"/>
          <w:szCs w:val="18"/>
        </w:rPr>
        <w:t> </w:t>
      </w:r>
      <w:r>
        <w:rPr>
          <w:rFonts w:ascii="Verdana" w:hAnsi="Verdana"/>
          <w:color w:val="000000"/>
          <w:sz w:val="18"/>
          <w:szCs w:val="18"/>
        </w:rPr>
        <w:t>М.Д. Принципы институтов российского трудового права: Автореф. диссканд. юрид.наук. Пермь, 2006.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Современный словарь по педагогике / Сост. Е.С. Рапацевич. Минск, 2001.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Созонтова</w:t>
      </w:r>
      <w:r>
        <w:rPr>
          <w:rStyle w:val="WW8Num3z0"/>
          <w:rFonts w:ascii="Verdana" w:hAnsi="Verdana"/>
          <w:color w:val="000000"/>
          <w:sz w:val="18"/>
          <w:szCs w:val="18"/>
        </w:rPr>
        <w:t> </w:t>
      </w:r>
      <w:r>
        <w:rPr>
          <w:rFonts w:ascii="Verdana" w:hAnsi="Verdana"/>
          <w:color w:val="000000"/>
          <w:sz w:val="18"/>
          <w:szCs w:val="18"/>
        </w:rPr>
        <w:t>А.В. Европейское трудовое право: понятие, основополагающие источники и их значение для трудового права России: Дисс. .канд. юрид. наук. Пермь, 2006.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Сонин</w:t>
      </w:r>
      <w:r>
        <w:rPr>
          <w:rStyle w:val="WW8Num3z0"/>
          <w:rFonts w:ascii="Verdana" w:hAnsi="Verdana"/>
          <w:color w:val="000000"/>
          <w:sz w:val="18"/>
          <w:szCs w:val="18"/>
        </w:rPr>
        <w:t> </w:t>
      </w:r>
      <w:r>
        <w:rPr>
          <w:rFonts w:ascii="Verdana" w:hAnsi="Verdana"/>
          <w:color w:val="000000"/>
          <w:sz w:val="18"/>
          <w:szCs w:val="18"/>
        </w:rPr>
        <w:t>М.Я. Подготовка квалифицированных рабочих на производстве. М., 1954.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Расширить льготы повышающим квалификацию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1967. № 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1974.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Сторожук</w:t>
      </w:r>
      <w:r>
        <w:rPr>
          <w:rStyle w:val="WW8Num3z0"/>
          <w:rFonts w:ascii="Verdana" w:hAnsi="Verdana"/>
          <w:color w:val="000000"/>
          <w:sz w:val="18"/>
          <w:szCs w:val="18"/>
        </w:rPr>
        <w:t> </w:t>
      </w:r>
      <w:r>
        <w:rPr>
          <w:rFonts w:ascii="Verdana" w:hAnsi="Verdana"/>
          <w:color w:val="000000"/>
          <w:sz w:val="18"/>
          <w:szCs w:val="18"/>
        </w:rPr>
        <w:t>Д.А. Правовое регулирование социальной защиты безработных в Российской Федерации: Дисс. .канд. юрид. наук. Омск, 2005.</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Сухарева</w:t>
      </w:r>
      <w:r>
        <w:rPr>
          <w:rStyle w:val="WW8Num3z0"/>
          <w:rFonts w:ascii="Verdana" w:hAnsi="Verdana"/>
          <w:color w:val="000000"/>
          <w:sz w:val="18"/>
          <w:szCs w:val="18"/>
        </w:rPr>
        <w:t> </w:t>
      </w:r>
      <w:r>
        <w:rPr>
          <w:rFonts w:ascii="Verdana" w:hAnsi="Verdana"/>
          <w:color w:val="000000"/>
          <w:sz w:val="18"/>
          <w:szCs w:val="18"/>
        </w:rPr>
        <w:t>Л.В. Право рабочих и служащих на бесплатное повышение квалификации: Дисс. .канд.юрид.наук. Л., 1979.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232.</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Л.В., Тихомиров М.Ю. Юридическая энциклопедия. М., 1998.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Трошин</w:t>
      </w:r>
      <w:r>
        <w:rPr>
          <w:rStyle w:val="WW8Num3z0"/>
          <w:rFonts w:ascii="Verdana" w:hAnsi="Verdana"/>
          <w:color w:val="000000"/>
          <w:sz w:val="18"/>
          <w:szCs w:val="18"/>
        </w:rPr>
        <w:t> </w:t>
      </w:r>
      <w:r>
        <w:rPr>
          <w:rFonts w:ascii="Verdana" w:hAnsi="Verdana"/>
          <w:color w:val="000000"/>
          <w:sz w:val="18"/>
          <w:szCs w:val="18"/>
        </w:rPr>
        <w:t>А.Ф. Правовое положение рабочих и служащих, обучающихся без отрыва от производства. М., 1962.</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Трудовое право России: Учебник для вузов / Под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Ю.П.Орловского. М., 1998.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Трудовое право: Учебник. Издание четвертое, переработанное и дополненное / Отв. ред. О.В.Смирнов. М., 2001.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Трудовое право России: Учебник / Отв.ред. Ю.П. Орловский. М., 2003.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Трудовое право России: Учебник / Под ред. А.М.Куренного. М., 2004.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Трудовое право России: Учебник / Под ред. К.Н.Гусова, В.Н.Толкуновой. М., 2004.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Трудовое право. Энциклопедический словарь. М., 1979.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Управление персоналом: Энциклопедический словарь/Под ред. И.Я.Кибанова. М., 1998.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Правовые вопросы подготовки и повышения квалификации рабочих на предприятиях государственной промышленности: Автореф.дисс. канд. юрид. наук. Л., 1956.</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Производственно-техническое обучение на предприятиях. Иркутск, 1958.</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Договор об ученичестве // Правоведение. 1961. № 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Гарантии права на труд. М., 1984.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Правовые проблемы организации труда рабочих и служащих и укрепление трудовой дисциплины. Калинин, 1984.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Ускова И. Безработица и закон // Человек и труд. 1997. № 11.</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Устинова</w:t>
      </w:r>
      <w:r>
        <w:rPr>
          <w:rStyle w:val="WW8Num3z0"/>
          <w:rFonts w:ascii="Verdana" w:hAnsi="Verdana"/>
          <w:color w:val="000000"/>
          <w:sz w:val="18"/>
          <w:szCs w:val="18"/>
        </w:rPr>
        <w:t> </w:t>
      </w:r>
      <w:r>
        <w:rPr>
          <w:rFonts w:ascii="Verdana" w:hAnsi="Verdana"/>
          <w:color w:val="000000"/>
          <w:sz w:val="18"/>
          <w:szCs w:val="18"/>
        </w:rPr>
        <w:t>С. А. Трудовые споры, связанные с материальной ответственностью работников в современных условиях: Автореф. дисс. . канд. юрид. наук. Омск, 2007.</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Хлопова</w:t>
      </w:r>
      <w:r>
        <w:rPr>
          <w:rStyle w:val="WW8Num3z0"/>
          <w:rFonts w:ascii="Verdana" w:hAnsi="Verdana"/>
          <w:color w:val="000000"/>
          <w:sz w:val="18"/>
          <w:szCs w:val="18"/>
        </w:rPr>
        <w:t> </w:t>
      </w:r>
      <w:r>
        <w:rPr>
          <w:rFonts w:ascii="Verdana" w:hAnsi="Verdana"/>
          <w:color w:val="000000"/>
          <w:sz w:val="18"/>
          <w:szCs w:val="18"/>
        </w:rPr>
        <w:t>Т.В. Конкурентоспособность работника предприятия // Трудовое право. 2002. № 9.</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Худякова</w:t>
      </w:r>
      <w:r>
        <w:rPr>
          <w:rStyle w:val="WW8Num3z0"/>
          <w:rFonts w:ascii="Verdana" w:hAnsi="Verdana"/>
          <w:color w:val="000000"/>
          <w:sz w:val="18"/>
          <w:szCs w:val="18"/>
        </w:rPr>
        <w:t> </w:t>
      </w:r>
      <w:r>
        <w:rPr>
          <w:rFonts w:ascii="Verdana" w:hAnsi="Verdana"/>
          <w:color w:val="000000"/>
          <w:sz w:val="18"/>
          <w:szCs w:val="18"/>
        </w:rPr>
        <w:t>С.С., Турчина О.В. К вопросу о содержании правовой категории «</w:t>
      </w:r>
      <w:r>
        <w:rPr>
          <w:rStyle w:val="WW8Num4z0"/>
          <w:rFonts w:ascii="Verdana" w:hAnsi="Verdana"/>
          <w:color w:val="4682B4"/>
          <w:sz w:val="18"/>
          <w:szCs w:val="18"/>
        </w:rPr>
        <w:t>деловые качества</w:t>
      </w:r>
      <w:r>
        <w:rPr>
          <w:rFonts w:ascii="Verdana" w:hAnsi="Verdana"/>
          <w:color w:val="000000"/>
          <w:sz w:val="18"/>
          <w:szCs w:val="18"/>
        </w:rPr>
        <w:t>» в современном трудовом праве России // Трудовое право. 2007. № 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Цели-прежние, перспективы-новые. Беседа с ректором</w:t>
      </w:r>
      <w:r>
        <w:rPr>
          <w:rStyle w:val="WW8Num3z0"/>
          <w:rFonts w:ascii="Verdana" w:hAnsi="Verdana"/>
          <w:color w:val="000000"/>
          <w:sz w:val="18"/>
          <w:szCs w:val="18"/>
        </w:rPr>
        <w:t> </w:t>
      </w:r>
      <w:r>
        <w:rPr>
          <w:rStyle w:val="WW8Num4z0"/>
          <w:rFonts w:ascii="Verdana" w:hAnsi="Verdana"/>
          <w:color w:val="4682B4"/>
          <w:sz w:val="18"/>
          <w:szCs w:val="18"/>
        </w:rPr>
        <w:t>РАГС</w:t>
      </w:r>
      <w:r>
        <w:rPr>
          <w:rStyle w:val="WW8Num3z0"/>
          <w:rFonts w:ascii="Verdana" w:hAnsi="Verdana"/>
          <w:color w:val="000000"/>
          <w:sz w:val="18"/>
          <w:szCs w:val="18"/>
        </w:rPr>
        <w:t> </w:t>
      </w:r>
      <w:r>
        <w:rPr>
          <w:rFonts w:ascii="Verdana" w:hAnsi="Verdana"/>
          <w:color w:val="000000"/>
          <w:sz w:val="18"/>
          <w:szCs w:val="18"/>
        </w:rPr>
        <w:t>А.В.Егоровым // Российская газета. 30 мая 2007. № 113.</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В.В. Роль советского государства и права в повышении культурно-технического уровня рабочего класса и крестьянства в период постепенного перехода от социализма к коммунизму: Автореф.дисс. канд. юрид. наук. Л., 1954.</w:t>
      </w:r>
    </w:p>
    <w:p w:rsidR="00FD4AD2" w:rsidRDefault="00FD4AD2" w:rsidP="00FD4A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Швейцер</w:t>
      </w:r>
      <w:r>
        <w:rPr>
          <w:rStyle w:val="WW8Num3z0"/>
          <w:rFonts w:ascii="Verdana" w:hAnsi="Verdana"/>
          <w:color w:val="000000"/>
          <w:sz w:val="18"/>
          <w:szCs w:val="18"/>
        </w:rPr>
        <w:t> </w:t>
      </w:r>
      <w:r>
        <w:rPr>
          <w:rFonts w:ascii="Verdana" w:hAnsi="Verdana"/>
          <w:color w:val="000000"/>
          <w:sz w:val="18"/>
          <w:szCs w:val="18"/>
        </w:rPr>
        <w:t>Д.В. Коллективный договор / Под ред. А.Е.Пашерстника. Изд-во Всесоюзного юридического заочного института. М., 1948.</w:t>
      </w:r>
    </w:p>
    <w:p w:rsidR="005569E1" w:rsidRDefault="00FD4AD2" w:rsidP="00FD4AD2">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CB7D44">
        <w:rPr>
          <w:rFonts w:ascii="Verdana" w:hAnsi="Verdana"/>
          <w:color w:val="000000"/>
          <w:sz w:val="18"/>
          <w:szCs w:val="18"/>
        </w:rPr>
        <w:br/>
      </w: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CEECF-0A9A-4661-A435-EFF0F4EDE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65010</TotalTime>
  <Pages>18</Pages>
  <Words>10111</Words>
  <Characters>57638</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67614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285</cp:revision>
  <cp:lastPrinted>2009-02-06T08:36:00Z</cp:lastPrinted>
  <dcterms:created xsi:type="dcterms:W3CDTF">2015-03-22T11:10:00Z</dcterms:created>
  <dcterms:modified xsi:type="dcterms:W3CDTF">2016-01-18T08:03:00Z</dcterms:modified>
</cp:coreProperties>
</file>