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14" w:rsidRDefault="00681814" w:rsidP="006818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Кушнір Аліна Сергіївна</w:t>
      </w:r>
      <w:r>
        <w:rPr>
          <w:rFonts w:ascii="CIDFont+F3" w:hAnsi="CIDFont+F3" w:cs="CIDFont+F3"/>
          <w:kern w:val="0"/>
          <w:sz w:val="28"/>
          <w:szCs w:val="28"/>
          <w:lang w:eastAsia="ru-RU"/>
        </w:rPr>
        <w:t>, аспірант Вінницького державного</w:t>
      </w:r>
    </w:p>
    <w:p w:rsidR="00681814" w:rsidRDefault="00681814" w:rsidP="006818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університету імені Михайла Коцюбинського, тема</w:t>
      </w:r>
    </w:p>
    <w:p w:rsidR="00681814" w:rsidRDefault="00681814" w:rsidP="006818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«Підготовка майбутніх учителів філологічних</w:t>
      </w:r>
    </w:p>
    <w:p w:rsidR="00681814" w:rsidRDefault="00681814" w:rsidP="006818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спеціальностей до застосування Smart-технологій у професійній</w:t>
      </w:r>
    </w:p>
    <w:p w:rsidR="00681814" w:rsidRDefault="00681814" w:rsidP="006818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діяльності», (015 Професійна освіта). Спеціалізована вчена рада ДФ</w:t>
      </w:r>
    </w:p>
    <w:p w:rsidR="00681814" w:rsidRDefault="00681814" w:rsidP="006818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05.053.008 у Вінницькому державному педагогічному університеті імені</w:t>
      </w:r>
    </w:p>
    <w:p w:rsidR="00623B9C" w:rsidRPr="00681814" w:rsidRDefault="00681814" w:rsidP="00681814">
      <w:r>
        <w:rPr>
          <w:rFonts w:ascii="CIDFont+F3" w:hAnsi="CIDFont+F3" w:cs="CIDFont+F3"/>
          <w:kern w:val="0"/>
          <w:sz w:val="28"/>
          <w:szCs w:val="28"/>
          <w:lang w:eastAsia="ru-RU"/>
        </w:rPr>
        <w:t>Михайла Коцюбинського</w:t>
      </w:r>
    </w:p>
    <w:sectPr w:rsidR="00623B9C" w:rsidRPr="0068181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681814" w:rsidRPr="006818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864E6-D1DB-4B60-A6F3-F3E314D2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2021-12-17T08:06:00Z</dcterms:created>
  <dcterms:modified xsi:type="dcterms:W3CDTF">2021-12-20T12:10:00Z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