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6D1FFF" w:rsidRDefault="006D1FFF" w:rsidP="00F8671E">
      <w:pPr>
        <w:jc w:val="both"/>
        <w:rPr>
          <w:rFonts w:ascii="Verdana" w:hAnsi="Verdana"/>
          <w:color w:val="000000"/>
          <w:sz w:val="18"/>
          <w:szCs w:val="18"/>
        </w:rPr>
      </w:pPr>
      <w:r>
        <w:rPr>
          <w:rFonts w:ascii="Verdana" w:hAnsi="Verdana"/>
          <w:color w:val="000000"/>
          <w:sz w:val="18"/>
          <w:szCs w:val="18"/>
          <w:shd w:val="clear" w:color="auto" w:fill="FFFFFF"/>
        </w:rPr>
        <w:t>Применение видеоконференцсвязи в уголовном судопроизводстве России и зарубежных стран</w:t>
      </w:r>
      <w:r>
        <w:rPr>
          <w:rFonts w:ascii="Verdana" w:hAnsi="Verdana"/>
          <w:color w:val="000000"/>
          <w:sz w:val="18"/>
          <w:szCs w:val="18"/>
        </w:rPr>
        <w:br/>
      </w:r>
      <w:r>
        <w:rPr>
          <w:rFonts w:ascii="Verdana" w:hAnsi="Verdana"/>
          <w:color w:val="000000"/>
          <w:sz w:val="18"/>
          <w:szCs w:val="18"/>
        </w:rPr>
        <w:br/>
      </w:r>
    </w:p>
    <w:p w:rsidR="006D1FFF" w:rsidRDefault="006D1FFF" w:rsidP="006D1FFF">
      <w:pPr>
        <w:spacing w:line="270" w:lineRule="atLeast"/>
        <w:rPr>
          <w:rFonts w:ascii="Verdana" w:hAnsi="Verdana"/>
          <w:b/>
          <w:bCs/>
          <w:color w:val="000000"/>
          <w:sz w:val="18"/>
          <w:szCs w:val="18"/>
        </w:rPr>
      </w:pPr>
      <w:r>
        <w:rPr>
          <w:rFonts w:ascii="Verdana" w:hAnsi="Verdana"/>
          <w:b/>
          <w:bCs/>
          <w:color w:val="000000"/>
          <w:sz w:val="18"/>
          <w:szCs w:val="18"/>
        </w:rPr>
        <w:t>Год: </w:t>
      </w:r>
    </w:p>
    <w:p w:rsidR="006D1FFF" w:rsidRDefault="006D1FFF" w:rsidP="006D1FFF">
      <w:pPr>
        <w:spacing w:line="270" w:lineRule="atLeast"/>
        <w:rPr>
          <w:rFonts w:ascii="Verdana" w:hAnsi="Verdana"/>
          <w:color w:val="000000"/>
          <w:sz w:val="18"/>
          <w:szCs w:val="18"/>
        </w:rPr>
      </w:pPr>
      <w:r>
        <w:rPr>
          <w:rFonts w:ascii="Verdana" w:hAnsi="Verdana"/>
          <w:color w:val="000000"/>
          <w:sz w:val="18"/>
          <w:szCs w:val="18"/>
        </w:rPr>
        <w:t>2013</w:t>
      </w:r>
    </w:p>
    <w:p w:rsidR="006D1FFF" w:rsidRDefault="006D1FFF" w:rsidP="006D1FF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D1FFF" w:rsidRDefault="006D1FFF" w:rsidP="006D1FFF">
      <w:pPr>
        <w:spacing w:line="270" w:lineRule="atLeast"/>
        <w:rPr>
          <w:rFonts w:ascii="Verdana" w:hAnsi="Verdana"/>
          <w:color w:val="000000"/>
          <w:sz w:val="18"/>
          <w:szCs w:val="18"/>
        </w:rPr>
      </w:pPr>
      <w:r>
        <w:rPr>
          <w:rFonts w:ascii="Verdana" w:hAnsi="Verdana"/>
          <w:color w:val="000000"/>
          <w:sz w:val="18"/>
          <w:szCs w:val="18"/>
        </w:rPr>
        <w:t>Архипова, Екатерина Александровна</w:t>
      </w:r>
    </w:p>
    <w:p w:rsidR="006D1FFF" w:rsidRDefault="006D1FFF" w:rsidP="006D1FF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D1FFF" w:rsidRDefault="006D1FFF" w:rsidP="006D1FFF">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D1FFF" w:rsidRDefault="006D1FFF" w:rsidP="006D1FF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D1FFF" w:rsidRDefault="006D1FFF" w:rsidP="006D1FFF">
      <w:pPr>
        <w:spacing w:line="270" w:lineRule="atLeast"/>
        <w:rPr>
          <w:rFonts w:ascii="Verdana" w:hAnsi="Verdana"/>
          <w:color w:val="000000"/>
          <w:sz w:val="18"/>
          <w:szCs w:val="18"/>
        </w:rPr>
      </w:pPr>
      <w:r>
        <w:rPr>
          <w:rFonts w:ascii="Verdana" w:hAnsi="Verdana"/>
          <w:color w:val="000000"/>
          <w:sz w:val="18"/>
          <w:szCs w:val="18"/>
        </w:rPr>
        <w:t>Москва</w:t>
      </w:r>
    </w:p>
    <w:p w:rsidR="006D1FFF" w:rsidRDefault="006D1FFF" w:rsidP="006D1FF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D1FFF" w:rsidRDefault="006D1FFF" w:rsidP="006D1FFF">
      <w:pPr>
        <w:spacing w:line="270" w:lineRule="atLeast"/>
        <w:rPr>
          <w:rFonts w:ascii="Verdana" w:hAnsi="Verdana"/>
          <w:color w:val="000000"/>
          <w:sz w:val="18"/>
          <w:szCs w:val="18"/>
        </w:rPr>
      </w:pPr>
      <w:r>
        <w:rPr>
          <w:rFonts w:ascii="Verdana" w:hAnsi="Verdana"/>
          <w:color w:val="000000"/>
          <w:sz w:val="18"/>
          <w:szCs w:val="18"/>
        </w:rPr>
        <w:t>12.00.09</w:t>
      </w:r>
    </w:p>
    <w:p w:rsidR="006D1FFF" w:rsidRDefault="006D1FFF" w:rsidP="006D1FF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D1FFF" w:rsidRDefault="006D1FFF" w:rsidP="006D1FFF">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6D1FFF" w:rsidRDefault="006D1FFF" w:rsidP="006D1FF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D1FFF" w:rsidRDefault="006D1FFF" w:rsidP="006D1FFF">
      <w:pPr>
        <w:spacing w:line="270" w:lineRule="atLeast"/>
        <w:rPr>
          <w:rFonts w:ascii="Verdana" w:hAnsi="Verdana"/>
          <w:color w:val="000000"/>
          <w:sz w:val="18"/>
          <w:szCs w:val="18"/>
        </w:rPr>
      </w:pPr>
      <w:r>
        <w:rPr>
          <w:rFonts w:ascii="Verdana" w:hAnsi="Verdana"/>
          <w:color w:val="000000"/>
          <w:sz w:val="18"/>
          <w:szCs w:val="18"/>
        </w:rPr>
        <w:t>198</w:t>
      </w:r>
    </w:p>
    <w:p w:rsidR="006D1FFF" w:rsidRDefault="006D1FFF" w:rsidP="006D1FF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Архипова, Екатерина Александровна</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СОДЕРЖАНИЕ</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инновационных технологий, в частности</w:t>
      </w:r>
      <w:r>
        <w:rPr>
          <w:rStyle w:val="WW8Num3z0"/>
          <w:rFonts w:ascii="Verdana" w:hAnsi="Verdana"/>
          <w:color w:val="000000"/>
          <w:sz w:val="18"/>
          <w:szCs w:val="18"/>
        </w:rPr>
        <w:t> </w:t>
      </w:r>
      <w:r>
        <w:rPr>
          <w:rStyle w:val="WW8Num4z0"/>
          <w:rFonts w:ascii="Verdana" w:hAnsi="Verdana"/>
          <w:color w:val="4682B4"/>
          <w:sz w:val="18"/>
          <w:szCs w:val="18"/>
        </w:rPr>
        <w:t>видеоконференцсвязи</w:t>
      </w:r>
      <w:r>
        <w:rPr>
          <w:rFonts w:ascii="Verdana" w:hAnsi="Verdana"/>
          <w:color w:val="000000"/>
          <w:sz w:val="18"/>
          <w:szCs w:val="18"/>
        </w:rPr>
        <w:t>, а также правовых основ их применения в</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судопроизводстве России и зарубежных</w:t>
      </w:r>
      <w:r>
        <w:rPr>
          <w:rStyle w:val="WW8Num3z0"/>
          <w:rFonts w:ascii="Verdana" w:hAnsi="Verdana"/>
          <w:color w:val="000000"/>
          <w:sz w:val="18"/>
          <w:szCs w:val="18"/>
        </w:rPr>
        <w:t> </w:t>
      </w:r>
      <w:r>
        <w:rPr>
          <w:rStyle w:val="WW8Num4z0"/>
          <w:rFonts w:ascii="Verdana" w:hAnsi="Verdana"/>
          <w:color w:val="4682B4"/>
          <w:sz w:val="18"/>
          <w:szCs w:val="18"/>
        </w:rPr>
        <w:t>стран</w:t>
      </w:r>
      <w:r>
        <w:rPr>
          <w:rFonts w:ascii="Verdana" w:hAnsi="Verdana"/>
          <w:color w:val="000000"/>
          <w:sz w:val="18"/>
          <w:szCs w:val="18"/>
        </w:rPr>
        <w:t>.</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виды и классификация инновационных технологий, используемых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Принципы и цели использования видеоконференцсвязи в уголовном судопроизводстве.</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Правовые основы применения видеоконференцсвязи в уголовном судопроизводстве</w:t>
      </w:r>
      <w:r>
        <w:rPr>
          <w:rStyle w:val="WW8Num3z0"/>
          <w:rFonts w:ascii="Verdana" w:hAnsi="Verdana"/>
          <w:color w:val="000000"/>
          <w:sz w:val="18"/>
          <w:szCs w:val="18"/>
        </w:rPr>
        <w:t> </w:t>
      </w:r>
      <w:r>
        <w:rPr>
          <w:rStyle w:val="WW8Num4z0"/>
          <w:rFonts w:ascii="Verdana" w:hAnsi="Verdana"/>
          <w:color w:val="4682B4"/>
          <w:sz w:val="18"/>
          <w:szCs w:val="18"/>
        </w:rPr>
        <w:t>России</w:t>
      </w:r>
      <w:r>
        <w:rPr>
          <w:rStyle w:val="WW8Num3z0"/>
          <w:rFonts w:ascii="Verdana" w:hAnsi="Verdana"/>
          <w:color w:val="000000"/>
          <w:sz w:val="18"/>
          <w:szCs w:val="18"/>
        </w:rPr>
        <w:t> </w:t>
      </w:r>
      <w:r>
        <w:rPr>
          <w:rFonts w:ascii="Verdana" w:hAnsi="Verdana"/>
          <w:color w:val="000000"/>
          <w:sz w:val="18"/>
          <w:szCs w:val="18"/>
        </w:rPr>
        <w:t>и перспективы их совершенствования.</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Правовые основы применения видеоконференцсвязи при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зарубежных странах.</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механизмы применения видеоконференцсвязи при оказании правовой помощи по уголовным делам н</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полученной информации. ^</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применения видеоконференцсвязи при оказании правовой помощи по уголовным делам на территории Российской</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Федерации.</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Процессуальный порядок применения видеоконференцсвязи при оказании правовой помощи по уголовным делам на территории иностранных государств.</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Критерии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информации, полученной посредством видеоконференцсвязи, в целях</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уголовным делам.</w:t>
      </w:r>
    </w:p>
    <w:p w:rsidR="006D1FFF" w:rsidRDefault="006D1FFF" w:rsidP="006D1FF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"Применение видеоконференцсвязи в уголовном судопроизводстве России и зарубежных стран"</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последнее десятилетие осуществляется интенсивное внедрение инновационных разработок в разные сферы деятельности государства и общества.</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Глобализация и рост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посягательства на безопасность и стабильное развитие отдельных государств и мирового сообщества в целом, появление изощренных способов</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противоправных деяний требуют использования новых методов и средств</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при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Стремительное развитие современных технологий в сфере телекоммуникаций дает возможность</w:t>
      </w:r>
      <w:r>
        <w:rPr>
          <w:rStyle w:val="WW8Num3z0"/>
          <w:rFonts w:ascii="Verdana" w:hAnsi="Verdana"/>
          <w:color w:val="000000"/>
          <w:sz w:val="18"/>
          <w:szCs w:val="18"/>
        </w:rPr>
        <w:t> </w:t>
      </w:r>
      <w:r>
        <w:rPr>
          <w:rStyle w:val="WW8Num4z0"/>
          <w:rFonts w:ascii="Verdana" w:hAnsi="Verdana"/>
          <w:color w:val="4682B4"/>
          <w:sz w:val="18"/>
          <w:szCs w:val="18"/>
        </w:rPr>
        <w:t>преступникам</w:t>
      </w:r>
      <w:r>
        <w:rPr>
          <w:rStyle w:val="WW8Num3z0"/>
          <w:rFonts w:ascii="Verdana" w:hAnsi="Verdana"/>
          <w:color w:val="000000"/>
          <w:sz w:val="18"/>
          <w:szCs w:val="18"/>
        </w:rPr>
        <w:t> </w:t>
      </w:r>
      <w:r>
        <w:rPr>
          <w:rFonts w:ascii="Verdana" w:hAnsi="Verdana"/>
          <w:color w:val="000000"/>
          <w:sz w:val="18"/>
          <w:szCs w:val="18"/>
        </w:rPr>
        <w:t>безнаказанно совершать тяжкие и особо</w:t>
      </w:r>
      <w:r>
        <w:rPr>
          <w:rStyle w:val="WW8Num3z0"/>
          <w:rFonts w:ascii="Verdana" w:hAnsi="Verdana"/>
          <w:color w:val="000000"/>
          <w:sz w:val="18"/>
          <w:szCs w:val="18"/>
        </w:rPr>
        <w:t> </w:t>
      </w:r>
      <w:r>
        <w:rPr>
          <w:rStyle w:val="WW8Num4z0"/>
          <w:rFonts w:ascii="Verdana" w:hAnsi="Verdana"/>
          <w:color w:val="4682B4"/>
          <w:sz w:val="18"/>
          <w:szCs w:val="18"/>
        </w:rPr>
        <w:t>тяжкие</w:t>
      </w:r>
      <w:r>
        <w:rPr>
          <w:rStyle w:val="WW8Num3z0"/>
          <w:rFonts w:ascii="Verdana" w:hAnsi="Verdana"/>
          <w:color w:val="000000"/>
          <w:sz w:val="18"/>
          <w:szCs w:val="18"/>
        </w:rPr>
        <w:t> </w:t>
      </w:r>
      <w:r>
        <w:rPr>
          <w:rFonts w:ascii="Verdana" w:hAnsi="Verdana"/>
          <w:color w:val="000000"/>
          <w:sz w:val="18"/>
          <w:szCs w:val="18"/>
        </w:rPr>
        <w:t xml:space="preserve">деяния, получать </w:t>
      </w:r>
      <w:r>
        <w:rPr>
          <w:rFonts w:ascii="Verdana" w:hAnsi="Verdana"/>
          <w:color w:val="000000"/>
          <w:sz w:val="18"/>
          <w:szCs w:val="18"/>
        </w:rPr>
        <w:lastRenderedPageBreak/>
        <w:t>сверхприбыли, однако для привлечения их к уголовной ответственности порой не представляется возможным собрать достаточную доказательную базу.</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транснациональной преступности требует не только совершенствования средств и методов борьбы с ней, но и создания новых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механизмов оказания правовой помощи по уголовным делам.</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показывает, что в настоящее время в системе средств и способов доказывания по уголовным делам успешно используются новые технические разработки.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трудности, в сфере уголовной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накоплен немалый опыт применения аудио-, видеозаписи и других технических средств, позволяющих объективно и точно фиксировать весь процесс доказывания и</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по уголовному делу.</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Научно-технический прогресс не стоит на месте, и уже сегодня ученые и</w:t>
      </w:r>
      <w:r>
        <w:rPr>
          <w:rStyle w:val="WW8Num3z0"/>
          <w:rFonts w:ascii="Verdana" w:hAnsi="Verdana"/>
          <w:color w:val="000000"/>
          <w:sz w:val="18"/>
          <w:szCs w:val="18"/>
        </w:rPr>
        <w:t> </w:t>
      </w:r>
      <w:r>
        <w:rPr>
          <w:rStyle w:val="WW8Num4z0"/>
          <w:rFonts w:ascii="Verdana" w:hAnsi="Verdana"/>
          <w:color w:val="4682B4"/>
          <w:sz w:val="18"/>
          <w:szCs w:val="18"/>
        </w:rPr>
        <w:t>законодатели</w:t>
      </w:r>
      <w:r>
        <w:rPr>
          <w:rStyle w:val="WW8Num3z0"/>
          <w:rFonts w:ascii="Verdana" w:hAnsi="Verdana"/>
          <w:color w:val="000000"/>
          <w:sz w:val="18"/>
          <w:szCs w:val="18"/>
        </w:rPr>
        <w:t> </w:t>
      </w:r>
      <w:r>
        <w:rPr>
          <w:rFonts w:ascii="Verdana" w:hAnsi="Verdana"/>
          <w:color w:val="000000"/>
          <w:sz w:val="18"/>
          <w:szCs w:val="18"/>
        </w:rPr>
        <w:t>прогнозируют перспективы скорейшего нормативного закрепления порядка использования таких новейших технических разработок, как видеоконференцсвязь (видеосвязь), тензометрическая платформа для оценки стрессового психофизического состояния человека, системы для ведения «</w:t>
      </w:r>
      <w:r>
        <w:rPr>
          <w:rStyle w:val="WW8Num4z0"/>
          <w:rFonts w:ascii="Verdana" w:hAnsi="Verdana"/>
          <w:color w:val="4682B4"/>
          <w:sz w:val="18"/>
          <w:szCs w:val="18"/>
        </w:rPr>
        <w:t>электронных</w:t>
      </w:r>
      <w:r>
        <w:rPr>
          <w:rFonts w:ascii="Verdana" w:hAnsi="Verdana"/>
          <w:color w:val="000000"/>
          <w:sz w:val="18"/>
          <w:szCs w:val="18"/>
        </w:rPr>
        <w:t>» уголовных дел, видеопротоколы, электронный</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и др.1</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внедрения в</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деятельность органов предварительного расследования новых способов получения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с использованием передовых технологий, в частности видеоконференцсвязи, уже не вызывает сомнений.</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Именно поэтому в настоящей диссертации основная исследовательская часть посвящена использованию одной из современных технических разработок - видеоконференцсвязи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России и зарубежных стран.</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такой архитектоники работы имеются следующие основания. Из вышеперечисленных современных ноу-хау данная техническая разработка уже нашла, пусть и не всестороннее, но все же нормативное закрепление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наработан правоприменительный опыт ее использования. Применительно к международному сотрудничеству по уголовным делам такое направление исследования по данной теме является, на наш взгляд, наиболее предпочтительным.</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проведенных автором опросов</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прокуроров, судей и адвокатов показали, что все респонденты активно используют различные технические средства в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а также в ходе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уголовных дел. Из числа опрошенных 88,3%</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29,4% адвокатов, 10% прокуроров и 2,8% следователей отметили, что по уголовным делам применялась видеоконференцсвязь.</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Практика показывает, что проблема использования видеоконференцсвязи в уголовном процессе имеет не только техническую, но и юридическую</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Новое следственное действие - проверка показаний на</w:t>
      </w:r>
      <w:r>
        <w:rPr>
          <w:rStyle w:val="WW8Num3z0"/>
          <w:rFonts w:ascii="Verdana" w:hAnsi="Verdana"/>
          <w:color w:val="000000"/>
          <w:sz w:val="18"/>
          <w:szCs w:val="18"/>
        </w:rPr>
        <w:t> </w:t>
      </w:r>
      <w:r>
        <w:rPr>
          <w:rStyle w:val="WW8Num4z0"/>
          <w:rFonts w:ascii="Verdana" w:hAnsi="Verdana"/>
          <w:color w:val="4682B4"/>
          <w:sz w:val="18"/>
          <w:szCs w:val="18"/>
        </w:rPr>
        <w:t>полиграфе</w:t>
      </w:r>
      <w:r>
        <w:rPr>
          <w:rStyle w:val="WW8Num3z0"/>
          <w:rFonts w:ascii="Verdana" w:hAnsi="Verdana"/>
          <w:color w:val="000000"/>
          <w:sz w:val="18"/>
          <w:szCs w:val="18"/>
        </w:rPr>
        <w:t> </w:t>
      </w:r>
      <w:r>
        <w:rPr>
          <w:rFonts w:ascii="Verdana" w:hAnsi="Verdana"/>
          <w:color w:val="000000"/>
          <w:sz w:val="18"/>
          <w:szCs w:val="18"/>
        </w:rPr>
        <w:t>// Российский юридический журнал. 2010. № 5. С. 132;</w:t>
      </w:r>
      <w:r>
        <w:rPr>
          <w:rStyle w:val="WW8Num3z0"/>
          <w:rFonts w:ascii="Verdana" w:hAnsi="Verdana"/>
          <w:color w:val="000000"/>
          <w:sz w:val="18"/>
          <w:szCs w:val="18"/>
        </w:rPr>
        <w:t> </w:t>
      </w:r>
      <w:r>
        <w:rPr>
          <w:rStyle w:val="WW8Num4z0"/>
          <w:rFonts w:ascii="Verdana" w:hAnsi="Verdana"/>
          <w:color w:val="4682B4"/>
          <w:sz w:val="18"/>
          <w:szCs w:val="18"/>
        </w:rPr>
        <w:t>Федюнин</w:t>
      </w:r>
      <w:r>
        <w:rPr>
          <w:rStyle w:val="WW8Num3z0"/>
          <w:rFonts w:ascii="Verdana" w:hAnsi="Verdana"/>
          <w:color w:val="000000"/>
          <w:sz w:val="18"/>
          <w:szCs w:val="18"/>
        </w:rPr>
        <w:t> </w:t>
      </w:r>
      <w:r>
        <w:rPr>
          <w:rFonts w:ascii="Verdana" w:hAnsi="Verdana"/>
          <w:color w:val="000000"/>
          <w:sz w:val="18"/>
          <w:szCs w:val="18"/>
        </w:rPr>
        <w:t>А.Е. Теоретические и прикладные проблемы использования технических средств в раскрытии 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дис. . д-ра юрид. наук. Саратов. 2007. С. 24;</w:t>
      </w:r>
      <w:r>
        <w:rPr>
          <w:rStyle w:val="WW8Num3z0"/>
          <w:rFonts w:ascii="Verdana" w:hAnsi="Verdana"/>
          <w:color w:val="000000"/>
          <w:sz w:val="18"/>
          <w:szCs w:val="18"/>
        </w:rPr>
        <w:t> </w:t>
      </w:r>
      <w:r>
        <w:rPr>
          <w:rStyle w:val="WW8Num4z0"/>
          <w:rFonts w:ascii="Verdana" w:hAnsi="Verdana"/>
          <w:color w:val="4682B4"/>
          <w:sz w:val="18"/>
          <w:szCs w:val="18"/>
        </w:rPr>
        <w:t>Волеводз</w:t>
      </w:r>
      <w:r>
        <w:rPr>
          <w:rStyle w:val="WW8Num3z0"/>
          <w:rFonts w:ascii="Verdana" w:hAnsi="Verdana"/>
          <w:color w:val="000000"/>
          <w:sz w:val="18"/>
          <w:szCs w:val="18"/>
        </w:rPr>
        <w:t> </w:t>
      </w:r>
      <w:r>
        <w:rPr>
          <w:rFonts w:ascii="Verdana" w:hAnsi="Verdana"/>
          <w:color w:val="000000"/>
          <w:sz w:val="18"/>
          <w:szCs w:val="18"/>
        </w:rPr>
        <w:t>А.Г. Правовое регулирование новых направлений международного сотрудничества в сфере уголовного процесса.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Юрлитинформ</w:t>
      </w:r>
      <w:r>
        <w:rPr>
          <w:rFonts w:ascii="Verdana" w:hAnsi="Verdana"/>
          <w:color w:val="000000"/>
          <w:sz w:val="18"/>
          <w:szCs w:val="18"/>
        </w:rPr>
        <w:t>», 2002. С. 390 и др. сторону. В глубоком научном исследовании нуждаются правовые основы применения данной технологии, пределы</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и порядок ее использования в уголовном судопроизводстве, а также вопросы придания юридической силы сведениям, полученным посредством видеоконференцсвязи. Следовательно, необходимость научного и практического разрешения указанных вопросов, а также их недостаточная разработанность обусловливают актуальность, теоретическую и практическую значимость данной темы.</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проблемы применения видеоконференцсвязи в уголовном процессе рассматриваются через призму международного сотрудничества по уголовным делам. Такая методология исследования определяется следующими обстоятельствами.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российском уголовно-процессуальном законодательстве на сегодняшний день отсутствуют правовые основы применения данной инновационной технологии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 xml:space="preserve">производстве, что, на наш взгляд, существенно сужает сферы применения и возможности указной разработки. Между тем запросы иностранных государств о правовой помощи по уголовным делам </w:t>
      </w:r>
      <w:r>
        <w:rPr>
          <w:rFonts w:ascii="Verdana" w:hAnsi="Verdana"/>
          <w:color w:val="000000"/>
          <w:sz w:val="18"/>
          <w:szCs w:val="18"/>
        </w:rPr>
        <w:lastRenderedPageBreak/>
        <w:t>российские</w:t>
      </w:r>
      <w:r>
        <w:rPr>
          <w:rStyle w:val="WW8Num3z0"/>
          <w:rFonts w:ascii="Verdana" w:hAnsi="Verdana"/>
          <w:color w:val="000000"/>
          <w:sz w:val="18"/>
          <w:szCs w:val="18"/>
        </w:rPr>
        <w:t> </w:t>
      </w:r>
      <w:r>
        <w:rPr>
          <w:rStyle w:val="WW8Num4z0"/>
          <w:rFonts w:ascii="Verdana" w:hAnsi="Verdana"/>
          <w:color w:val="4682B4"/>
          <w:sz w:val="18"/>
          <w:szCs w:val="18"/>
        </w:rPr>
        <w:t>компетентные</w:t>
      </w:r>
      <w:r>
        <w:rPr>
          <w:rStyle w:val="WW8Num3z0"/>
          <w:rFonts w:ascii="Verdana" w:hAnsi="Verdana"/>
          <w:color w:val="000000"/>
          <w:sz w:val="18"/>
          <w:szCs w:val="18"/>
        </w:rPr>
        <w:t> </w:t>
      </w:r>
      <w:r>
        <w:rPr>
          <w:rFonts w:ascii="Verdana" w:hAnsi="Verdana"/>
          <w:color w:val="000000"/>
          <w:sz w:val="18"/>
          <w:szCs w:val="18"/>
        </w:rPr>
        <w:t>органы уже исполняют посредством видеоконференцсвязи на указанной стадии уголовного процесса.</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рассмотрения обозначенной темы предопределяет также возрастающий объем работы российских</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в сфере оказания правовой помощи по уголовным делам. Так, по данным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в 2011 году направлен для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в компетентные органы иностранных государств 3141 запрос (в 2010 г. - 3064, в 2009 г. - 2456), рассмотрено 2907 запросов компетентных органов иностранных государств о правовой помощи (в 2010 г. - 3373, в 2009 г. - 3217).</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запросов о правовой помощи по уголовным делам в традиционных процессуальных формах составляет от шести месяцев до двух лет, иногда и более2.</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Бастрыкин</w:t>
      </w:r>
      <w:r>
        <w:rPr>
          <w:rStyle w:val="WW8Num3z0"/>
          <w:rFonts w:ascii="Verdana" w:hAnsi="Verdana"/>
          <w:color w:val="000000"/>
          <w:sz w:val="18"/>
          <w:szCs w:val="18"/>
        </w:rPr>
        <w:t> </w:t>
      </w:r>
      <w:r>
        <w:rPr>
          <w:rFonts w:ascii="Verdana" w:hAnsi="Verdana"/>
          <w:color w:val="000000"/>
          <w:sz w:val="18"/>
          <w:szCs w:val="18"/>
        </w:rPr>
        <w:t>А. У нас много общих дел // Российская газета (Спецвыпуск) «</w:t>
      </w:r>
      <w:r>
        <w:rPr>
          <w:rStyle w:val="WW8Num4z0"/>
          <w:rFonts w:ascii="Verdana" w:hAnsi="Verdana"/>
          <w:color w:val="4682B4"/>
          <w:sz w:val="18"/>
          <w:szCs w:val="18"/>
        </w:rPr>
        <w:t>Европейский союз</w:t>
      </w:r>
      <w:r>
        <w:rPr>
          <w:rFonts w:ascii="Verdana" w:hAnsi="Verdana"/>
          <w:color w:val="000000"/>
          <w:sz w:val="18"/>
          <w:szCs w:val="18"/>
        </w:rPr>
        <w:t>». 9 июня 2011 г. № 5499.</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применения такой современной технологии, как видеоконференцсвязь (при наличии соответствующего оборудования и конкретных методических рекомендаций), позволит значительно сократить сроки исполнения запросов о правовой помощи по уголовным делам (до 1,5-3 часов), повысить качество их рассмотрения, существенно уменьшить финансовые затраты, а также решить ряд организационных вопросов. Практика показывает, что залогом успеха в работе</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является способность правильно и грамотно использовать имеющуюся правовую базу, а также развитие информационных и телекоммуникационных технологий3.</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ряде государств уже созданы нормативно-правовые основы использования видеоконференцсвязи, а также накоплен немалый опыт ее применения в сфере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(например, в Австралии, Великобритании, Германии, Индии, Италии, Канаде, Новой Зеландии,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Украине, Финляндии, Эстонии). Очевидно, что изучение зарубежного опыта в данной области позволит значительно расширить сферу использования видеоконференцсвязи, наглядно продемонстрировать ее потенциал при производстве процессуальных действий.</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Правовая регламентация применения в уголовном процессе такой инновационной разработки, как видеоконференцсвязь, в Российской Федерации начала меняться только в последние годы. Несмотря на то, что действующее уголовно-процессуальное законодательство содержит нормы, допускающие ее использование, они, однако, охватывают лишь стадию судебного производства, не определяют принципы, цели и механизмы применения данной телекоммуникационной технологии, а также критерии допустимости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Пути повышения взаимодействия правоохранительных органов приграничных государств в сфере международно-правового сотрудничества, в том числе с использованием современных средств телекоммуникаций. Материалы международной рабочей встречи с представителями правоохранительных органов Финляндии, Эстонии и Белоруссии //Изд-во Гименей. Псков. 2010. С. 97. информации, полученной посредством видеоконференцсвязи, в целях установления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по уголовному делу.</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 тем проблема применения инновационных технологий в уголовном процессе, в частности при оказании правовой помощи по уголовным делам, не получила в науке должного рассмотрения и разрешения.</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вышеизложенное определяет актуальность темы диссертационного исследования, ее новизну, теоретическую и практическую значимость для науки и практики.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проработанности темы. Как показал анализ юридической литературы, отдельным аспектам применения видеоконференцсвязи в уголовном процессе посвятили свои работы отечественные ученые-юристы и практические работники (А.Г.</w:t>
      </w:r>
      <w:r>
        <w:rPr>
          <w:rStyle w:val="WW8Num3z0"/>
          <w:rFonts w:ascii="Verdana" w:hAnsi="Verdana"/>
          <w:color w:val="000000"/>
          <w:sz w:val="18"/>
          <w:szCs w:val="18"/>
        </w:rPr>
        <w:t> </w:t>
      </w:r>
      <w:r>
        <w:rPr>
          <w:rStyle w:val="WW8Num4z0"/>
          <w:rFonts w:ascii="Verdana" w:hAnsi="Verdana"/>
          <w:color w:val="4682B4"/>
          <w:sz w:val="18"/>
          <w:szCs w:val="18"/>
        </w:rPr>
        <w:t>Волеводз</w:t>
      </w:r>
      <w:r>
        <w:rPr>
          <w:rFonts w:ascii="Verdana" w:hAnsi="Verdana"/>
          <w:color w:val="000000"/>
          <w:sz w:val="18"/>
          <w:szCs w:val="18"/>
        </w:rPr>
        <w:t>, A.C. Герман, И.Н. Горбатенков, С.П.</w:t>
      </w:r>
      <w:r>
        <w:rPr>
          <w:rStyle w:val="WW8Num3z0"/>
          <w:rFonts w:ascii="Verdana" w:hAnsi="Verdana"/>
          <w:color w:val="000000"/>
          <w:sz w:val="18"/>
          <w:szCs w:val="18"/>
        </w:rPr>
        <w:t> </w:t>
      </w:r>
      <w:r>
        <w:rPr>
          <w:rStyle w:val="WW8Num4z0"/>
          <w:rFonts w:ascii="Verdana" w:hAnsi="Verdana"/>
          <w:color w:val="4682B4"/>
          <w:sz w:val="18"/>
          <w:szCs w:val="18"/>
        </w:rPr>
        <w:t>Желтобрюхов</w:t>
      </w:r>
      <w:r>
        <w:rPr>
          <w:rFonts w:ascii="Verdana" w:hAnsi="Verdana"/>
          <w:color w:val="000000"/>
          <w:sz w:val="18"/>
          <w:szCs w:val="18"/>
        </w:rPr>
        <w:t>, A.C. Клементьев, П.А. Литвишко, Ю.Н.</w:t>
      </w:r>
      <w:r>
        <w:rPr>
          <w:rStyle w:val="WW8Num3z0"/>
          <w:rFonts w:ascii="Verdana" w:hAnsi="Verdana"/>
          <w:color w:val="000000"/>
          <w:sz w:val="18"/>
          <w:szCs w:val="18"/>
        </w:rPr>
        <w:t> </w:t>
      </w:r>
      <w:r>
        <w:rPr>
          <w:rStyle w:val="WW8Num4z0"/>
          <w:rFonts w:ascii="Verdana" w:hAnsi="Verdana"/>
          <w:color w:val="4682B4"/>
          <w:sz w:val="18"/>
          <w:szCs w:val="18"/>
        </w:rPr>
        <w:t>Миленин</w:t>
      </w:r>
      <w:r>
        <w:rPr>
          <w:rFonts w:ascii="Verdana" w:hAnsi="Verdana"/>
          <w:color w:val="000000"/>
          <w:sz w:val="18"/>
          <w:szCs w:val="18"/>
        </w:rPr>
        <w:t>, В.В. Милинчук, В.А. Семенцов, A.A.</w:t>
      </w:r>
      <w:r>
        <w:rPr>
          <w:rStyle w:val="WW8Num3z0"/>
          <w:rFonts w:ascii="Verdana" w:hAnsi="Verdana"/>
          <w:color w:val="000000"/>
          <w:sz w:val="18"/>
          <w:szCs w:val="18"/>
        </w:rPr>
        <w:t> </w:t>
      </w:r>
      <w:r>
        <w:rPr>
          <w:rStyle w:val="WW8Num4z0"/>
          <w:rFonts w:ascii="Verdana" w:hAnsi="Verdana"/>
          <w:color w:val="4682B4"/>
          <w:sz w:val="18"/>
          <w:szCs w:val="18"/>
        </w:rPr>
        <w:t>Сизов</w:t>
      </w:r>
      <w:r>
        <w:rPr>
          <w:rFonts w:ascii="Verdana" w:hAnsi="Verdana"/>
          <w:color w:val="000000"/>
          <w:sz w:val="18"/>
          <w:szCs w:val="18"/>
        </w:rPr>
        <w:t>, А.Е. Федюнин, Е.Е. Феоктистова, Д.В.</w:t>
      </w:r>
      <w:r>
        <w:rPr>
          <w:rStyle w:val="WW8Num3z0"/>
          <w:rFonts w:ascii="Verdana" w:hAnsi="Verdana"/>
          <w:color w:val="000000"/>
          <w:sz w:val="18"/>
          <w:szCs w:val="18"/>
        </w:rPr>
        <w:t> </w:t>
      </w:r>
      <w:r>
        <w:rPr>
          <w:rStyle w:val="WW8Num4z0"/>
          <w:rFonts w:ascii="Verdana" w:hAnsi="Verdana"/>
          <w:color w:val="4682B4"/>
          <w:sz w:val="18"/>
          <w:szCs w:val="18"/>
        </w:rPr>
        <w:t>Шинкевич</w:t>
      </w:r>
      <w:r>
        <w:rPr>
          <w:rFonts w:ascii="Verdana" w:hAnsi="Verdana"/>
          <w:color w:val="000000"/>
          <w:sz w:val="18"/>
          <w:szCs w:val="18"/>
        </w:rPr>
        <w:t>), а также зарубежные авторы (Сабина Браун, Эверт-Ян ван дер Влис, Дирк Ромбоутс, Джуди JL Тейлор и др.).</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Однако специальных исследований применения видеоконференцсвязи на всех стадиях уголовного процесса в России и зарубежных странах, в том числе с учетом международного опыта сотрудничества в данной сфере, не проводилось.</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выступают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складывающиеся в ходе применения видеоконференцсвязи в уголовном процессе, в частности при оказании правовой помощи по уголовным делам в Российской Федерации и зарубежных странах, а также возникающие проблемные ситуации, требующие научного разрешения.</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нормативные положения уголовно-процессуального законодательства, международных договоров и других нормативных правовых актов России и ряда зарубежных стран, регламентирующие применение видеоконференцсвязи в уголовном процессе, в том числе при оказании правовой помощи по уголовным делам, а также материалы уголовных дел и</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производств, в которых содержится достоверная информация об объекте исследования.</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разработка теоретических положений и практических рекомендаций по применению видеоконференцсвязи в уголовном процессе, в частности при оказании правовой помощи по уголовным делам, а также научно обоснованных предложений по совершенствованию законодательства Российской Федерации, регулирующего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поставлены следующие основные задачи: проанализировать понятие, значение, цели и правовые основы применения инновационных технологий в уголовном процессе России и зарубежных стран на примере видеоконференцсвязи; обобщить теоретические знания, накопленные в науке уголовно-процессуального права по данной теме, и обосновать новые научные положения по проблемам применения видеоконференцсвязи в ходе производства по уголовным делам; изучить международные и российские правовые механизмы использования видеоконференцсвязи при оказании правовой помощи по уголовным делам и изыскать современные возможности их совершенствования; сформулировать научно обоснованные предложения по совершенствованию уголовно-процессуального законодательства, регламентирующего вопросы применения видеоконференцсвязи в сфере уголовного процесса при оказании правовой помощи по уголовным делам; изложить практические рекомендации, направленные на повышение эффективности деятельности компетентных органов в данной сфере; разработать научные положения об обеспечении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ценности информации, полученной посредством видеоконференцсвязи.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исследования. Для достижения целей и задач исследования использованы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получения новых знаний: исторический, сравнительно-правовой, системный, социологический (анкетирование, интервьюирование, включенное наблюдение, анализ документов).</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являются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уголовное и уголовно-процессуальное законодательство России, международные договоры Российской Федерации, документы</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Совета Европы и СНГ,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постановления</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нормативные правовые акты Генеральной прокуратуры Российской Федерации, относящиеся к теме диссертации.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составили результаты анкетирования 237 следователей,</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судей и адвокатов, а также изучения 25 уголовных дел в Московском областном суде, надзорных производств Генеральной прокуратуры Российской Федерации по запросам о правовой помощи по уголовным делам, в ходе рассмотрения которых применялась видеоконференцсвязь.</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также послужили результаты пилотного исследования по применению видеоконференцсвязи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запросов о правовой помощи по уголовным делам, проведенного</w:t>
      </w:r>
      <w:r>
        <w:rPr>
          <w:rStyle w:val="WW8Num3z0"/>
          <w:rFonts w:ascii="Verdana" w:hAnsi="Verdana"/>
          <w:color w:val="000000"/>
          <w:sz w:val="18"/>
          <w:szCs w:val="18"/>
        </w:rPr>
        <w:t> </w:t>
      </w:r>
      <w:r>
        <w:rPr>
          <w:rStyle w:val="WW8Num4z0"/>
          <w:rFonts w:ascii="Verdana" w:hAnsi="Verdana"/>
          <w:color w:val="4682B4"/>
          <w:sz w:val="18"/>
          <w:szCs w:val="18"/>
        </w:rPr>
        <w:t>компетентными</w:t>
      </w:r>
      <w:r>
        <w:rPr>
          <w:rStyle w:val="WW8Num3z0"/>
          <w:rFonts w:ascii="Verdana" w:hAnsi="Verdana"/>
          <w:color w:val="000000"/>
          <w:sz w:val="18"/>
          <w:szCs w:val="18"/>
        </w:rPr>
        <w:t> </w:t>
      </w:r>
      <w:r>
        <w:rPr>
          <w:rFonts w:ascii="Verdana" w:hAnsi="Verdana"/>
          <w:color w:val="000000"/>
          <w:sz w:val="18"/>
          <w:szCs w:val="18"/>
        </w:rPr>
        <w:t>органами России, Беларуси, Финляндии и Эстонии в 2010 году на базе прокуратуры Псковской области, а также статистические данные Генеральной прокуратуры Российской Федерации и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 xml:space="preserve">суде Российской Федерации, </w:t>
      </w:r>
      <w:r>
        <w:rPr>
          <w:rFonts w:ascii="Verdana" w:hAnsi="Verdana"/>
          <w:color w:val="000000"/>
          <w:sz w:val="18"/>
          <w:szCs w:val="18"/>
        </w:rPr>
        <w:lastRenderedPageBreak/>
        <w:t>материалы</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Style w:val="WW8Num3z0"/>
          <w:rFonts w:ascii="Verdana" w:hAnsi="Verdana"/>
          <w:color w:val="000000"/>
          <w:sz w:val="18"/>
          <w:szCs w:val="18"/>
        </w:rPr>
        <w:t> </w:t>
      </w:r>
      <w:r>
        <w:rPr>
          <w:rFonts w:ascii="Verdana" w:hAnsi="Verdana"/>
          <w:color w:val="000000"/>
          <w:sz w:val="18"/>
          <w:szCs w:val="18"/>
        </w:rPr>
        <w:t>и судебной практики, опубликованные в официальных изданиях. Результаты изучения эмпирических данных отражены в тексте диссертации и приложениях к ней.</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автором впервые осуществлено сравнительно-правовое исследование теоретических, нормативно-правовых и прикладных проблем применения видеоконференцсвязи в уголовном судопроизводстве России и зарубежных стран, определены пути их решения в науке уголовно-процессуального права.</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Применение компаративистики позволило сформулировать аргументированные научные положения о целях, принципах и порядке применения видеоконференцсвязи в досудебном производстве, а также о критериях допустимости информации, полученной посредством видеоконференцсвязи, в целях доказывания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Авторское определение понятия видеоконференцсвязи в уголовном судопроизводстве, под которым предлагается понимать основанное на нормативных положениях российского уголовно-процессуального законодательства и нормах международного права интерактивное взаимодействие участников уголовного процесса, в ходе которого производится непрерывный и четкий обмен аудиовизуальной информацией, имеющей значение для уголовного дела, в режиме реального времени посредством обособленной телекоммуникационной сети.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Научные положения, обосновывающие необходимость определения в законе порядка и правил использования видеоконференцсвязи в уголовном процессе, прежде всего в досудебном производстве при проведении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(допроса, очной ставки, проверки показаний на месте,</w:t>
      </w:r>
      <w:r>
        <w:rPr>
          <w:rStyle w:val="WW8Num3z0"/>
          <w:rFonts w:ascii="Verdana" w:hAnsi="Verdana"/>
          <w:color w:val="000000"/>
          <w:sz w:val="18"/>
          <w:szCs w:val="18"/>
        </w:rPr>
        <w:t> </w:t>
      </w:r>
      <w:r>
        <w:rPr>
          <w:rStyle w:val="WW8Num4z0"/>
          <w:rFonts w:ascii="Verdana" w:hAnsi="Verdana"/>
          <w:color w:val="4682B4"/>
          <w:sz w:val="18"/>
          <w:szCs w:val="18"/>
        </w:rPr>
        <w:t>освидетельствования</w:t>
      </w:r>
      <w:r>
        <w:rPr>
          <w:rFonts w:ascii="Verdana" w:hAnsi="Verdana"/>
          <w:color w:val="000000"/>
          <w:sz w:val="18"/>
          <w:szCs w:val="18"/>
        </w:rPr>
        <w:t>, следственного эксперимента, опознания).</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Вывод автора о том, что по сравнению с УПК РФ уголовно-процессуальное законодательство иностранных государств (Австрии, Великобритании, Индии, Новой Зеландии, США, Украины) содержит более четкие нормативные правила применения видеоконференцсвязи на всех стадиях уголовного процесса, и что опыт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использования данной технологии в этих странах может быть использован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Российской Федерации.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Разработанные автором положения о принципах, целях и условиях применения видеоконференцсвязи при производстве по уголовным делам, которые соответствуют назначению уголовного судопроизводства и гарантируют охрану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 уголовном процессе.</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Предложения автора в порядке de lege ferenda о дополнении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новой статьей 1641, регламентирующей общие основания и порядок применения видеоконференцсвязи при производстве следственных действий. Авторский проект данной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сформулирован в тексте диссертации и в Приложении 3 к ней.</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Авторская позиция о необходимости интенсификации внедрения видеоконференцсвязи в сферу международного сотрудничества по уголовным делам, что обусловлено не только обязательствами, принятыми Российской Федерацией по международным договорам, но и подписанием документов международных организаций, носящих рекомендательный характер. В рамках международного сотрудничества предлагается также применять видеоконференцсвязь при разрешении вопросов о выдаче/передаче лица, содержащегося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или отбывающего наказание, на время производства процессуальных действий на территории запрашивающего государства, что позволит избежать фактической (реальной) необходимости выдачи/передачи таких лиц.</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Общий теоретико-прикладной вывод о том, что информация, полученная посредством видеоконференцсвязи, в том числе в ходе исполнения запроса о правовой помощи по уголовным делам, будет иметь значение для установления обстоятельств, подлежащих доказыванию, при обеспечении следующих требований: а) неукоснительное соблюдение национального законодательства, общепризнанных принципов и норм международного права, а также фундаментальных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сфере уголовного судопроизводства; б) выполнение</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 xml:space="preserve">правил производства и оформления процессуальных действий, в том числе в рамках оказания правовой помощи на основе международных договоров Российской Федерации; в) использование оборудования, отвечающего установленным стандартам, а также обособленного </w:t>
      </w:r>
      <w:r>
        <w:rPr>
          <w:rFonts w:ascii="Verdana" w:hAnsi="Verdana"/>
          <w:color w:val="000000"/>
          <w:sz w:val="18"/>
          <w:szCs w:val="18"/>
        </w:rPr>
        <w:lastRenderedPageBreak/>
        <w:t>канала связи, обеспечивающего непрерывную, качественную и</w:t>
      </w:r>
      <w:r>
        <w:rPr>
          <w:rStyle w:val="WW8Num3z0"/>
          <w:rFonts w:ascii="Verdana" w:hAnsi="Verdana"/>
          <w:color w:val="000000"/>
          <w:sz w:val="18"/>
          <w:szCs w:val="18"/>
        </w:rPr>
        <w:t> </w:t>
      </w:r>
      <w:r>
        <w:rPr>
          <w:rStyle w:val="WW8Num4z0"/>
          <w:rFonts w:ascii="Verdana" w:hAnsi="Verdana"/>
          <w:color w:val="4682B4"/>
          <w:sz w:val="18"/>
          <w:szCs w:val="18"/>
        </w:rPr>
        <w:t>конфиденциальную</w:t>
      </w:r>
      <w:r>
        <w:rPr>
          <w:rStyle w:val="WW8Num3z0"/>
          <w:rFonts w:ascii="Verdana" w:hAnsi="Verdana"/>
          <w:color w:val="000000"/>
          <w:sz w:val="18"/>
          <w:szCs w:val="18"/>
        </w:rPr>
        <w:t> </w:t>
      </w:r>
      <w:r>
        <w:rPr>
          <w:rFonts w:ascii="Verdana" w:hAnsi="Verdana"/>
          <w:color w:val="000000"/>
          <w:sz w:val="18"/>
          <w:szCs w:val="18"/>
        </w:rPr>
        <w:t>передачу информации, имеющую значение для уголовного дела.</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работы</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состоит в том, что полученные результаты обогащают науку уголовно-процессуального права новыми знаниями о применении современных инновационных технологий в сфере уголовного судопроизводства и могут быть использованы в дальнейшем при проведении научно-исследовательских работ по данной проблематике.</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полученных результатов заключается в том, что предложения и рекомендации автора могут быть использованы в законотворческой работе, в деятельности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прокуратуры и суда, а также в учебном процессе высших образовательных учреждений юридического профиля, в системе</w:t>
      </w:r>
      <w:r>
        <w:rPr>
          <w:rStyle w:val="WW8Num3z0"/>
          <w:rFonts w:ascii="Verdana" w:hAnsi="Verdana"/>
          <w:color w:val="000000"/>
          <w:sz w:val="18"/>
          <w:szCs w:val="18"/>
        </w:rPr>
        <w:t> </w:t>
      </w:r>
      <w:r>
        <w:rPr>
          <w:rStyle w:val="WW8Num4z0"/>
          <w:rFonts w:ascii="Verdana" w:hAnsi="Verdana"/>
          <w:color w:val="4682B4"/>
          <w:sz w:val="18"/>
          <w:szCs w:val="18"/>
        </w:rPr>
        <w:t>служебной</w:t>
      </w:r>
      <w:r>
        <w:rPr>
          <w:rFonts w:ascii="Verdana" w:hAnsi="Verdana"/>
          <w:color w:val="000000"/>
          <w:sz w:val="18"/>
          <w:szCs w:val="18"/>
        </w:rPr>
        <w:t>подготовки и повышения квалификации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следователей и прокуроров.</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происходили в форме обсуждения полученных результатов на девяти научно-практических конференциях, теоретических семинарах и международных рабочих встречах с представителями компетентных органов Армении, Венгрии, Казахстана, Словакии, Франции и Совета Европы. Соответствующие научные положения отражены в нормах проектов: Федерального закона о внесении изменений и дополнений в УК РФ и УПК РФ в части, касающейся выдачи и правовой помощи по уголовным делам; раздела VIII «</w:t>
      </w:r>
      <w:r>
        <w:rPr>
          <w:rStyle w:val="WW8Num4z0"/>
          <w:rFonts w:ascii="Verdana" w:hAnsi="Verdana"/>
          <w:color w:val="4682B4"/>
          <w:sz w:val="18"/>
          <w:szCs w:val="18"/>
        </w:rPr>
        <w:t>Деятельность прокуратуры в сфере международного сотрудничества</w:t>
      </w:r>
      <w:r>
        <w:rPr>
          <w:rFonts w:ascii="Verdana" w:hAnsi="Verdana"/>
          <w:color w:val="000000"/>
          <w:sz w:val="18"/>
          <w:szCs w:val="18"/>
        </w:rPr>
        <w:t>» Федерального закона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Результаты исследования используются в учебном процессе Юридического института Академии Генеральной прокуратуры</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и в системе служебной подготовки</w:t>
      </w:r>
      <w:r>
        <w:rPr>
          <w:rStyle w:val="WW8Num3z0"/>
          <w:rFonts w:ascii="Verdana" w:hAnsi="Verdana"/>
          <w:color w:val="000000"/>
          <w:sz w:val="18"/>
          <w:szCs w:val="18"/>
        </w:rPr>
        <w:t> </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научные результаты опубликованы автором в семи научных работах, три из которых в изданиях, рекомендованных Высшей аттестационной комиссией при Министерстве образования и науки Российской Федерации, одна - в зарубежном научном издании.</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объектом, предметом, целью и задачами исследования. Диссертация состоит из введения, двух глав, включающих семь параграфов, заключения, списка использованной литературы и источников информации, а также приложений.</w:t>
      </w:r>
    </w:p>
    <w:p w:rsidR="006D1FFF" w:rsidRDefault="006D1FFF" w:rsidP="006D1FF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Архипова, Екатерина Александровна</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Основными научными положениями и выводами, сделанными в результате проведенного диссертационного исследования, являются следующие.</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сегодняшний день в сфере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успешно применяются технические средства и разработки при производстве различных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судебных действий.</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осуществил их классификацию, выделил и раскрыл потенциальные возможности технических средств, нашедших широкое применение на практике, показал перспективы использования технических инноваций последних лет, сделал предложения по их нормативному закреплению и внедрению в уголовном процессе.</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уделено автором применению видеоконференцсвязи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России и зарубежных стран.</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Использование видеоконференцсвязи в сфере уголовного судопроизводства является одной из самых интересных и прогрессивных новаций в действующем уголовно-процессуальном законодательстве.</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Перспективы использования видеоконференцсвязи в уголовном судопроизводстве России автор обосновывает необходимостью внедрения данной технологии в сферу оказания правовой помощи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xml:space="preserve">в рамках международного сотрудничества. Это позволит не только исполнять принятые Российской Федерацией международные обязательства, но и будет полностью соответствовать нынешнему вектору межгосударственного сотрудничества в уголовном </w:t>
      </w:r>
      <w:r>
        <w:rPr>
          <w:rFonts w:ascii="Verdana" w:hAnsi="Verdana"/>
          <w:color w:val="000000"/>
          <w:sz w:val="18"/>
          <w:szCs w:val="18"/>
        </w:rPr>
        <w:lastRenderedPageBreak/>
        <w:t>судопроизводстве, а также обеспечит значительное сокращение финансовых и временных затрат на выполнение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 целях создания и унификации правовых основ применения указанной инновационной технологии в сфере уголовного судопроизводства и эффективного международного взаимодействия при оказании правовой помощи по уголовным делам автор предлагает под видеоконференцсвязыо рассматривать основанное на нормативных положениях российского уголовно-процессуального законодательства и нормах международного права интерактивное взаимодействие участников уголовного процесса, в ходе которого производится непрерывный и четкий обмен аудиовизуальной информацией, имеющей значение для уголовного дела, в режиме реального времени посредством обособленной телекоммуникационной сети.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Автор раскрывает процессуально-правовые основы и практические возможности применения видеоконференцсвязи при производстве</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 очной ставки, предъявления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Fonts w:ascii="Verdana" w:hAnsi="Verdana"/>
          <w:color w:val="000000"/>
          <w:sz w:val="18"/>
          <w:szCs w:val="18"/>
        </w:rPr>
        <w:t>, освидетельствования, следственного эксперимента, проверки показаний на месте как на территории Российской Федерации, так и в иностранных государствах.</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Предлагается дополнить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новой статьей, содержащей нормативные положения о применении видеоконференцсвязи при производстве следственных действий.</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Авторская редакция данной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изложена в тексте диссертации.</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По мнению автора, в ходе применения видеоконференцсвязи в уголовном процессе должны соблюдаться следующие условия:</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объективность - предметы и лица должны быть отражены с помощью этой технологии такими, какие они есть в действительности;</w:t>
      </w:r>
    </w:p>
    <w:p w:rsidR="006D1FFF" w:rsidRDefault="006D1FFF" w:rsidP="006D1FF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достоверность - результаты применения видеоконференцсвязи должны указывать на источник получения достоверных сведений об обстоятельствах, имеющих значение для уголовного дела.</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проверяемость. Если ход применения видеоконференцсвязи в уголовном процессе сопровождать параллельной видеозаписью, причем каждой из сторон ее проводящей, с дальнейшим приобщением к материалам уголовного дела или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то информация дистанционного взаимодействия может быть неоднократно воспроизведена и проверена на всех стадиях уголовного процесса;</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дистанционность (безграничность) - применение видеоконференцсвязи для производства</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действия возможно в любом оборудованном для этого месте без территориальной привязки.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Использование видеоконференцсвязи на всех стадиях уголовного судопроизводства основывается на принципах уголовного судопроизводства (</w:t>
      </w:r>
      <w:r>
        <w:rPr>
          <w:rStyle w:val="WW8Num4z0"/>
          <w:rFonts w:ascii="Verdana" w:hAnsi="Verdana"/>
          <w:color w:val="4682B4"/>
          <w:sz w:val="18"/>
          <w:szCs w:val="18"/>
        </w:rPr>
        <w:t>законности</w:t>
      </w:r>
      <w:r>
        <w:rPr>
          <w:rFonts w:ascii="Verdana" w:hAnsi="Verdana"/>
          <w:color w:val="000000"/>
          <w:sz w:val="18"/>
          <w:szCs w:val="18"/>
        </w:rPr>
        <w:t>, неприкосновенности личности, уважения чести и достоинства личности, разумного срока уголовного судопроизводства и др.), а также на прикладных принципах (правомерности, безопасности, научной обоснованности и др.).</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Применение видеоконференцсвязи на всех стадиях уголовного судопроизводства позволит обеспечить выполнение следующих целей: повысить результативность и качество производства по уголовным делам при неукоснительном соблюдении фундаментальных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 сфере уголовного судопроизводства; сократить сроки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судебного разбирательства; обеспечить безопасность</w:t>
      </w:r>
      <w:r>
        <w:rPr>
          <w:rStyle w:val="WW8Num3z0"/>
          <w:rFonts w:ascii="Verdana" w:hAnsi="Verdana"/>
          <w:color w:val="000000"/>
          <w:sz w:val="18"/>
          <w:szCs w:val="18"/>
        </w:rPr>
        <w:t> </w:t>
      </w:r>
      <w:r>
        <w:rPr>
          <w:rStyle w:val="WW8Num4z0"/>
          <w:rFonts w:ascii="Verdana" w:hAnsi="Verdana"/>
          <w:color w:val="4682B4"/>
          <w:sz w:val="18"/>
          <w:szCs w:val="18"/>
        </w:rPr>
        <w:t>свидетелей</w:t>
      </w:r>
      <w:r>
        <w:rPr>
          <w:rFonts w:ascii="Verdana" w:hAnsi="Verdana"/>
          <w:color w:val="000000"/>
          <w:sz w:val="18"/>
          <w:szCs w:val="18"/>
        </w:rPr>
        <w:t>, потерпевших и других участников уголовного процесса; сократить финансовые затраты на производство следственных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действий; исполнить быстро и качественно международные запросы о правовой помощи по уголовным делам.</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качестве правовых оснований применения видеоконференцсвязи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запроса иностранного государства о правовой помощи по уголовным делам можно рассматривать только статьи</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регламентирующие производство допроса</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и потерпевшего с использованием указанной инновационной разработки, только на стадии судебного</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(ст. 240 и 2781 УПК РФ). Предлагаемое автором дополнение УПК РФ</w:t>
      </w:r>
      <w:r>
        <w:rPr>
          <w:rStyle w:val="WW8Num3z0"/>
          <w:rFonts w:ascii="Verdana" w:hAnsi="Verdana"/>
          <w:color w:val="000000"/>
          <w:sz w:val="18"/>
          <w:szCs w:val="18"/>
        </w:rPr>
        <w:t> </w:t>
      </w:r>
      <w:r>
        <w:rPr>
          <w:rStyle w:val="WW8Num4z0"/>
          <w:rFonts w:ascii="Verdana" w:hAnsi="Verdana"/>
          <w:color w:val="4682B4"/>
          <w:sz w:val="18"/>
          <w:szCs w:val="18"/>
        </w:rPr>
        <w:t>статьей</w:t>
      </w:r>
      <w:r>
        <w:rPr>
          <w:rFonts w:ascii="Verdana" w:hAnsi="Verdana"/>
          <w:color w:val="000000"/>
          <w:sz w:val="18"/>
          <w:szCs w:val="18"/>
        </w:rPr>
        <w:t xml:space="preserve">, определяющей порядок применения видеоконференцсвязи при производстве </w:t>
      </w:r>
      <w:r>
        <w:rPr>
          <w:rFonts w:ascii="Verdana" w:hAnsi="Verdana"/>
          <w:color w:val="000000"/>
          <w:sz w:val="18"/>
          <w:szCs w:val="18"/>
        </w:rPr>
        <w:lastRenderedPageBreak/>
        <w:t>следственных действий будет способствовать расширению международной правовой базы Российской Федерации по ее использованию в сфере взаимной правовой помощи по уголовным делам.</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Рассмотрены преимущества использования видеоконференцсвязи при разрешении вопросов о выдаче/передаче лица, содержащегося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или отбывающего наказание, на время для производства процессуальных действий на территории запрашивающего государства, главное из которых заключается в отсутствии фактической (реальной) необходимости выдачи/передачи таких лиц.</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Сравнительно-правовой анализ национального законодательства государств различных правовых семей, регламентирующего порядок оказания правовой помощи по уголовным делам с использованием видеоконференцсвязи, дает основания сделать вывод о том, что несмотря на отличия внутреннего законодательства, наличие международных договоров, определяющих применение видеоконференцсвязи в обозначенной области, способствует взаимодействию и расширению сферы применения такой технологии, а подчас урегулированию возникающих правовых</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Порядок применения научно-технических достижений в области уголовного судопроизводства будет</w:t>
      </w:r>
      <w:r>
        <w:rPr>
          <w:rStyle w:val="WW8Num3z0"/>
          <w:rFonts w:ascii="Verdana" w:hAnsi="Verdana"/>
          <w:color w:val="000000"/>
          <w:sz w:val="18"/>
          <w:szCs w:val="18"/>
        </w:rPr>
        <w:t> </w:t>
      </w:r>
      <w:r>
        <w:rPr>
          <w:rStyle w:val="WW8Num4z0"/>
          <w:rFonts w:ascii="Verdana" w:hAnsi="Verdana"/>
          <w:color w:val="4682B4"/>
          <w:sz w:val="18"/>
          <w:szCs w:val="18"/>
        </w:rPr>
        <w:t>законным</w:t>
      </w:r>
      <w:r>
        <w:rPr>
          <w:rFonts w:ascii="Verdana" w:hAnsi="Verdana"/>
          <w:color w:val="000000"/>
          <w:sz w:val="18"/>
          <w:szCs w:val="18"/>
        </w:rPr>
        <w:t>, если: он осуществляется в случаях, предусмотренных законом; лицами,</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то законом, и в пределах их компетенции; при неукоснительном соблюдении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уголовного судопроизводства; в соответствии с требованиями безопасности участников уголовного судопроизводства.</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Информация, полученная посредством видеоконференцсвязи, в том числе в ходе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запроса о правовой помощи по уголовным делам, будет иметь значение для установления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Fonts w:ascii="Verdana" w:hAnsi="Verdana"/>
          <w:color w:val="000000"/>
          <w:sz w:val="18"/>
          <w:szCs w:val="18"/>
        </w:rPr>
        <w:t>, при обеспечении следующих требований: неукоснительное соблюдение национального законодательства, общепризнанных принципов и норм международного права, а также фундаментальных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сфере уголовного судопроизводства;</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выполнение</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правил производства и оформления процессуальных действий, в том числе в рамках оказания правовой помощи на основе международных договоров Российской Федерации;</w:t>
      </w:r>
    </w:p>
    <w:p w:rsidR="006D1FFF" w:rsidRDefault="006D1FFF" w:rsidP="006D1FF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использование оборудования, отвечающего установленным стандартам, а также обособленного канала связи, обеспечивающего непрерывную, качественную и</w:t>
      </w:r>
      <w:r>
        <w:rPr>
          <w:rStyle w:val="WW8Num3z0"/>
          <w:rFonts w:ascii="Verdana" w:hAnsi="Verdana"/>
          <w:color w:val="000000"/>
          <w:sz w:val="18"/>
          <w:szCs w:val="18"/>
        </w:rPr>
        <w:t> </w:t>
      </w:r>
      <w:r>
        <w:rPr>
          <w:rStyle w:val="WW8Num4z0"/>
          <w:rFonts w:ascii="Verdana" w:hAnsi="Verdana"/>
          <w:color w:val="4682B4"/>
          <w:sz w:val="18"/>
          <w:szCs w:val="18"/>
        </w:rPr>
        <w:t>конфиденциальную</w:t>
      </w:r>
      <w:r>
        <w:rPr>
          <w:rStyle w:val="WW8Num3z0"/>
          <w:rFonts w:ascii="Verdana" w:hAnsi="Verdana"/>
          <w:color w:val="000000"/>
          <w:sz w:val="18"/>
          <w:szCs w:val="18"/>
        </w:rPr>
        <w:t> </w:t>
      </w:r>
      <w:r>
        <w:rPr>
          <w:rFonts w:ascii="Verdana" w:hAnsi="Verdana"/>
          <w:color w:val="000000"/>
          <w:sz w:val="18"/>
          <w:szCs w:val="18"/>
        </w:rPr>
        <w:t>передачу информации, имеющую значение для уголовного дела.</w:t>
      </w:r>
    </w:p>
    <w:p w:rsidR="006D1FFF" w:rsidRDefault="006D1FFF" w:rsidP="006D1FF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Архипова, Екатерина Александровна, 2013 год</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 Второй дополнительный протокол к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взаимной правовой помощи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от 08.11.2001 (г. Страсбург) официально опубликован не был.</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Дополнительный протокол к Европейской конвенции о взаимной правовой помощи по уголовным делам от 17.03.1978 (г.</w:t>
      </w:r>
      <w:r>
        <w:rPr>
          <w:rStyle w:val="WW8Num3z0"/>
          <w:rFonts w:ascii="Verdana" w:hAnsi="Verdana"/>
          <w:color w:val="000000"/>
          <w:sz w:val="18"/>
          <w:szCs w:val="18"/>
        </w:rPr>
        <w:t> </w:t>
      </w:r>
      <w:r>
        <w:rPr>
          <w:rStyle w:val="WW8Num4z0"/>
          <w:rFonts w:ascii="Verdana" w:hAnsi="Verdana"/>
          <w:color w:val="4682B4"/>
          <w:sz w:val="18"/>
          <w:szCs w:val="18"/>
        </w:rPr>
        <w:t>Страсбург</w:t>
      </w:r>
      <w:r>
        <w:rPr>
          <w:rFonts w:ascii="Verdana" w:hAnsi="Verdana"/>
          <w:color w:val="000000"/>
          <w:sz w:val="18"/>
          <w:szCs w:val="18"/>
        </w:rPr>
        <w:t>). СЗ РФ. 05.06.2000. №23. С. 2349.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взаимной правовой помощи по уголовным делам от 20.04.1959 (г. Страсбург). СЗ РФ. 05.06.2000. № 23. С.2349.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Европейская конвенция о передаче</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по уголовным делам от 15.05.1972(г. Страсбург) //Международное частное право. Сборник документов.- М.: БЕК, 1997. С. 780 790.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 о</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Style w:val="WW8Num3z0"/>
          <w:rFonts w:ascii="Verdana" w:hAnsi="Verdana"/>
          <w:color w:val="000000"/>
          <w:sz w:val="18"/>
          <w:szCs w:val="18"/>
        </w:rPr>
        <w:t> </w:t>
      </w:r>
      <w:r>
        <w:rPr>
          <w:rFonts w:ascii="Verdana" w:hAnsi="Verdana"/>
          <w:color w:val="000000"/>
          <w:sz w:val="18"/>
          <w:szCs w:val="18"/>
        </w:rPr>
        <w:t>Новой Зеландии от 04.12.2006 № 69 (в ред. от 07.07.2010). Доступно на официальном правительственном сайте Новой Зеландии: www.legislation.govt.nz.</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Договор между Российской Федерацией и Республикой Колумбией о взаимной правовой помощи по уголовным делам от 06.04.2010.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Договор между Российской Федерацией и Республикой Панама о взаимной правовой помощи по уголовным делам от 30.04.2009//</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2011. № 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Договор между Российской Федерацией и Японией о взаимной правовой помощи по уголовным делам от 12.05.2009.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Договор между Российской Федерацией и Республикой Ангола о взаимной правовой помощи по уголовным делам от 31.10.2006.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Договор между Российской Федерацией и Мексиканскими Соединенными Штатами о взаимной правовой помощи по уголовным делам от 21.06.2005//Бюллетень международных договоров. 2009. № 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Договор между Российской Федерацией и Республикой Куба о правовой помощи и правовых отношениях по гражданским и уголовным делам от 14.12.2000.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Договор между Российской Федерацией и Соединенными Штатами Америки о взаимной правовой помощи по уголовным делам от 17.06.1999.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Договор между Российской Федерацией и Республикой Корея о взаимной правовой помощи по уголовным делам от 28.05.1999.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Договор между Российской Федерацией и Монголией о правовой помощи и правовых отношениях по гражданским и уголовным делам от 20.04.1999.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Договор между Российской Федерацией и Социалистической Республикой Вьетнам о правовой помощи и правовых отношениях по гражданским и уголовным делам от 25.08.1998.</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Договор между Российской Федерацией и Республикой Индией о взаимной правовой помощи по уголовным делам от 21.12.1998.</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Договор между Российской Федерацией и Турецкой Республикой о взаимном оказании правовой помощи по гражданским, торговым и уголовным деламот 15.12.1997.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Договор между Российской Федерацией и Канадой о взаимной правовой помощи по уголовным делам от 20.10.1997.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Договор о выдаче и взаимной правовой помощи между Королевством Бельгии, Великим Герцогством Люксембург и Королевством Нидерланды от 27.06.1962.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Документ IX Конгресса</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по предупреждению преступности и обращению с</w:t>
      </w:r>
      <w:r>
        <w:rPr>
          <w:rStyle w:val="WW8Num3z0"/>
          <w:rFonts w:ascii="Verdana" w:hAnsi="Verdana"/>
          <w:color w:val="000000"/>
          <w:sz w:val="18"/>
          <w:szCs w:val="18"/>
        </w:rPr>
        <w:t> </w:t>
      </w:r>
      <w:r>
        <w:rPr>
          <w:rStyle w:val="WW8Num4z0"/>
          <w:rFonts w:ascii="Verdana" w:hAnsi="Verdana"/>
          <w:color w:val="4682B4"/>
          <w:sz w:val="18"/>
          <w:szCs w:val="18"/>
        </w:rPr>
        <w:t>правонарушителями</w:t>
      </w:r>
      <w:r>
        <w:rPr>
          <w:rStyle w:val="WW8Num3z0"/>
          <w:rFonts w:ascii="Verdana" w:hAnsi="Verdana"/>
          <w:color w:val="000000"/>
          <w:sz w:val="18"/>
          <w:szCs w:val="18"/>
        </w:rPr>
        <w:t> </w:t>
      </w:r>
      <w:r>
        <w:rPr>
          <w:rFonts w:ascii="Verdana" w:hAnsi="Verdana"/>
          <w:color w:val="000000"/>
          <w:sz w:val="18"/>
          <w:szCs w:val="18"/>
        </w:rPr>
        <w:t>(Документ ООН А /СОП7.169/7. от 24.01.1995).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Европейская конвенция о выдаче от 13.12.1957//Бюллетень международных договоров. 2000. № 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Конвенция о правовой помощи и правовых отношениях по гражданским, семейным и уголовным делам от 22.01.1993 (г. Минск). СЗ РФ. 24.04.1995. № 17. С. 1472.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Конвенция о правовой помощи и правовых отношениях по гражданским, семейным и уголовным делам от 07.10.2002 (г. Кишинев)// Содружество. Информационный вестник Совета глав государств и Совета глав правительств</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 2(41).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Конвенция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заключена в г. Риме 04.11.1950//Бюллетень международных договоров. 2001. № 3. С.З.</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Конвенция об</w:t>
      </w:r>
      <w:r>
        <w:rPr>
          <w:rStyle w:val="WW8Num3z0"/>
          <w:rFonts w:ascii="Verdana" w:hAnsi="Verdana"/>
          <w:color w:val="000000"/>
          <w:sz w:val="18"/>
          <w:szCs w:val="18"/>
        </w:rPr>
        <w:t> </w:t>
      </w:r>
      <w:r>
        <w:rPr>
          <w:rStyle w:val="WW8Num4z0"/>
          <w:rFonts w:ascii="Verdana" w:hAnsi="Verdana"/>
          <w:color w:val="4682B4"/>
          <w:sz w:val="18"/>
          <w:szCs w:val="18"/>
        </w:rPr>
        <w:t>отмывании</w:t>
      </w:r>
      <w:r>
        <w:rPr>
          <w:rFonts w:ascii="Verdana" w:hAnsi="Verdana"/>
          <w:color w:val="000000"/>
          <w:sz w:val="18"/>
          <w:szCs w:val="18"/>
        </w:rPr>
        <w:t>, выявлении, изъятии и конфискации доходов от</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от 08.11.1990 (г. Страсбург)//Бюллетень международных договоров. 2003. № З.С.14.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Конвенция против транснациональной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(принята в г. Нью-Йорке 15.11.2000 Резолюцией 55/25 на 62-ом пленарном заседании 55-ой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Бюллетень международных договоров. 2005. № 2. С.З.</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Конвенция Организации Объединенных Наций против</w:t>
      </w:r>
      <w:r>
        <w:rPr>
          <w:rStyle w:val="WW8Num3z0"/>
          <w:rFonts w:ascii="Verdana" w:hAnsi="Verdana"/>
          <w:color w:val="000000"/>
          <w:sz w:val="18"/>
          <w:szCs w:val="18"/>
        </w:rPr>
        <w:t> </w:t>
      </w:r>
      <w:r>
        <w:rPr>
          <w:rStyle w:val="WW8Num4z0"/>
          <w:rFonts w:ascii="Verdana" w:hAnsi="Verdana"/>
          <w:color w:val="4682B4"/>
          <w:sz w:val="18"/>
          <w:szCs w:val="18"/>
        </w:rPr>
        <w:t>коррупции</w:t>
      </w:r>
      <w:r>
        <w:rPr>
          <w:rStyle w:val="WW8Num3z0"/>
          <w:rFonts w:ascii="Verdana" w:hAnsi="Verdana"/>
          <w:color w:val="000000"/>
          <w:sz w:val="18"/>
          <w:szCs w:val="18"/>
        </w:rPr>
        <w:t> </w:t>
      </w:r>
      <w:r>
        <w:rPr>
          <w:rFonts w:ascii="Verdana" w:hAnsi="Verdana"/>
          <w:color w:val="000000"/>
          <w:sz w:val="18"/>
          <w:szCs w:val="18"/>
        </w:rPr>
        <w:t>(принята в г. Нью-Йорке 31.10.2003 Резолюцией 58/4 на 51-ом пленарном заседании 58-ой сессии Генеральной Ассамблеи ООН)// Бюллетень международных договоров. 2006. № 10. С.7.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принятый 16.12.1966 Резолюцией 2200 (XXI) на 1496-ом пленарном заседании Генеральной Ассамблеи ООН)//Бюллетень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1994. № 12. С. 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Отчет CE «La protection des témoins: pierre angulaire de la justice et de la réconciliation dans les Balkans» (Защита</w:t>
      </w:r>
      <w:r>
        <w:rPr>
          <w:rStyle w:val="WW8Num3z0"/>
          <w:rFonts w:ascii="Verdana" w:hAnsi="Verdana"/>
          <w:color w:val="000000"/>
          <w:sz w:val="18"/>
          <w:szCs w:val="18"/>
        </w:rPr>
        <w:t> </w:t>
      </w:r>
      <w:r>
        <w:rPr>
          <w:rStyle w:val="WW8Num4z0"/>
          <w:rFonts w:ascii="Verdana" w:hAnsi="Verdana"/>
          <w:color w:val="4682B4"/>
          <w:sz w:val="18"/>
          <w:szCs w:val="18"/>
        </w:rPr>
        <w:t>свидетелей</w:t>
      </w:r>
      <w:r>
        <w:rPr>
          <w:rFonts w:ascii="Verdana" w:hAnsi="Verdana"/>
          <w:color w:val="000000"/>
          <w:sz w:val="18"/>
          <w:szCs w:val="18"/>
        </w:rPr>
        <w:t>: краеугольный камень справедливости и</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на Балканах). Одобрен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СЕ 21.06.2010.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от 06.11.2008 «Дело «Понюшков (Ponushkov) против Российской Федерации»//Бюллетень Европейского суда по правам человека. Российское издание. 2009. №11.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Европейского Суда по правам человека от 05.11 2006. «Дело «Марчелло Виола (Marcello Viola) против Италии»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 45106/04)// Бюллетень Европейского Суда по правам человека. 2007. № 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 Постановление Европейского Суда по правам человека от 02.11.2010 «Дело «Сахновский (Sakhnovskiy) против Российской Федерации»жалоба № 21272/03)//Бюллетень Европейского Суда по правам человека. 2011. №9.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Протокол к Конвенции о правовой помощи и правовых отношениях по гражданским, семейным и уголовным делам от 22 января 1993 года (г. Москва 28.03.1997)//Бюллетень международных договоров. 2008. № 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Резолюция</w:t>
      </w:r>
      <w:r>
        <w:rPr>
          <w:rStyle w:val="WW8Num3z0"/>
          <w:rFonts w:ascii="Verdana" w:hAnsi="Verdana"/>
          <w:color w:val="000000"/>
          <w:sz w:val="18"/>
          <w:szCs w:val="18"/>
        </w:rPr>
        <w:t> </w:t>
      </w:r>
      <w:r>
        <w:rPr>
          <w:rStyle w:val="WW8Num4z0"/>
          <w:rFonts w:ascii="Verdana" w:hAnsi="Verdana"/>
          <w:color w:val="4682B4"/>
          <w:sz w:val="18"/>
          <w:szCs w:val="18"/>
        </w:rPr>
        <w:t>ЭКОСОС</w:t>
      </w:r>
      <w:r>
        <w:rPr>
          <w:rStyle w:val="WW8Num3z0"/>
          <w:rFonts w:ascii="Verdana" w:hAnsi="Verdana"/>
          <w:color w:val="000000"/>
          <w:sz w:val="18"/>
          <w:szCs w:val="18"/>
        </w:rPr>
        <w:t> </w:t>
      </w:r>
      <w:r>
        <w:rPr>
          <w:rFonts w:ascii="Verdana" w:hAnsi="Verdana"/>
          <w:color w:val="000000"/>
          <w:sz w:val="18"/>
          <w:szCs w:val="18"/>
        </w:rPr>
        <w:t>1990/22 от 24.05.1990 (Документ ООН А /COTF. 144/20. от 07.06.1990).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государствами-членами Европейского союза и Соединенными Штатами Америки о взаимной правовой помощи от 25.06.2003//Official Journal L 181. 19.07.2003.</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Соглашение между государствами-членами Европейского союза и Японией о взаимной правовой помощи от 27.11.2009. Доступно на официальном сайте Европейского союза http://europa.eu.</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Республики Беларусь от 16 июля 1999 года №295-3 (в ред. от 18.07.2011).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Уголовно-процессуальный кодекс Республики Казахстан от 13 декабря 1997 года№206-1 (</w:t>
      </w:r>
      <w:r>
        <w:rPr>
          <w:rStyle w:val="WW8Num4z0"/>
          <w:rFonts w:ascii="Verdana" w:hAnsi="Verdana"/>
          <w:color w:val="4682B4"/>
          <w:sz w:val="18"/>
          <w:szCs w:val="18"/>
        </w:rPr>
        <w:t>вред</w:t>
      </w:r>
      <w:r>
        <w:rPr>
          <w:rFonts w:ascii="Verdana" w:hAnsi="Verdana"/>
          <w:color w:val="000000"/>
          <w:sz w:val="18"/>
          <w:szCs w:val="18"/>
        </w:rPr>
        <w:t>. 28.01.2011).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Уголовно-процессуальный кодекс Украины от 28 декабря 1960 года №1001-V в ред. от 16.06.2011).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Canada Evidence Act (Закон Канады о доказательствах) (R.S.C. С-5). 1985 (в ред. 13.03.2012).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Criminal Code of Canada (Уголовный кодекс Канады) // Published by the Minister of Justice of Canada at the following address (Опубликовано Министерством</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Канады на сайте): http://laws-lois.justice.gc.ca. 1985. (в ред. 10.12.2012).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Criminal Justice Act (Закон Великобритании об уголовном</w:t>
      </w:r>
      <w:r>
        <w:rPr>
          <w:rStyle w:val="WW8Num3z0"/>
          <w:rFonts w:ascii="Verdana" w:hAnsi="Verdana"/>
          <w:color w:val="000000"/>
          <w:sz w:val="18"/>
          <w:szCs w:val="18"/>
        </w:rPr>
        <w:t> </w:t>
      </w:r>
      <w:r>
        <w:rPr>
          <w:rStyle w:val="WW8Num4z0"/>
          <w:rFonts w:ascii="Verdana" w:hAnsi="Verdana"/>
          <w:color w:val="4682B4"/>
          <w:sz w:val="18"/>
          <w:szCs w:val="18"/>
        </w:rPr>
        <w:t>правосудии</w:t>
      </w:r>
      <w:r>
        <w:rPr>
          <w:rFonts w:ascii="Verdana" w:hAnsi="Verdana"/>
          <w:color w:val="000000"/>
          <w:sz w:val="18"/>
          <w:szCs w:val="18"/>
        </w:rPr>
        <w:t>)/ Printed in the UK by The Stationery OYce Limited. 2003.</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Code of Criminal Procedure of Estonia (Уголовно-процессуальный кодекс Эстонии) 12.02.2003 (в ред. 20.01.2010). Доступно на официальном сайте Правительства Эстонской Республики www.riigikogu.ee.</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Draft decision of implementation of the provisions on international cooperation of the United Nations Convention against Transnational Organized</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Crime (Проект решения о реализации положений Конвенции ООН против транснациональной организованной преступности, касающихся международного сотрудничества) 16.10.2008 /CTOC/COP/2008/L.5/Rev.l.</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Evidence Act (Закон о доказательствах Новой Зеландии) № 69 от 04.12.2006 (в ред. от 04.12.2010). New Zealand.</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Mutual legal assistance in criminal matters Act (Закон Канады о взаимной правовой помощи по уголовным делам). R.S.C. 1985. 4lh Supp. Canada.</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Документы Международного уголовного Суда. Prosecutor v. Bagosora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против Багосора). Decision on Testimony By VideoConference (Участие посредством видеоконференцсвязи).20.12.2004.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Rules of Procedure and Evidence pursuant to Article 15 of the Statute of the Tribunal (Правила процедуры 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в соответствии со ст. 15</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трибунала). 8.12.2010. IT/32/Rev. 45.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Нормативные правовые акты Российской Федерации</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12.12.1993 (в ред. от 30.12.2008 № 7-</w:t>
      </w:r>
      <w:r>
        <w:rPr>
          <w:rStyle w:val="WW8Num4z0"/>
          <w:rFonts w:ascii="Verdana" w:hAnsi="Verdana"/>
          <w:color w:val="4682B4"/>
          <w:sz w:val="18"/>
          <w:szCs w:val="18"/>
        </w:rPr>
        <w:t>ФКЗ</w:t>
      </w:r>
      <w:r>
        <w:rPr>
          <w:rFonts w:ascii="Verdana" w:hAnsi="Verdana"/>
          <w:color w:val="000000"/>
          <w:sz w:val="18"/>
          <w:szCs w:val="18"/>
        </w:rPr>
        <w:t>) СЗ РФ. 26.01.2009. №4. С 445.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утв. ВС РСФСР 27.10.1960 в ред. 19.06.2001/</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1960. № 40. С.592.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Уголовно-процессуальный кодекс Российской Федерации от 18.12.2001 № 174-ФЗ// СЗ РФ 24.12.2001. № 52 (ч. I). С. 4921, в том числе в ред. 29.02.2012.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Федеральный закон от 12.08.1995 № 144-ФЗ «Об оперативно-розыскной деятельности». СЗ РФ. 14.08.1995. № 33. С.3349.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Федеральный закон от 03.04.1995 № 40-ФЗ «</w:t>
      </w:r>
      <w:r>
        <w:rPr>
          <w:rStyle w:val="WW8Num4z0"/>
          <w:rFonts w:ascii="Verdana" w:hAnsi="Verdana"/>
          <w:color w:val="4682B4"/>
          <w:sz w:val="18"/>
          <w:szCs w:val="18"/>
        </w:rPr>
        <w:t>О Федеральной службе безопасности</w:t>
      </w:r>
      <w:r>
        <w:rPr>
          <w:rFonts w:ascii="Verdana" w:hAnsi="Verdana"/>
          <w:color w:val="000000"/>
          <w:sz w:val="18"/>
          <w:szCs w:val="18"/>
        </w:rPr>
        <w:t>». СЗРФ. 10.04.1995. № 15С. 1269.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Федеральный закон от 07.02.2011 № З-ФЗ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СЗ РФ. 14.02.2011. №7.С. 900.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 Федеральный закон от 14.03.2009 № 37-Ф3 «О внесении изменения в статью 407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СЗ РФ. 16.03.2009. № 11. С. 1266.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Федеральный закон от 29.11.2010 № 323-ф3 «О внесении изменений в Уголовно-процессуальный кодекс Российской Федерации»/ СЗ РФ. 06.12.2010. № 49. С. 6419.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Федеральный закон от 27.12.2009 № 346-ф3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31 и 35 Уголовно-процессуального кодекса Российской Федерации»/ СЗ РФ. 28.12.2009. № 52 (1 ч.). С. 6422.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Федеральный закон от 20.03.2011 № 40-ФЗ «О внесении изменений в статью 399 Уголовно-процессуального кодекса Российской Федерации»/ СЗ РФ. 28.03.2011. № 13. С. 1687.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Федеральный закон от 20.03.2011 № 39-Ф3 «О внесении изменений в Уголовно-процессуальный кодекс Российской Федерации»/С3 РФ2803.2011.№ 13. С. 1686.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Федеральный закон от 20.08.2004 № 119-ФЗ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 судопроизводства»/ СЗ РФ. 23.08.2004. № 34. С. 3534.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Федеральный закон от 30.04.2010 № 68-ФЗ «О компенсации за нарушение права на</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в разумный срок или права на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судебного акта в разумный срок»//СЗ РФ 03.05.2010. № 18. С. 2144.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Федеральный закон от 21.07.1997 № 118-ФЗ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приставах»//СЗ РФ. 28.07.1997. № 30. С. 3590.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Федеральный закон от 28.12.2010 № 403-Ф3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СЗ РФ. 03.01.2011. № 1.С. 15.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Федеральный закон от 28.12.2010 № 404-ФЗ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в связи с совершенствованием деятельности органов предварительного следствия»// Российская газета. 30.12.2010. № 296.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Федеральный закон от 25.10.1999 № 193-Ф3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Европейской конвенции о взаимной правовой помощи по уголовным делам и дополнительного протокола к ней». СЗ РФ. 25.10.1999. № 43. С. 5132.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Федеральный закон от 30.10.2007 № 237-Ф3 «О ратификации Европейской конвенции о передаче судопроизводства по уголовным делам от 15 мая 1972 года». Российская газета. 03.11.2007. № 247.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Федеральный закон от 28.05.2001 № 62-ФЗ «О ратификации Конвенции об отмывании, выявлении,</w:t>
      </w:r>
      <w:r>
        <w:rPr>
          <w:rStyle w:val="WW8Num3z0"/>
          <w:rFonts w:ascii="Verdana" w:hAnsi="Verdana"/>
          <w:color w:val="000000"/>
          <w:sz w:val="18"/>
          <w:szCs w:val="18"/>
        </w:rPr>
        <w:t> </w:t>
      </w:r>
      <w:r>
        <w:rPr>
          <w:rStyle w:val="WW8Num4z0"/>
          <w:rFonts w:ascii="Verdana" w:hAnsi="Verdana"/>
          <w:color w:val="4682B4"/>
          <w:sz w:val="18"/>
          <w:szCs w:val="18"/>
        </w:rPr>
        <w:t>изъятии</w:t>
      </w:r>
      <w:r>
        <w:rPr>
          <w:rStyle w:val="WW8Num3z0"/>
          <w:rFonts w:ascii="Verdana" w:hAnsi="Verdana"/>
          <w:color w:val="000000"/>
          <w:sz w:val="18"/>
          <w:szCs w:val="18"/>
        </w:rPr>
        <w:t> </w:t>
      </w:r>
      <w:r>
        <w:rPr>
          <w:rFonts w:ascii="Verdana" w:hAnsi="Verdana"/>
          <w:color w:val="000000"/>
          <w:sz w:val="18"/>
          <w:szCs w:val="18"/>
        </w:rPr>
        <w:t>и конфискации доходов от преступной деятельности». СЗ РФ 04.06.2001. № 23. С. 2280.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Федеральный закон от 04.08.1994 № 16-ФЗ «О ратификации Конвенции о правовой помощи и правовых отношениях по гражданским, семейным и уголовным делам»//СЗ РФ 08.08.1994. № 15. С. 1684.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Федеральный закон от 08.10.2000 № 124-ФЗ «О ратификации Протокола к Конвенции о правовой помощи и правовых отношениях по гражданским, семейным и уголовным делам от 22 января 1993 года» //Бюллетень международных договоров. 2000. № 12. С. 69.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Федеральный закон от 17.07.2009 № 158-ФЗ «О ратификации Договора между Российской Федерацией и Республикой Ангола о взаимной правовой помощи по уголовным делам» //Российская газета. 22.07.2009.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Федерального закона от 08.03.2006 № 40-ФЗ «</w:t>
      </w:r>
      <w:r>
        <w:rPr>
          <w:rStyle w:val="WW8Num4z0"/>
          <w:rFonts w:ascii="Verdana" w:hAnsi="Verdana"/>
          <w:color w:val="4682B4"/>
          <w:sz w:val="18"/>
          <w:szCs w:val="18"/>
        </w:rPr>
        <w:t>О ратификации Конвенции Организации Объединенных Наций против коррупции</w:t>
      </w:r>
      <w:r>
        <w:rPr>
          <w:rFonts w:ascii="Verdana" w:hAnsi="Verdana"/>
          <w:color w:val="000000"/>
          <w:sz w:val="18"/>
          <w:szCs w:val="18"/>
        </w:rPr>
        <w:t>»// СЗ РФ 20.03.2006. № 12. С. 1231.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Федеральный закон от 03.06.2011 № 111-ФЗ «О ратификации Договора между Российской Федерацией и Республикой Колумбией о взаимной правовой помощи по уголовным делам // Российская газета. 07.06.2011.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Федеральный закон от 08.03.2011 № 29-ФЗ «О ратификации Договора между Российской Федерацией и Республикой Панама о взаимной правовой помощи по уголовным делам»// Российская газета. 11.03.2011.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Федеральный закон от 04.03.2008 № 24-ФЗ «О ратификации Договора между Российской Федерацией и Мексиканскими Соединенными Штатами о взаимной правовой помощи по уголовным делам»// Российская газета. 07.03.2008.</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20.03.1996 № 401 (в ред. 17.06.2002) «</w:t>
      </w:r>
      <w:r>
        <w:rPr>
          <w:rStyle w:val="WW8Num4z0"/>
          <w:rFonts w:ascii="Verdana" w:hAnsi="Verdana"/>
          <w:color w:val="4682B4"/>
          <w:sz w:val="18"/>
          <w:szCs w:val="18"/>
        </w:rPr>
        <w:t>О дополнительных мерах по обеспечению деятельности судов в Российской Федерации</w:t>
      </w:r>
      <w:r>
        <w:rPr>
          <w:rFonts w:ascii="Verdana" w:hAnsi="Verdana"/>
          <w:color w:val="000000"/>
          <w:sz w:val="18"/>
          <w:szCs w:val="18"/>
        </w:rPr>
        <w:t>».// СЗ РФ 25.03.1996. № 1306.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Правительства Российской Федерации от 10.03.1999 № 270 «О федеральной целевой программе по усилению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на 1999-2000 годы»//СЗ РФ. 1999. № 12. С. 1484.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Совета судей Российской Федерации от 05.08.2010. № 233 «О возможности формирования электронных архивов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от 25.04.2007 № 4203-4 ГД.</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Приказ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Российской Федерации от 15.05.2010 № 209 «Об усилении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в свете реализации Национальной стратегии</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коррупции».</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20 мая 1993 г. № 036 (в ред. от 25.10.2011) «Об утверждении норм положенное™ и сроков эксплуатации оперативно-технических средств в системе МВД России»// Российская газета. 30.12.2011.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Заключение ПУ Аппарата ГД ФС РФ от 17.04.2007 № 2.2-1/1482 «По проекту Федерального закона № 376107-3 «О внесении изменения в статью 108 Уголовно-процессуального кодекса Российской Федерации».</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Перечень оперативной,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техники, средств связи, специального автотранспорта, запасных частей и расходных материалов, приобретаемых для нужд МВД России к Указанию</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от 21. 01. 1994 № 0112/46.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Концепция информатизации Верховного Суда Российской Федерации// утв. Приказом Верховного Суда Российской Федерации 19.11.2008. № 13-П.</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Официальный отзыв Правительства Российской Федерации от 30.01.2004 № 429п-П4 «На проект Федерального закона № 376107-3 «О внесении изменения в статью 108 Уголовно-процессуального кодекса Российской Федерации».</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Решение Комитета по гражданскому, уголовному,</w:t>
      </w:r>
      <w:r>
        <w:rPr>
          <w:rStyle w:val="WW8Num3z0"/>
          <w:rFonts w:ascii="Verdana" w:hAnsi="Verdana"/>
          <w:color w:val="000000"/>
          <w:sz w:val="18"/>
          <w:szCs w:val="18"/>
        </w:rPr>
        <w:t> </w:t>
      </w:r>
      <w:r>
        <w:rPr>
          <w:rStyle w:val="WW8Num4z0"/>
          <w:rFonts w:ascii="Verdana" w:hAnsi="Verdana"/>
          <w:color w:val="4682B4"/>
          <w:sz w:val="18"/>
          <w:szCs w:val="18"/>
        </w:rPr>
        <w:t>арбитражному</w:t>
      </w:r>
      <w:r>
        <w:rPr>
          <w:rStyle w:val="WW8Num3z0"/>
          <w:rFonts w:ascii="Verdana" w:hAnsi="Verdana"/>
          <w:color w:val="000000"/>
          <w:sz w:val="18"/>
          <w:szCs w:val="18"/>
        </w:rPr>
        <w:t> </w:t>
      </w:r>
      <w:r>
        <w:rPr>
          <w:rFonts w:ascii="Verdana" w:hAnsi="Verdana"/>
          <w:color w:val="000000"/>
          <w:sz w:val="18"/>
          <w:szCs w:val="18"/>
        </w:rPr>
        <w:t>и процессуальному законодательству от 13.10.2005 № 56(5) «О проекте Федерального закона № 376107-3 «О внесении изменения в статью 108 Уголовно-процессуального кодекса Российской Федерации».</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Решения высших судебных</w:t>
      </w:r>
      <w:r>
        <w:rPr>
          <w:rStyle w:val="WW8Num3z0"/>
          <w:rFonts w:ascii="Verdana" w:hAnsi="Verdana"/>
          <w:color w:val="000000"/>
          <w:sz w:val="18"/>
          <w:szCs w:val="18"/>
        </w:rPr>
        <w:t> </w:t>
      </w:r>
      <w:r>
        <w:rPr>
          <w:rStyle w:val="WW8Num4z0"/>
          <w:rFonts w:ascii="Verdana" w:hAnsi="Verdana"/>
          <w:color w:val="4682B4"/>
          <w:sz w:val="18"/>
          <w:szCs w:val="18"/>
        </w:rPr>
        <w:t>инстанций</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Верховного Суда Российской Федерации от 14.06.2006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43-о06-9.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10.12.2002 № 315-0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гражданина Худоерова Дониера Тошпулатовича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статьей 335 Уголовно-процессуального кодекса РСФСР». СЗ РФ 03.02.2003. №5. С. 502.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Определение Верховного Суда Российской Федерации от2009.2007 №51-007-59.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Постановление Президиума Верховного Суда Российской Федерации от 12.05.1999 № 465п99.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Монографии, учебные пособия, научные статьи</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Азимов</w:t>
      </w:r>
      <w:r>
        <w:rPr>
          <w:rStyle w:val="WW8Num3z0"/>
          <w:rFonts w:ascii="Verdana" w:hAnsi="Verdana"/>
          <w:color w:val="000000"/>
          <w:sz w:val="18"/>
          <w:szCs w:val="18"/>
        </w:rPr>
        <w:t> </w:t>
      </w:r>
      <w:r>
        <w:rPr>
          <w:rFonts w:ascii="Verdana" w:hAnsi="Verdana"/>
          <w:color w:val="000000"/>
          <w:sz w:val="18"/>
          <w:szCs w:val="18"/>
        </w:rPr>
        <w:t>Э. Г., Щукин А. Н. Новый словарь методических терминов и понятий (теория и практика обучения языкам). М.: Издательство ИКАР, 2009.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И.А., Горленко В.А. Цели уголовного судопроизводства и уголовно-процессуальной реформы на современном этапе развития Российского государства//Уголовное судопроизводство. 2008. № 3.</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Протоколы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(правовые и прикладные аспекты)//Подготовлен для системы</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r>
        <w:rPr>
          <w:rFonts w:ascii="Verdana" w:hAnsi="Verdana"/>
          <w:color w:val="000000"/>
          <w:sz w:val="18"/>
          <w:szCs w:val="18"/>
        </w:rPr>
        <w:t>. 2008.</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Бастрыкин</w:t>
      </w:r>
      <w:r>
        <w:rPr>
          <w:rStyle w:val="WW8Num3z0"/>
          <w:rFonts w:ascii="Verdana" w:hAnsi="Verdana"/>
          <w:color w:val="000000"/>
          <w:sz w:val="18"/>
          <w:szCs w:val="18"/>
        </w:rPr>
        <w:t> </w:t>
      </w:r>
      <w:r>
        <w:rPr>
          <w:rFonts w:ascii="Verdana" w:hAnsi="Verdana"/>
          <w:color w:val="000000"/>
          <w:sz w:val="18"/>
          <w:szCs w:val="18"/>
        </w:rPr>
        <w:t>А. У нас много общих дел. Российская газета (Спецвыпуск) «</w:t>
      </w:r>
      <w:r>
        <w:rPr>
          <w:rStyle w:val="WW8Num4z0"/>
          <w:rFonts w:ascii="Verdana" w:hAnsi="Verdana"/>
          <w:color w:val="4682B4"/>
          <w:sz w:val="18"/>
          <w:szCs w:val="18"/>
        </w:rPr>
        <w:t>Европейский союз</w:t>
      </w:r>
      <w:r>
        <w:rPr>
          <w:rFonts w:ascii="Verdana" w:hAnsi="Verdana"/>
          <w:color w:val="000000"/>
          <w:sz w:val="18"/>
          <w:szCs w:val="18"/>
        </w:rPr>
        <w:t>» № 5499 от 9 июня 2011 г.</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Настольная книга следователя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М.: Велби, Проспект, 2008.</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Уголовный процесс России: учебное пособие. 5-е изд. перераб. и доп. - М.: КНОРУС., 2008.</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Краткое пособие для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Москва: Проспект, 2011.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В 3 т. М., 1997. Т. 1: Общая теория</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Конституционные принципы уголовного процесса // Уголовный процесс: Учебник для вузов / Под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1998.</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Бойцов</w:t>
      </w:r>
      <w:r>
        <w:rPr>
          <w:rStyle w:val="WW8Num3z0"/>
          <w:rFonts w:ascii="Verdana" w:hAnsi="Verdana"/>
          <w:color w:val="000000"/>
          <w:sz w:val="18"/>
          <w:szCs w:val="18"/>
        </w:rPr>
        <w:t> </w:t>
      </w:r>
      <w:r>
        <w:rPr>
          <w:rFonts w:ascii="Verdana" w:hAnsi="Verdana"/>
          <w:color w:val="000000"/>
          <w:sz w:val="18"/>
          <w:szCs w:val="18"/>
        </w:rPr>
        <w:t>А.И. Выдача преступников СПб.: Изд-во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центр Пресс</w:t>
      </w:r>
      <w:r>
        <w:rPr>
          <w:rFonts w:ascii="Verdana" w:hAnsi="Verdana"/>
          <w:color w:val="000000"/>
          <w:sz w:val="18"/>
          <w:szCs w:val="18"/>
        </w:rPr>
        <w:t>». 2004.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Большой академический словарь русского языка. Т. 2/ Изд-во «</w:t>
      </w:r>
      <w:r>
        <w:rPr>
          <w:rStyle w:val="WW8Num4z0"/>
          <w:rFonts w:ascii="Verdana" w:hAnsi="Verdana"/>
          <w:color w:val="4682B4"/>
          <w:sz w:val="18"/>
          <w:szCs w:val="18"/>
        </w:rPr>
        <w:t>Наука</w:t>
      </w:r>
      <w:r>
        <w:rPr>
          <w:rFonts w:ascii="Verdana" w:hAnsi="Verdana"/>
          <w:color w:val="000000"/>
          <w:sz w:val="18"/>
          <w:szCs w:val="18"/>
        </w:rPr>
        <w:t>». М., С-Петербург. 2005.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Большой академический словарь русского языка. Т. 7 / Изд-во «</w:t>
      </w:r>
      <w:r>
        <w:rPr>
          <w:rStyle w:val="WW8Num4z0"/>
          <w:rFonts w:ascii="Verdana" w:hAnsi="Verdana"/>
          <w:color w:val="4682B4"/>
          <w:sz w:val="18"/>
          <w:szCs w:val="18"/>
        </w:rPr>
        <w:t>Наука</w:t>
      </w:r>
      <w:r>
        <w:rPr>
          <w:rFonts w:ascii="Verdana" w:hAnsi="Verdana"/>
          <w:color w:val="000000"/>
          <w:sz w:val="18"/>
          <w:szCs w:val="18"/>
        </w:rPr>
        <w:t>». М., С-Петербург. 2007.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Большая юридическая энциклопедия. -М.: Изд-во ЭКСМО, 2007.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Будников B.JI.</w:t>
      </w:r>
      <w:r>
        <w:rPr>
          <w:rStyle w:val="WW8Num3z0"/>
          <w:rFonts w:ascii="Verdana" w:hAnsi="Verdana"/>
          <w:color w:val="000000"/>
          <w:sz w:val="18"/>
          <w:szCs w:val="18"/>
        </w:rPr>
        <w:t> </w:t>
      </w:r>
      <w:r>
        <w:rPr>
          <w:rStyle w:val="WW8Num4z0"/>
          <w:rFonts w:ascii="Verdana" w:hAnsi="Verdana"/>
          <w:color w:val="4682B4"/>
          <w:sz w:val="18"/>
          <w:szCs w:val="18"/>
        </w:rPr>
        <w:t>Видеопоказания</w:t>
      </w:r>
      <w:r>
        <w:rPr>
          <w:rStyle w:val="WW8Num3z0"/>
          <w:rFonts w:ascii="Verdana" w:hAnsi="Verdana"/>
          <w:color w:val="000000"/>
          <w:sz w:val="18"/>
          <w:szCs w:val="18"/>
        </w:rPr>
        <w:t> </w:t>
      </w:r>
      <w:r>
        <w:rPr>
          <w:rFonts w:ascii="Verdana" w:hAnsi="Verdana"/>
          <w:color w:val="000000"/>
          <w:sz w:val="18"/>
          <w:szCs w:val="18"/>
        </w:rPr>
        <w:t>в уголовном процессе России //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 9. 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Быкова</w:t>
      </w:r>
      <w:r>
        <w:rPr>
          <w:rStyle w:val="WW8Num3z0"/>
          <w:rFonts w:ascii="Verdana" w:hAnsi="Verdana"/>
          <w:color w:val="000000"/>
          <w:sz w:val="18"/>
          <w:szCs w:val="18"/>
        </w:rPr>
        <w:t> </w:t>
      </w:r>
      <w:r>
        <w:rPr>
          <w:rFonts w:ascii="Verdana" w:hAnsi="Verdana"/>
          <w:color w:val="000000"/>
          <w:sz w:val="18"/>
          <w:szCs w:val="18"/>
        </w:rPr>
        <w:t>Е.В. Укрепление международно-правовых связей России с другими государствами // Юридический мир. 2010. № 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Быкова</w:t>
      </w:r>
      <w:r>
        <w:rPr>
          <w:rStyle w:val="WW8Num3z0"/>
          <w:rFonts w:ascii="Verdana" w:hAnsi="Verdana"/>
          <w:color w:val="000000"/>
          <w:sz w:val="18"/>
          <w:szCs w:val="18"/>
        </w:rPr>
        <w:t> </w:t>
      </w:r>
      <w:r>
        <w:rPr>
          <w:rFonts w:ascii="Verdana" w:hAnsi="Verdana"/>
          <w:color w:val="000000"/>
          <w:sz w:val="18"/>
          <w:szCs w:val="18"/>
        </w:rPr>
        <w:t>Е.В., Выскуб B.C., Хайрулина Г.А. Развитие института международного сотрудничества в сфере уголовного судопроизводства в рамках СНГ: монография. А.:</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2012.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Вандышев</w:t>
      </w:r>
      <w:r>
        <w:rPr>
          <w:rStyle w:val="WW8Num3z0"/>
          <w:rFonts w:ascii="Verdana" w:hAnsi="Verdana"/>
          <w:color w:val="000000"/>
          <w:sz w:val="18"/>
          <w:szCs w:val="18"/>
        </w:rPr>
        <w:t> </w:t>
      </w:r>
      <w:r>
        <w:rPr>
          <w:rFonts w:ascii="Verdana" w:hAnsi="Verdana"/>
          <w:color w:val="000000"/>
          <w:sz w:val="18"/>
          <w:szCs w:val="18"/>
        </w:rPr>
        <w:t>В.В. Уголовный процесс.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учебник для юридических вузов и факультетов. М.: Контракт,</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Карнеева JI.M. Тактика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М., 1979.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Васяев</w:t>
      </w:r>
      <w:r>
        <w:rPr>
          <w:rStyle w:val="WW8Num3z0"/>
          <w:rFonts w:ascii="Verdana" w:hAnsi="Verdana"/>
          <w:color w:val="000000"/>
          <w:sz w:val="18"/>
          <w:szCs w:val="18"/>
        </w:rPr>
        <w:t> </w:t>
      </w:r>
      <w:r>
        <w:rPr>
          <w:rFonts w:ascii="Verdana" w:hAnsi="Verdana"/>
          <w:color w:val="000000"/>
          <w:sz w:val="18"/>
          <w:szCs w:val="18"/>
        </w:rPr>
        <w:t>A.A. Признание доказательств недопустимыми в ходе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следствия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 монография. М.: Волтерс</w:t>
      </w:r>
      <w:r>
        <w:rPr>
          <w:rStyle w:val="WW8Num3z0"/>
          <w:rFonts w:ascii="Verdana" w:hAnsi="Verdana"/>
          <w:color w:val="000000"/>
          <w:sz w:val="18"/>
          <w:szCs w:val="18"/>
        </w:rPr>
        <w:t> </w:t>
      </w:r>
      <w:r>
        <w:rPr>
          <w:rStyle w:val="WW8Num4z0"/>
          <w:rFonts w:ascii="Verdana" w:hAnsi="Verdana"/>
          <w:color w:val="4682B4"/>
          <w:sz w:val="18"/>
          <w:szCs w:val="18"/>
        </w:rPr>
        <w:t>Клувер</w:t>
      </w:r>
      <w:r>
        <w:rPr>
          <w:rFonts w:ascii="Verdana" w:hAnsi="Verdana"/>
          <w:color w:val="000000"/>
          <w:sz w:val="18"/>
          <w:szCs w:val="18"/>
        </w:rPr>
        <w:t>. 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Волеводз</w:t>
      </w:r>
      <w:r>
        <w:rPr>
          <w:rStyle w:val="WW8Num3z0"/>
          <w:rFonts w:ascii="Verdana" w:hAnsi="Verdana"/>
          <w:color w:val="000000"/>
          <w:sz w:val="18"/>
          <w:szCs w:val="18"/>
        </w:rPr>
        <w:t> </w:t>
      </w:r>
      <w:r>
        <w:rPr>
          <w:rFonts w:ascii="Verdana" w:hAnsi="Verdana"/>
          <w:color w:val="000000"/>
          <w:sz w:val="18"/>
          <w:szCs w:val="18"/>
        </w:rPr>
        <w:t>А.Г. Правовое регулирование новых направлений международного сотрудничества в сфере уголовного процесса/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Юрлитинформ</w:t>
      </w:r>
      <w:r>
        <w:rPr>
          <w:rFonts w:ascii="Verdana" w:hAnsi="Verdana"/>
          <w:color w:val="000000"/>
          <w:sz w:val="18"/>
          <w:szCs w:val="18"/>
        </w:rPr>
        <w:t>», 2002.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Волеводз</w:t>
      </w:r>
      <w:r>
        <w:rPr>
          <w:rStyle w:val="WW8Num3z0"/>
          <w:rFonts w:ascii="Verdana" w:hAnsi="Verdana"/>
          <w:color w:val="000000"/>
          <w:sz w:val="18"/>
          <w:szCs w:val="18"/>
        </w:rPr>
        <w:t> </w:t>
      </w:r>
      <w:r>
        <w:rPr>
          <w:rFonts w:ascii="Verdana" w:hAnsi="Verdana"/>
          <w:color w:val="000000"/>
          <w:sz w:val="18"/>
          <w:szCs w:val="18"/>
        </w:rPr>
        <w:t>А.Г., Соловьев А.Б. Международный</w:t>
      </w:r>
      <w:r>
        <w:rPr>
          <w:rStyle w:val="WW8Num3z0"/>
          <w:rFonts w:ascii="Verdana" w:hAnsi="Verdana"/>
          <w:color w:val="000000"/>
          <w:sz w:val="18"/>
          <w:szCs w:val="18"/>
        </w:rPr>
        <w:t> </w:t>
      </w:r>
      <w:r>
        <w:rPr>
          <w:rStyle w:val="WW8Num4z0"/>
          <w:rFonts w:ascii="Verdana" w:hAnsi="Verdana"/>
          <w:color w:val="4682B4"/>
          <w:sz w:val="18"/>
          <w:szCs w:val="18"/>
        </w:rPr>
        <w:t>розыск</w:t>
      </w:r>
      <w:r>
        <w:rPr>
          <w:rFonts w:ascii="Verdana" w:hAnsi="Verdana"/>
          <w:color w:val="000000"/>
          <w:sz w:val="18"/>
          <w:szCs w:val="18"/>
        </w:rPr>
        <w:t>, арест, конфискация и передача иностранным государствам денежных средств и</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полученных преступным путем, а также вещественных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по уголовным делам. -М.: Изд. «</w:t>
      </w:r>
      <w:r>
        <w:rPr>
          <w:rStyle w:val="WW8Num4z0"/>
          <w:rFonts w:ascii="Verdana" w:hAnsi="Verdana"/>
          <w:color w:val="4682B4"/>
          <w:sz w:val="18"/>
          <w:szCs w:val="18"/>
        </w:rPr>
        <w:t>Юрлитинформ</w:t>
      </w:r>
      <w:r>
        <w:rPr>
          <w:rFonts w:ascii="Verdana" w:hAnsi="Verdana"/>
          <w:color w:val="000000"/>
          <w:sz w:val="18"/>
          <w:szCs w:val="18"/>
        </w:rPr>
        <w:t>», 2007.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Гендель Р. Уголовная техника. М., 1925.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Гиллес П. Электронное судопроизводство и принцип</w:t>
      </w:r>
      <w:r>
        <w:rPr>
          <w:rStyle w:val="WW8Num3z0"/>
          <w:rFonts w:ascii="Verdana" w:hAnsi="Verdana"/>
          <w:color w:val="000000"/>
          <w:sz w:val="18"/>
          <w:szCs w:val="18"/>
        </w:rPr>
        <w:t> </w:t>
      </w:r>
      <w:r>
        <w:rPr>
          <w:rStyle w:val="WW8Num4z0"/>
          <w:rFonts w:ascii="Verdana" w:hAnsi="Verdana"/>
          <w:color w:val="4682B4"/>
          <w:sz w:val="18"/>
          <w:szCs w:val="18"/>
        </w:rPr>
        <w:t>устности</w:t>
      </w:r>
      <w:r>
        <w:rPr>
          <w:rStyle w:val="WW8Num3z0"/>
          <w:rFonts w:ascii="Verdana" w:hAnsi="Verdana"/>
          <w:color w:val="000000"/>
          <w:sz w:val="18"/>
          <w:szCs w:val="18"/>
        </w:rPr>
        <w:t> </w:t>
      </w:r>
      <w:r>
        <w:rPr>
          <w:rFonts w:ascii="Verdana" w:hAnsi="Verdana"/>
          <w:color w:val="000000"/>
          <w:sz w:val="18"/>
          <w:szCs w:val="18"/>
        </w:rPr>
        <w:t>// Российский юридический журнал. 2011. № 3.</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Гросс Г. Руководство для судебных</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как система криминалистики. Ч. Особенная (Вспомогательные для судебного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средства. Гл. XII «Применение черчения, моделировки и подобных приемов».-Новое изд. перепеч. с изд. 1908 г.- М., 2002.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A.A. Принципы уголовно-процессуальной деятельности / Известия вузов.</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2008. № 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Данилевич</w:t>
      </w:r>
      <w:r>
        <w:rPr>
          <w:rStyle w:val="WW8Num3z0"/>
          <w:rFonts w:ascii="Verdana" w:hAnsi="Verdana"/>
          <w:color w:val="000000"/>
          <w:sz w:val="18"/>
          <w:szCs w:val="18"/>
        </w:rPr>
        <w:t> </w:t>
      </w:r>
      <w:r>
        <w:rPr>
          <w:rFonts w:ascii="Verdana" w:hAnsi="Verdana"/>
          <w:color w:val="000000"/>
          <w:sz w:val="18"/>
          <w:szCs w:val="18"/>
        </w:rPr>
        <w:t>A.A. Международная правовая помощь по уголовным делам: уголовно-процессуальный аспект/ A.A. Данилевич, В.И.</w:t>
      </w:r>
      <w:r>
        <w:rPr>
          <w:rStyle w:val="WW8Num3z0"/>
          <w:rFonts w:ascii="Verdana" w:hAnsi="Verdana"/>
          <w:color w:val="000000"/>
          <w:sz w:val="18"/>
          <w:szCs w:val="18"/>
        </w:rPr>
        <w:t> </w:t>
      </w:r>
      <w:r>
        <w:rPr>
          <w:rStyle w:val="WW8Num4z0"/>
          <w:rFonts w:ascii="Verdana" w:hAnsi="Verdana"/>
          <w:color w:val="4682B4"/>
          <w:sz w:val="18"/>
          <w:szCs w:val="18"/>
        </w:rPr>
        <w:t>Самарин</w:t>
      </w:r>
      <w:r>
        <w:rPr>
          <w:rFonts w:ascii="Verdana" w:hAnsi="Verdana"/>
          <w:color w:val="000000"/>
          <w:sz w:val="18"/>
          <w:szCs w:val="18"/>
        </w:rPr>
        <w:t>. -Минск: БГУ, 2009.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Т.Н. Принципы уголовного процесса. М., 1971.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A.B., Нестеренко В.Д. Тактика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Минск, 1972.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Ежедневная деловая газета «РБК Daily» от 13.09.2011. Главным</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человечества может стать суперкомпьютер.</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3. Д. Механизм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Учебное пособие//Изд-е Башкирск.ун-та. Уфа. 2002.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Зотов</w:t>
      </w:r>
      <w:r>
        <w:rPr>
          <w:rStyle w:val="WW8Num3z0"/>
          <w:rFonts w:ascii="Verdana" w:hAnsi="Verdana"/>
          <w:color w:val="000000"/>
          <w:sz w:val="18"/>
          <w:szCs w:val="18"/>
        </w:rPr>
        <w:t> </w:t>
      </w:r>
      <w:r>
        <w:rPr>
          <w:rFonts w:ascii="Verdana" w:hAnsi="Verdana"/>
          <w:color w:val="000000"/>
          <w:sz w:val="18"/>
          <w:szCs w:val="18"/>
        </w:rPr>
        <w:t>Д. В. Уголовно-процессуальное доказывание и научно-технические достижения: Теоретические проблемы. Воронеж: Изд-во Воронеж, гос. ун-та, 2005.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В.В. Использование систем видеоконференцсвязи в современном уголовном процессе // Уголовное судопроизводство. 2011. № 3.</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Интервью заместителя председателя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Российской Федерации Василия Пискарева / «</w:t>
      </w:r>
      <w:r>
        <w:rPr>
          <w:rStyle w:val="WW8Num4z0"/>
          <w:rFonts w:ascii="Verdana" w:hAnsi="Verdana"/>
          <w:color w:val="4682B4"/>
          <w:sz w:val="18"/>
          <w:szCs w:val="18"/>
        </w:rPr>
        <w:t>Известия</w:t>
      </w:r>
      <w:r>
        <w:rPr>
          <w:rFonts w:ascii="Verdana" w:hAnsi="Verdana"/>
          <w:color w:val="000000"/>
          <w:sz w:val="18"/>
          <w:szCs w:val="18"/>
        </w:rPr>
        <w:t>» от 20 июня 2011 г. № 107.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Топорков A.A. Криминалистика: учебник / под ред. Е.П. Ищенко. 2-е изд., испр., доп. и перераб. М.: КОНТРАКТ, ИНФРА-М. 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В.В. Следственные действия: Учеб.-метод, пособие. Омск, 2001.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Карпов</w:t>
      </w:r>
      <w:r>
        <w:rPr>
          <w:rStyle w:val="WW8Num3z0"/>
          <w:rFonts w:ascii="Verdana" w:hAnsi="Verdana"/>
          <w:color w:val="000000"/>
          <w:sz w:val="18"/>
          <w:szCs w:val="18"/>
        </w:rPr>
        <w:t> </w:t>
      </w:r>
      <w:r>
        <w:rPr>
          <w:rFonts w:ascii="Verdana" w:hAnsi="Verdana"/>
          <w:color w:val="000000"/>
          <w:sz w:val="18"/>
          <w:szCs w:val="18"/>
        </w:rPr>
        <w:t>Н.С., Пунда А.О. Назначение и виды научно-технических средств, которые используются в</w:t>
      </w:r>
      <w:r>
        <w:rPr>
          <w:rStyle w:val="WW8Num3z0"/>
          <w:rFonts w:ascii="Verdana" w:hAnsi="Verdana"/>
          <w:color w:val="000000"/>
          <w:sz w:val="18"/>
          <w:szCs w:val="18"/>
        </w:rPr>
        <w:t> </w:t>
      </w:r>
      <w:r>
        <w:rPr>
          <w:rStyle w:val="WW8Num4z0"/>
          <w:rFonts w:ascii="Verdana" w:hAnsi="Verdana"/>
          <w:color w:val="4682B4"/>
          <w:sz w:val="18"/>
          <w:szCs w:val="18"/>
        </w:rPr>
        <w:t>криминальном</w:t>
      </w:r>
      <w:r>
        <w:rPr>
          <w:rStyle w:val="WW8Num3z0"/>
          <w:rFonts w:ascii="Verdana" w:hAnsi="Verdana"/>
          <w:color w:val="000000"/>
          <w:sz w:val="18"/>
          <w:szCs w:val="18"/>
        </w:rPr>
        <w:t> </w:t>
      </w:r>
      <w:r>
        <w:rPr>
          <w:rFonts w:ascii="Verdana" w:hAnsi="Verdana"/>
          <w:color w:val="000000"/>
          <w:sz w:val="18"/>
          <w:szCs w:val="18"/>
        </w:rPr>
        <w:t>процессе// известия ТГУ: Серия «</w:t>
      </w:r>
      <w:r>
        <w:rPr>
          <w:rStyle w:val="WW8Num4z0"/>
          <w:rFonts w:ascii="Verdana" w:hAnsi="Verdana"/>
          <w:color w:val="4682B4"/>
          <w:sz w:val="18"/>
          <w:szCs w:val="18"/>
        </w:rPr>
        <w:t>Актуальные проблемы юридических наук</w:t>
      </w:r>
      <w:r>
        <w:rPr>
          <w:rFonts w:ascii="Verdana" w:hAnsi="Verdana"/>
          <w:color w:val="000000"/>
          <w:sz w:val="18"/>
          <w:szCs w:val="18"/>
        </w:rPr>
        <w:t>». Вып. 10. Тула. 2004.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Колоколов Н. Препятствия для коммуникаций. Почему отечественное судопроизводство плетется в хвосте у</w:t>
      </w:r>
      <w:r>
        <w:rPr>
          <w:rStyle w:val="WW8Num3z0"/>
          <w:rFonts w:ascii="Verdana" w:hAnsi="Verdana"/>
          <w:color w:val="000000"/>
          <w:sz w:val="18"/>
          <w:szCs w:val="18"/>
        </w:rPr>
        <w:t> </w:t>
      </w:r>
      <w:r>
        <w:rPr>
          <w:rStyle w:val="WW8Num4z0"/>
          <w:rFonts w:ascii="Verdana" w:hAnsi="Verdana"/>
          <w:color w:val="4682B4"/>
          <w:sz w:val="18"/>
          <w:szCs w:val="18"/>
        </w:rPr>
        <w:t>НТР</w:t>
      </w:r>
      <w:r>
        <w:rPr>
          <w:rFonts w:ascii="Verdana" w:hAnsi="Verdana"/>
          <w:color w:val="000000"/>
          <w:sz w:val="18"/>
          <w:szCs w:val="18"/>
        </w:rPr>
        <w:t>? // Юридическая газета. 2011. № 19.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Корнеева</w:t>
      </w:r>
      <w:r>
        <w:rPr>
          <w:rStyle w:val="WW8Num3z0"/>
          <w:rFonts w:ascii="Verdana" w:hAnsi="Verdana"/>
          <w:color w:val="000000"/>
          <w:sz w:val="18"/>
          <w:szCs w:val="18"/>
        </w:rPr>
        <w:t> </w:t>
      </w:r>
      <w:r>
        <w:rPr>
          <w:rFonts w:ascii="Verdana" w:hAnsi="Verdana"/>
          <w:color w:val="000000"/>
          <w:sz w:val="18"/>
          <w:szCs w:val="18"/>
        </w:rPr>
        <w:t>O.A. Участие адвоката 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свидетеля //</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132.</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 1. 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Кочаров</w:t>
      </w:r>
      <w:r>
        <w:rPr>
          <w:rStyle w:val="WW8Num3z0"/>
          <w:rFonts w:ascii="Verdana" w:hAnsi="Verdana"/>
          <w:color w:val="000000"/>
          <w:sz w:val="18"/>
          <w:szCs w:val="18"/>
        </w:rPr>
        <w:t> </w:t>
      </w:r>
      <w:r>
        <w:rPr>
          <w:rFonts w:ascii="Verdana" w:hAnsi="Verdana"/>
          <w:color w:val="000000"/>
          <w:sz w:val="18"/>
          <w:szCs w:val="18"/>
        </w:rPr>
        <w:t>Г.И., Токарев А.И. Применение научно-технических средств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хищений государственного и общественного имущества//М. 1953.</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Краткий толковый словарь русского языка/Сост. И.Л.</w:t>
      </w:r>
      <w:r>
        <w:rPr>
          <w:rStyle w:val="WW8Num3z0"/>
          <w:rFonts w:ascii="Verdana" w:hAnsi="Verdana"/>
          <w:color w:val="000000"/>
          <w:sz w:val="18"/>
          <w:szCs w:val="18"/>
        </w:rPr>
        <w:t> </w:t>
      </w:r>
      <w:r>
        <w:rPr>
          <w:rStyle w:val="WW8Num4z0"/>
          <w:rFonts w:ascii="Verdana" w:hAnsi="Verdana"/>
          <w:color w:val="4682B4"/>
          <w:sz w:val="18"/>
          <w:szCs w:val="18"/>
        </w:rPr>
        <w:t>Городецкая</w:t>
      </w:r>
      <w:r>
        <w:rPr>
          <w:rFonts w:ascii="Verdana" w:hAnsi="Verdana"/>
          <w:color w:val="000000"/>
          <w:sz w:val="18"/>
          <w:szCs w:val="18"/>
        </w:rPr>
        <w:t>, Т.Н. Поповцева, М.Н. Судоплатова, Т.А.</w:t>
      </w:r>
      <w:r>
        <w:rPr>
          <w:rStyle w:val="WW8Num3z0"/>
          <w:rFonts w:ascii="Verdana" w:hAnsi="Verdana"/>
          <w:color w:val="000000"/>
          <w:sz w:val="18"/>
          <w:szCs w:val="18"/>
        </w:rPr>
        <w:t> </w:t>
      </w:r>
      <w:r>
        <w:rPr>
          <w:rStyle w:val="WW8Num4z0"/>
          <w:rFonts w:ascii="Verdana" w:hAnsi="Verdana"/>
          <w:color w:val="4682B4"/>
          <w:sz w:val="18"/>
          <w:szCs w:val="18"/>
        </w:rPr>
        <w:t>Фоменко</w:t>
      </w:r>
      <w:r>
        <w:rPr>
          <w:rFonts w:ascii="Verdana" w:hAnsi="Verdana"/>
          <w:color w:val="000000"/>
          <w:sz w:val="18"/>
          <w:szCs w:val="18"/>
        </w:rPr>
        <w:t>; под ред. В.В. Розановой. 4-е изд., стереотип. М.: Рус. яз. 1985.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 Под ред. В. А. Образцова.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Литвишко</w:t>
      </w:r>
      <w:r>
        <w:rPr>
          <w:rStyle w:val="WW8Num3z0"/>
          <w:rFonts w:ascii="Verdana" w:hAnsi="Verdana"/>
          <w:color w:val="000000"/>
          <w:sz w:val="18"/>
          <w:szCs w:val="18"/>
        </w:rPr>
        <w:t> </w:t>
      </w:r>
      <w:r>
        <w:rPr>
          <w:rFonts w:ascii="Verdana" w:hAnsi="Verdana"/>
          <w:color w:val="000000"/>
          <w:sz w:val="18"/>
          <w:szCs w:val="18"/>
        </w:rPr>
        <w:t>П.А. Применение систем видеоконференц-связи при оказании международной правовой помощи по уголовным дела//Законность. 2007. № 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Литвишко</w:t>
      </w:r>
      <w:r>
        <w:rPr>
          <w:rStyle w:val="WW8Num3z0"/>
          <w:rFonts w:ascii="Verdana" w:hAnsi="Verdana"/>
          <w:color w:val="000000"/>
          <w:sz w:val="18"/>
          <w:szCs w:val="18"/>
        </w:rPr>
        <w:t> </w:t>
      </w:r>
      <w:r>
        <w:rPr>
          <w:rFonts w:ascii="Verdana" w:hAnsi="Verdana"/>
          <w:color w:val="000000"/>
          <w:sz w:val="18"/>
          <w:szCs w:val="18"/>
        </w:rPr>
        <w:t>П.А. Вопросы процессуальной самостоятельности органов предварительного расследования Российской Федерации при осуществлении международного сотрудничества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2011. № 18.</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 В., Лопатина Л. Е. Русский толковый словарь М.: Изд-во ЭКСМО, 2004.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Махмутов</w:t>
      </w:r>
      <w:r>
        <w:rPr>
          <w:rStyle w:val="WW8Num3z0"/>
          <w:rFonts w:ascii="Verdana" w:hAnsi="Verdana"/>
          <w:color w:val="000000"/>
          <w:sz w:val="18"/>
          <w:szCs w:val="18"/>
        </w:rPr>
        <w:t> </w:t>
      </w:r>
      <w:r>
        <w:rPr>
          <w:rFonts w:ascii="Verdana" w:hAnsi="Verdana"/>
          <w:color w:val="000000"/>
          <w:sz w:val="18"/>
          <w:szCs w:val="18"/>
        </w:rPr>
        <w:t>М.В. Принцип процессуальной экономии начало положено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2010. № 12.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Милинчук</w:t>
      </w:r>
      <w:r>
        <w:rPr>
          <w:rStyle w:val="WW8Num3z0"/>
          <w:rFonts w:ascii="Verdana" w:hAnsi="Verdana"/>
          <w:color w:val="000000"/>
          <w:sz w:val="18"/>
          <w:szCs w:val="18"/>
        </w:rPr>
        <w:t> </w:t>
      </w:r>
      <w:r>
        <w:rPr>
          <w:rFonts w:ascii="Verdana" w:hAnsi="Verdana"/>
          <w:color w:val="000000"/>
          <w:sz w:val="18"/>
          <w:szCs w:val="18"/>
        </w:rPr>
        <w:t>В.В. Институт взаимной правовой помощи по уголовным делам. Действующая практика и перспективы развития. М.: ООО Издательство «</w:t>
      </w:r>
      <w:r>
        <w:rPr>
          <w:rStyle w:val="WW8Num4z0"/>
          <w:rFonts w:ascii="Verdana" w:hAnsi="Verdana"/>
          <w:color w:val="4682B4"/>
          <w:sz w:val="18"/>
          <w:szCs w:val="18"/>
        </w:rPr>
        <w:t>Юрлитинформ</w:t>
      </w:r>
      <w:r>
        <w:rPr>
          <w:rFonts w:ascii="Verdana" w:hAnsi="Verdana"/>
          <w:color w:val="000000"/>
          <w:sz w:val="18"/>
          <w:szCs w:val="18"/>
        </w:rPr>
        <w:t>». 2001.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Мириев Б.А. О конкуренции принципов уголовного процесса/ТРоссийский следователь. 2009. № 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Микеле Де</w:t>
      </w:r>
      <w:r>
        <w:rPr>
          <w:rStyle w:val="WW8Num3z0"/>
          <w:rFonts w:ascii="Verdana" w:hAnsi="Verdana"/>
          <w:color w:val="000000"/>
          <w:sz w:val="18"/>
          <w:szCs w:val="18"/>
        </w:rPr>
        <w:t> </w:t>
      </w:r>
      <w:r>
        <w:rPr>
          <w:rStyle w:val="WW8Num4z0"/>
          <w:rFonts w:ascii="Verdana" w:hAnsi="Verdana"/>
          <w:color w:val="4682B4"/>
          <w:sz w:val="18"/>
          <w:szCs w:val="18"/>
        </w:rPr>
        <w:t>Сальвиа</w:t>
      </w:r>
      <w:r>
        <w:rPr>
          <w:rFonts w:ascii="Verdana" w:hAnsi="Verdana"/>
          <w:color w:val="000000"/>
          <w:sz w:val="18"/>
          <w:szCs w:val="18"/>
        </w:rPr>
        <w:t>. Прецеденты Европейского суда по правам человека. СПб. 2004.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Мухудинова</w:t>
      </w:r>
      <w:r>
        <w:rPr>
          <w:rStyle w:val="WW8Num3z0"/>
          <w:rFonts w:ascii="Verdana" w:hAnsi="Verdana"/>
          <w:color w:val="000000"/>
          <w:sz w:val="18"/>
          <w:szCs w:val="18"/>
        </w:rPr>
        <w:t> </w:t>
      </w:r>
      <w:r>
        <w:rPr>
          <w:rFonts w:ascii="Verdana" w:hAnsi="Verdana"/>
          <w:color w:val="000000"/>
          <w:sz w:val="18"/>
          <w:szCs w:val="18"/>
        </w:rPr>
        <w:t>Н.Р. Адвокат свидетеля, законный представитель</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свидетеля в российском уголовном судопроизводстве // Адвокатская практика. № 6. 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Мусеибов</w:t>
      </w:r>
      <w:r>
        <w:rPr>
          <w:rStyle w:val="WW8Num3z0"/>
          <w:rFonts w:ascii="Verdana" w:hAnsi="Verdana"/>
          <w:color w:val="000000"/>
          <w:sz w:val="18"/>
          <w:szCs w:val="18"/>
        </w:rPr>
        <w:t> </w:t>
      </w:r>
      <w:r>
        <w:rPr>
          <w:rFonts w:ascii="Verdana" w:hAnsi="Verdana"/>
          <w:color w:val="000000"/>
          <w:sz w:val="18"/>
          <w:szCs w:val="18"/>
        </w:rPr>
        <w:t>А.Г. Правила применения цифровой аппаратуры и компьютерной техники при производстве следственных действий // Подготовлено для системы Консультант Плюс</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 Плюс. 2009.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Ок. 57000 слов / Под ред. чл.-корр. АН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Н.Ю. Шведовой. 18-е изд., стереотип. М.: Рус. яз. 1986.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Основы теории доказательств в уголовном процессе: научно-практическое пособие. -М.: Проспект. 2001.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Панюшкин</w:t>
      </w:r>
      <w:r>
        <w:rPr>
          <w:rStyle w:val="WW8Num3z0"/>
          <w:rFonts w:ascii="Verdana" w:hAnsi="Verdana"/>
          <w:color w:val="000000"/>
          <w:sz w:val="18"/>
          <w:szCs w:val="18"/>
        </w:rPr>
        <w:t> </w:t>
      </w:r>
      <w:r>
        <w:rPr>
          <w:rFonts w:ascii="Verdana" w:hAnsi="Verdana"/>
          <w:color w:val="000000"/>
          <w:sz w:val="18"/>
          <w:szCs w:val="18"/>
        </w:rPr>
        <w:t>В.А. Научно-технический прогресс и уголовное судопроизводство. Воронеж. 1985.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Письмо секретаря первой секции (</w:t>
      </w:r>
      <w:r>
        <w:rPr>
          <w:rStyle w:val="WW8Num4z0"/>
          <w:rFonts w:ascii="Verdana" w:hAnsi="Verdana"/>
          <w:color w:val="4682B4"/>
          <w:sz w:val="18"/>
          <w:szCs w:val="18"/>
        </w:rPr>
        <w:t>палаты</w:t>
      </w:r>
      <w:r>
        <w:rPr>
          <w:rFonts w:ascii="Verdana" w:hAnsi="Verdana"/>
          <w:color w:val="000000"/>
          <w:sz w:val="18"/>
          <w:szCs w:val="18"/>
        </w:rPr>
        <w:t>)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Уполномоченному</w:t>
      </w:r>
      <w:r>
        <w:rPr>
          <w:rStyle w:val="WW8Num3z0"/>
          <w:rFonts w:ascii="Verdana" w:hAnsi="Verdana"/>
          <w:color w:val="000000"/>
          <w:sz w:val="18"/>
          <w:szCs w:val="18"/>
        </w:rPr>
        <w:t> </w:t>
      </w:r>
      <w:r>
        <w:rPr>
          <w:rFonts w:ascii="Verdana" w:hAnsi="Verdana"/>
          <w:color w:val="000000"/>
          <w:sz w:val="18"/>
          <w:szCs w:val="18"/>
        </w:rPr>
        <w:t>Российской Федерации при Европейском суде по правам человека от 7 мая 2010 г.// доступно на официальном сайте</w:t>
      </w:r>
      <w:r>
        <w:rPr>
          <w:rStyle w:val="WW8Num3z0"/>
          <w:rFonts w:ascii="Verdana" w:hAnsi="Verdana"/>
          <w:color w:val="000000"/>
          <w:sz w:val="18"/>
          <w:szCs w:val="18"/>
        </w:rPr>
        <w:t> </w:t>
      </w:r>
      <w:r>
        <w:rPr>
          <w:rStyle w:val="WW8Num4z0"/>
          <w:rFonts w:ascii="Verdana" w:hAnsi="Verdana"/>
          <w:color w:val="4682B4"/>
          <w:sz w:val="18"/>
          <w:szCs w:val="18"/>
        </w:rPr>
        <w:t>ЕСПЧ</w:t>
      </w:r>
      <w:r>
        <w:rPr>
          <w:rStyle w:val="WW8Num3z0"/>
          <w:rFonts w:ascii="Verdana" w:hAnsi="Verdana"/>
          <w:color w:val="000000"/>
          <w:sz w:val="18"/>
          <w:szCs w:val="18"/>
        </w:rPr>
        <w:t> </w:t>
      </w:r>
      <w:r>
        <w:rPr>
          <w:rFonts w:ascii="Verdana" w:hAnsi="Verdana"/>
          <w:color w:val="000000"/>
          <w:sz w:val="18"/>
          <w:szCs w:val="18"/>
        </w:rPr>
        <w:t>http://www.cmiskp.echr.coe.int.</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Попов В. Типичные ошибки при определении судом</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доказательств//Российская юстиция. № 1. 2001.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Популярный энциклопедический словарь. М.: Большая Российская энциклопедия, 2002.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Практика внедрения электронных архивов в судопроизводстве (Редакционный материал) // Российский судья. 2009. № 8.</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Рейс</w:t>
      </w:r>
      <w:r>
        <w:rPr>
          <w:rStyle w:val="WW8Num3z0"/>
          <w:rFonts w:ascii="Verdana" w:hAnsi="Verdana"/>
          <w:color w:val="000000"/>
          <w:sz w:val="18"/>
          <w:szCs w:val="18"/>
        </w:rPr>
        <w:t> </w:t>
      </w:r>
      <w:r>
        <w:rPr>
          <w:rFonts w:ascii="Verdana" w:hAnsi="Verdana"/>
          <w:color w:val="000000"/>
          <w:sz w:val="18"/>
          <w:szCs w:val="18"/>
        </w:rPr>
        <w:t>Р. А. Научная техника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СПб.,1912.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Розенблит</w:t>
      </w:r>
      <w:r>
        <w:rPr>
          <w:rStyle w:val="WW8Num3z0"/>
          <w:rFonts w:ascii="Verdana" w:hAnsi="Verdana"/>
          <w:color w:val="000000"/>
          <w:sz w:val="18"/>
          <w:szCs w:val="18"/>
        </w:rPr>
        <w:t> </w:t>
      </w:r>
      <w:r>
        <w:rPr>
          <w:rFonts w:ascii="Verdana" w:hAnsi="Verdana"/>
          <w:color w:val="000000"/>
          <w:sz w:val="18"/>
          <w:szCs w:val="18"/>
        </w:rPr>
        <w:t>С.Я. Применение научно-технических средств при расследовании автотранспортных</w:t>
      </w:r>
      <w:r>
        <w:rPr>
          <w:rStyle w:val="WW8Num3z0"/>
          <w:rFonts w:ascii="Verdana" w:hAnsi="Verdana"/>
          <w:color w:val="000000"/>
          <w:sz w:val="18"/>
          <w:szCs w:val="18"/>
        </w:rPr>
        <w:t> </w:t>
      </w:r>
      <w:r>
        <w:rPr>
          <w:rStyle w:val="WW8Num4z0"/>
          <w:rFonts w:ascii="Verdana" w:hAnsi="Verdana"/>
          <w:color w:val="4682B4"/>
          <w:sz w:val="18"/>
          <w:szCs w:val="18"/>
        </w:rPr>
        <w:t>происшествий</w:t>
      </w:r>
      <w:r>
        <w:rPr>
          <w:rFonts w:ascii="Verdana" w:hAnsi="Verdana"/>
          <w:color w:val="000000"/>
          <w:sz w:val="18"/>
          <w:szCs w:val="18"/>
        </w:rPr>
        <w:t>// М. 1952.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Российская газета (Спецвыпуск) «</w:t>
      </w:r>
      <w:r>
        <w:rPr>
          <w:rStyle w:val="WW8Num4z0"/>
          <w:rFonts w:ascii="Verdana" w:hAnsi="Verdana"/>
          <w:color w:val="4682B4"/>
          <w:sz w:val="18"/>
          <w:szCs w:val="18"/>
        </w:rPr>
        <w:t>Европейский союз</w:t>
      </w:r>
      <w:r>
        <w:rPr>
          <w:rFonts w:ascii="Verdana" w:hAnsi="Verdana"/>
          <w:color w:val="000000"/>
          <w:sz w:val="18"/>
          <w:szCs w:val="18"/>
        </w:rPr>
        <w:t>» № 5499 от 9 июня 2011 года.</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У нас много общих дел</w:t>
      </w:r>
      <w:r>
        <w:rPr>
          <w:rFonts w:ascii="Verdana" w:hAnsi="Verdana"/>
          <w:color w:val="000000"/>
          <w:sz w:val="18"/>
          <w:szCs w:val="18"/>
        </w:rPr>
        <w:t>».</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Российская газета от 27.05.2011. Столичный выпуск № 5489 (113) «</w:t>
      </w:r>
      <w:r>
        <w:rPr>
          <w:rStyle w:val="WW8Num4z0"/>
          <w:rFonts w:ascii="Verdana" w:hAnsi="Verdana"/>
          <w:color w:val="4682B4"/>
          <w:sz w:val="18"/>
          <w:szCs w:val="18"/>
        </w:rPr>
        <w:t>Приговор</w:t>
      </w:r>
      <w:r>
        <w:rPr>
          <w:rStyle w:val="WW8Num3z0"/>
          <w:rFonts w:ascii="Verdana" w:hAnsi="Verdana"/>
          <w:color w:val="000000"/>
          <w:sz w:val="18"/>
          <w:szCs w:val="18"/>
        </w:rPr>
        <w:t> </w:t>
      </w:r>
      <w:r>
        <w:rPr>
          <w:rFonts w:ascii="Verdana" w:hAnsi="Verdana"/>
          <w:color w:val="000000"/>
          <w:sz w:val="18"/>
          <w:szCs w:val="18"/>
        </w:rPr>
        <w:t>с комфортом».</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Русский орфографический словарь: около 180 ООО слов / Российская академия наук. Институт русского языка им. В. В. Виноградова / О. Е.</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В. В. Лопатин (отв. ред.), И. В.</w:t>
      </w:r>
      <w:r>
        <w:rPr>
          <w:rStyle w:val="WW8Num3z0"/>
          <w:rFonts w:ascii="Verdana" w:hAnsi="Verdana"/>
          <w:color w:val="000000"/>
          <w:sz w:val="18"/>
          <w:szCs w:val="18"/>
        </w:rPr>
        <w:t> </w:t>
      </w:r>
      <w:r>
        <w:rPr>
          <w:rStyle w:val="WW8Num4z0"/>
          <w:rFonts w:ascii="Verdana" w:hAnsi="Verdana"/>
          <w:color w:val="4682B4"/>
          <w:sz w:val="18"/>
          <w:szCs w:val="18"/>
        </w:rPr>
        <w:t>Нечаева</w:t>
      </w:r>
      <w:r>
        <w:rPr>
          <w:rFonts w:ascii="Verdana" w:hAnsi="Verdana"/>
          <w:color w:val="000000"/>
          <w:sz w:val="18"/>
          <w:szCs w:val="18"/>
        </w:rPr>
        <w:t>, JI. К. Чельцова. 2-е изд., испр. и доп. М., 2007.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 Подготовлен для системы СПС Консультант Плюс. 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Советское состояние криминалистической техники и пути ее развития.//Вопросы криминалистики.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1962, № 6 - 7.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Новое следственное действие проверка показаний на полиграфе//Российский юридический журнал. № 5. 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Бургер Б. Процессуальное положение</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в уголовном судопроизводстве // Уголовное право. № 4. 2009.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161.</w:t>
      </w:r>
      <w:r>
        <w:rPr>
          <w:rStyle w:val="WW8Num3z0"/>
          <w:rFonts w:ascii="Verdana" w:hAnsi="Verdana"/>
          <w:color w:val="000000"/>
          <w:sz w:val="18"/>
          <w:szCs w:val="18"/>
        </w:rPr>
        <w:t> </w:t>
      </w:r>
      <w:r>
        <w:rPr>
          <w:rStyle w:val="WW8Num4z0"/>
          <w:rFonts w:ascii="Verdana" w:hAnsi="Verdana"/>
          <w:color w:val="4682B4"/>
          <w:sz w:val="18"/>
          <w:szCs w:val="18"/>
        </w:rPr>
        <w:t>Сильнов</w:t>
      </w:r>
      <w:r>
        <w:rPr>
          <w:rStyle w:val="WW8Num3z0"/>
          <w:rFonts w:ascii="Verdana" w:hAnsi="Verdana"/>
          <w:color w:val="000000"/>
          <w:sz w:val="18"/>
          <w:szCs w:val="18"/>
        </w:rPr>
        <w:t> </w:t>
      </w:r>
      <w:r>
        <w:rPr>
          <w:rFonts w:ascii="Verdana" w:hAnsi="Verdana"/>
          <w:color w:val="000000"/>
          <w:sz w:val="18"/>
          <w:szCs w:val="18"/>
        </w:rPr>
        <w:t>М. А. Вопросы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использованием технических средств при производстве следственных действий. М., 2002.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Словарь современного русского литературного языка: В20т./АНСССР. Ин-т рус.яз.; Гл. ред. К. С. Горбачевич.-2-е изд., перераб. и доп.-М.: Т. 2: В.-1991.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Смолин</w:t>
      </w:r>
      <w:r>
        <w:rPr>
          <w:rStyle w:val="WW8Num3z0"/>
          <w:rFonts w:ascii="Verdana" w:hAnsi="Verdana"/>
          <w:color w:val="000000"/>
          <w:sz w:val="18"/>
          <w:szCs w:val="18"/>
        </w:rPr>
        <w:t> </w:t>
      </w:r>
      <w:r>
        <w:rPr>
          <w:rFonts w:ascii="Verdana" w:hAnsi="Verdana"/>
          <w:color w:val="000000"/>
          <w:sz w:val="18"/>
          <w:szCs w:val="18"/>
        </w:rPr>
        <w:t>А.Ю. Разумный срок уголовного судопроизводства -проявление принципа</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экономии // Российский следователь. 2010. №19.</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Современный толковый словарь русского языка/Гл. ред. С.А. Кузнецов. СПб.: Норинт, 2007.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Ю.Н. Информационные технологии в</w:t>
      </w:r>
      <w:r>
        <w:rPr>
          <w:rStyle w:val="WW8Num3z0"/>
          <w:rFonts w:ascii="Verdana" w:hAnsi="Verdana"/>
          <w:color w:val="000000"/>
          <w:sz w:val="18"/>
          <w:szCs w:val="18"/>
        </w:rPr>
        <w:t> </w:t>
      </w:r>
      <w:r>
        <w:rPr>
          <w:rStyle w:val="WW8Num4z0"/>
          <w:rFonts w:ascii="Verdana" w:hAnsi="Verdana"/>
          <w:color w:val="4682B4"/>
          <w:sz w:val="18"/>
          <w:szCs w:val="18"/>
        </w:rPr>
        <w:t>кассационном</w:t>
      </w:r>
      <w:r>
        <w:rPr>
          <w:rStyle w:val="WW8Num3z0"/>
          <w:rFonts w:ascii="Verdana" w:hAnsi="Verdana"/>
          <w:color w:val="000000"/>
          <w:sz w:val="18"/>
          <w:szCs w:val="18"/>
        </w:rPr>
        <w:t> </w:t>
      </w:r>
      <w:r>
        <w:rPr>
          <w:rFonts w:ascii="Verdana" w:hAnsi="Verdana"/>
          <w:color w:val="000000"/>
          <w:sz w:val="18"/>
          <w:szCs w:val="18"/>
        </w:rPr>
        <w:t>порядке рассмотрения уголовных дел // Администратор суда. 2008. № 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Ю.Н. Использование материалов электронного наблюдения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уголовным делам// Мировой судья. 2008. № 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Ю.Н. Информационная природа уголовно-процессуальных доказательств//Российский юридический журнал. 2010. № 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Состояние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в Российской Федерации и работа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2011 год: информ.- аналит. доклад / под общ. ред. ректора Академии Генеральной прокуратуры Российской Федерации О.С. Капинус.-М., 2012.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Тертышник</w:t>
      </w:r>
      <w:r>
        <w:rPr>
          <w:rStyle w:val="WW8Num3z0"/>
          <w:rFonts w:ascii="Verdana" w:hAnsi="Verdana"/>
          <w:color w:val="000000"/>
          <w:sz w:val="18"/>
          <w:szCs w:val="18"/>
        </w:rPr>
        <w:t> </w:t>
      </w:r>
      <w:r>
        <w:rPr>
          <w:rFonts w:ascii="Verdana" w:hAnsi="Verdana"/>
          <w:color w:val="000000"/>
          <w:sz w:val="18"/>
          <w:szCs w:val="18"/>
        </w:rPr>
        <w:t>В. М., Щерба С. П. Концептуальная модель системы принципов уголовного процесса России и Украины в свете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 Уголовное право. 2001. № 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Трегубов</w:t>
      </w:r>
      <w:r>
        <w:rPr>
          <w:rStyle w:val="WW8Num3z0"/>
          <w:rFonts w:ascii="Verdana" w:hAnsi="Verdana"/>
          <w:color w:val="000000"/>
          <w:sz w:val="18"/>
          <w:szCs w:val="18"/>
        </w:rPr>
        <w:t> </w:t>
      </w:r>
      <w:r>
        <w:rPr>
          <w:rFonts w:ascii="Verdana" w:hAnsi="Verdana"/>
          <w:color w:val="000000"/>
          <w:sz w:val="18"/>
          <w:szCs w:val="18"/>
        </w:rPr>
        <w:t>С. Н. Основы уголовной техники. Петроград. 1915.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Уголовно-процессуальный кодекс Украины. Научно-практический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под ред. В.Т. Маляренко, Ю.П.</w:t>
      </w:r>
      <w:r>
        <w:rPr>
          <w:rStyle w:val="WW8Num3z0"/>
          <w:rFonts w:ascii="Verdana" w:hAnsi="Verdana"/>
          <w:color w:val="000000"/>
          <w:sz w:val="18"/>
          <w:szCs w:val="18"/>
        </w:rPr>
        <w:t> </w:t>
      </w:r>
      <w:r>
        <w:rPr>
          <w:rStyle w:val="WW8Num4z0"/>
          <w:rFonts w:ascii="Verdana" w:hAnsi="Verdana"/>
          <w:color w:val="4682B4"/>
          <w:sz w:val="18"/>
          <w:szCs w:val="18"/>
        </w:rPr>
        <w:t>Аленина</w:t>
      </w:r>
      <w:r>
        <w:rPr>
          <w:rFonts w:ascii="Verdana" w:hAnsi="Verdana"/>
          <w:color w:val="000000"/>
          <w:sz w:val="18"/>
          <w:szCs w:val="18"/>
        </w:rPr>
        <w:t>. Харьков, 2005.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Уголовный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Украины от 13 апреля 2012 года № 4651-VI // URL: http//www.base.spinform.ru (дата обращения 10.09.2012).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Уткин</w:t>
      </w:r>
      <w:r>
        <w:rPr>
          <w:rStyle w:val="WW8Num3z0"/>
          <w:rFonts w:ascii="Verdana" w:hAnsi="Verdana"/>
          <w:color w:val="000000"/>
          <w:sz w:val="18"/>
          <w:szCs w:val="18"/>
        </w:rPr>
        <w:t> </w:t>
      </w:r>
      <w:r>
        <w:rPr>
          <w:rFonts w:ascii="Verdana" w:hAnsi="Verdana"/>
          <w:color w:val="000000"/>
          <w:sz w:val="18"/>
          <w:szCs w:val="18"/>
        </w:rPr>
        <w:t>Е. А. Уголовно-процессуальный аспект классификации научно-технических средств, применяемых в уголовном судопроизводстве// Правоведение. 1988. №1.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М., 1981.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Штыкова</w:t>
      </w:r>
      <w:r>
        <w:rPr>
          <w:rStyle w:val="WW8Num3z0"/>
          <w:rFonts w:ascii="Verdana" w:hAnsi="Verdana"/>
          <w:color w:val="000000"/>
          <w:sz w:val="18"/>
          <w:szCs w:val="18"/>
        </w:rPr>
        <w:t> </w:t>
      </w:r>
      <w:r>
        <w:rPr>
          <w:rFonts w:ascii="Verdana" w:hAnsi="Verdana"/>
          <w:color w:val="000000"/>
          <w:sz w:val="18"/>
          <w:szCs w:val="18"/>
        </w:rPr>
        <w:t>H. Н. Инновационные технологии</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и их применение в юридической практике //Администратор суда. 2009. №1.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Щукин</w:t>
      </w:r>
      <w:r>
        <w:rPr>
          <w:rStyle w:val="WW8Num3z0"/>
          <w:rFonts w:ascii="Verdana" w:hAnsi="Verdana"/>
          <w:color w:val="000000"/>
          <w:sz w:val="18"/>
          <w:szCs w:val="18"/>
        </w:rPr>
        <w:t> </w:t>
      </w:r>
      <w:r>
        <w:rPr>
          <w:rFonts w:ascii="Verdana" w:hAnsi="Verdana"/>
          <w:color w:val="000000"/>
          <w:sz w:val="18"/>
          <w:szCs w:val="18"/>
        </w:rPr>
        <w:t>А.Н. Лингводидактический энциклопедический словарь: более 2000 единиц/А.Н. Щукин. -М.: Астрель: ACT: Хранитель, 2007.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А.Г., Кебеков Т.М. Взаимодействие</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сфере международно-правового сотрудничества // Законность. 2011. № 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 С. Цели и средства их достижения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уголовно-процессуальном праве. Л.: 1976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 С. Научно-технический прогресс и уголовное судопроизводство//Сов.</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1977. №3.</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Advantages of Videoconferencing Grow with Use / The third branch (Преимущества видеоконференцсвязи возрастающие по мере ее применения/Третий раздел)/ Август. 2006.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Barnet. J. The virtual courtroom and online disputing resolution (Барнет Дж. Виртуальный</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процесс и оспаривание решений в режиме он-лайн) // Proceedings of the UNECE Forum on DR 2003. Geneve, 2003.</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David Narkiewicz. Effective Use of Courtroom Technology (Дэвид Наркивиз. Эффективное использование современных технологий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процессе). 26.04.2000 /PALAW.</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Le process à distance au moyen de la vidéoconférence: l'experience Italienne (Дистанционный процесс посредством видеоконференцсвязи: опыт Италии). (F/Conf. 187/Italy/2). Vienne. 2000.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Sabine Braun and Judith L. Taylor Videoconference and Remote Interpreting in Criminal Proceedings (Сабина Браун и Джуди Л. Тейлор</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Видеоконференция и дистанционная интерпретация в уголовном судопроизводстве)/ Guildford: University of Surrey. AVIDICUS. 2011.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Stratton U. Computers: Breaking the Boredom Threshold (Страттон Ю. Компьютеры: разрушение стереотипов) //New Law. 1985.Apr.</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Диссертации, доклады и авторефераты</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188.</w:t>
      </w:r>
      <w:r>
        <w:rPr>
          <w:rStyle w:val="WW8Num3z0"/>
          <w:rFonts w:ascii="Verdana" w:hAnsi="Verdana"/>
          <w:color w:val="000000"/>
          <w:sz w:val="18"/>
          <w:szCs w:val="18"/>
        </w:rPr>
        <w:t> </w:t>
      </w:r>
      <w:r>
        <w:rPr>
          <w:rStyle w:val="WW8Num4z0"/>
          <w:rFonts w:ascii="Verdana" w:hAnsi="Verdana"/>
          <w:color w:val="4682B4"/>
          <w:sz w:val="18"/>
          <w:szCs w:val="18"/>
        </w:rPr>
        <w:t>Вениаминов</w:t>
      </w:r>
      <w:r>
        <w:rPr>
          <w:rStyle w:val="WW8Num3z0"/>
          <w:rFonts w:ascii="Verdana" w:hAnsi="Verdana"/>
          <w:color w:val="000000"/>
          <w:sz w:val="18"/>
          <w:szCs w:val="18"/>
        </w:rPr>
        <w:t> </w:t>
      </w:r>
      <w:r>
        <w:rPr>
          <w:rFonts w:ascii="Verdana" w:hAnsi="Verdana"/>
          <w:color w:val="000000"/>
          <w:sz w:val="18"/>
          <w:szCs w:val="18"/>
        </w:rPr>
        <w:t>А. Г. Институт экстрадиции как форма международно-правового сотрудничества Российской Федерации в сфере уголовного судопроизводства: Автореф. дис.канд.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2010.</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Воробьева</w:t>
      </w:r>
      <w:r>
        <w:rPr>
          <w:rStyle w:val="WW8Num3z0"/>
          <w:rFonts w:ascii="Verdana" w:hAnsi="Verdana"/>
          <w:color w:val="000000"/>
          <w:sz w:val="18"/>
          <w:szCs w:val="18"/>
        </w:rPr>
        <w:t> </w:t>
      </w:r>
      <w:r>
        <w:rPr>
          <w:rFonts w:ascii="Verdana" w:hAnsi="Verdana"/>
          <w:color w:val="000000"/>
          <w:sz w:val="18"/>
          <w:szCs w:val="18"/>
        </w:rPr>
        <w:t>Ю. Ю. Современные проблемы процесса доказывания в российском уголовном судопроизводстве: Дис. канд. юрид. наук. 2006.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Глумин</w:t>
      </w:r>
      <w:r>
        <w:rPr>
          <w:rStyle w:val="WW8Num3z0"/>
          <w:rFonts w:ascii="Verdana" w:hAnsi="Verdana"/>
          <w:color w:val="000000"/>
          <w:sz w:val="18"/>
          <w:szCs w:val="18"/>
        </w:rPr>
        <w:t> </w:t>
      </w:r>
      <w:r>
        <w:rPr>
          <w:rFonts w:ascii="Verdana" w:hAnsi="Verdana"/>
          <w:color w:val="000000"/>
          <w:sz w:val="18"/>
          <w:szCs w:val="18"/>
        </w:rPr>
        <w:t>М.П. Международно-правовая помощь по уголовным делам как институт уголовно-процессуального права России: Дис. . канд. юрид. наук. Н. Новгород, 2005.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Клементьев</w:t>
      </w:r>
      <w:r>
        <w:rPr>
          <w:rStyle w:val="WW8Num3z0"/>
          <w:rFonts w:ascii="Verdana" w:hAnsi="Verdana"/>
          <w:color w:val="000000"/>
          <w:sz w:val="18"/>
          <w:szCs w:val="18"/>
        </w:rPr>
        <w:t> </w:t>
      </w:r>
      <w:r>
        <w:rPr>
          <w:rFonts w:ascii="Verdana" w:hAnsi="Verdana"/>
          <w:color w:val="000000"/>
          <w:sz w:val="18"/>
          <w:szCs w:val="18"/>
        </w:rPr>
        <w:t>A.C. Телекоммуникационное обеспечение уголовного процесса: Дис. канд. юрид. наук. Владимир. 2007.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Мазаева</w:t>
      </w:r>
      <w:r>
        <w:rPr>
          <w:rStyle w:val="WW8Num3z0"/>
          <w:rFonts w:ascii="Verdana" w:hAnsi="Verdana"/>
          <w:color w:val="000000"/>
          <w:sz w:val="18"/>
          <w:szCs w:val="18"/>
        </w:rPr>
        <w:t> </w:t>
      </w:r>
      <w:r>
        <w:rPr>
          <w:rFonts w:ascii="Verdana" w:hAnsi="Verdana"/>
          <w:color w:val="000000"/>
          <w:sz w:val="18"/>
          <w:szCs w:val="18"/>
        </w:rPr>
        <w:t>H.H. Международное сотрудничество в сфере уголовного судопроизводства Российской Федерации в стадии предварительного расследования :Дис. канд. юрид. наук. М., 2004.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К.Е. Межгосударственное регулирование оказания правовой помощи по гражданским, семейным и уголовным делам (на примере стран СНГ): Дис. канд. юрид. наук. М., 2003.</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Научно-технические средства расследования преступлений: (правовые, методологические основы применения, современное состояние и перспективы развития). Дис. д-ра юрид. наук. М., 1965.</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Концептуальные основы системы следственных действий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Дис. д-ра юрид. наук. Ур. гос. юрид. акад. Екатеринбург, 2006.</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Видео- и звукозапись в доказательной деятельности следователя: Дис. . канд. юрид. наук. Екатеринбург. 1994.</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Устинов</w:t>
      </w:r>
      <w:r>
        <w:rPr>
          <w:rStyle w:val="WW8Num3z0"/>
          <w:rFonts w:ascii="Verdana" w:hAnsi="Verdana"/>
          <w:color w:val="000000"/>
          <w:sz w:val="18"/>
          <w:szCs w:val="18"/>
        </w:rPr>
        <w:t> </w:t>
      </w:r>
      <w:r>
        <w:rPr>
          <w:rFonts w:ascii="Verdana" w:hAnsi="Verdana"/>
          <w:color w:val="000000"/>
          <w:sz w:val="18"/>
          <w:szCs w:val="18"/>
        </w:rPr>
        <w:t>A.B. Взаимодействия органов предварительного следствия Российской Федерации с</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субъектами иностранных государств в целях получения доказательств по уголовному делу: Автореф. дис.канд. юрид. наук. -М. 2012.</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Федюнин</w:t>
      </w:r>
      <w:r>
        <w:rPr>
          <w:rStyle w:val="WW8Num3z0"/>
          <w:rFonts w:ascii="Verdana" w:hAnsi="Verdana"/>
          <w:color w:val="000000"/>
          <w:sz w:val="18"/>
          <w:szCs w:val="18"/>
        </w:rPr>
        <w:t> </w:t>
      </w:r>
      <w:r>
        <w:rPr>
          <w:rFonts w:ascii="Verdana" w:hAnsi="Verdana"/>
          <w:color w:val="000000"/>
          <w:sz w:val="18"/>
          <w:szCs w:val="18"/>
        </w:rPr>
        <w:t>А.Е. Теоретические и прикладные проблемы использования технических средств в раскрытии и расследовании преступлений: Дис. . д-ра юрид. наук. Саратов. 2007.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Цомая</w:t>
      </w:r>
      <w:r>
        <w:rPr>
          <w:rStyle w:val="WW8Num3z0"/>
          <w:rFonts w:ascii="Verdana" w:hAnsi="Verdana"/>
          <w:color w:val="000000"/>
          <w:sz w:val="18"/>
          <w:szCs w:val="18"/>
        </w:rPr>
        <w:t> </w:t>
      </w:r>
      <w:r>
        <w:rPr>
          <w:rFonts w:ascii="Verdana" w:hAnsi="Verdana"/>
          <w:color w:val="000000"/>
          <w:sz w:val="18"/>
          <w:szCs w:val="18"/>
        </w:rPr>
        <w:t>С. Д. Правовое регулирование 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применения научно-технических средств в уголовном судопроизводстве Дис. . кан. юрид. наук. Москва. 2007.</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Методологические и правовые проблемы</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в советском уголовном процессе: Автореф. дис. . д-ра юрид . наук. М., 1981.</w:t>
      </w:r>
    </w:p>
    <w:p w:rsidR="006D1FFF" w:rsidRDefault="006D1FFF" w:rsidP="006D1FF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Шинкевич</w:t>
      </w:r>
      <w:r>
        <w:rPr>
          <w:rStyle w:val="WW8Num3z0"/>
          <w:rFonts w:ascii="Verdana" w:hAnsi="Verdana"/>
          <w:color w:val="000000"/>
          <w:sz w:val="18"/>
          <w:szCs w:val="18"/>
        </w:rPr>
        <w:t> </w:t>
      </w:r>
      <w:r>
        <w:rPr>
          <w:rFonts w:ascii="Verdana" w:hAnsi="Verdana"/>
          <w:color w:val="000000"/>
          <w:sz w:val="18"/>
          <w:szCs w:val="18"/>
        </w:rPr>
        <w:t>Д.В. Особенности доказывания по уголовным делам при оказании правовой помощи иностранными государствами: Дис. . канд. юрид. наук. Красноярск. 2006.</w:t>
      </w:r>
    </w:p>
    <w:p w:rsidR="006D1FFF" w:rsidRDefault="006D1FFF" w:rsidP="006D1FFF">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D1FFF" w:rsidRDefault="006D1FFF" w:rsidP="00F8671E">
      <w:pPr>
        <w:jc w:val="both"/>
        <w:rPr>
          <w:rFonts w:ascii="Verdana" w:hAnsi="Verdana"/>
          <w:color w:val="000000"/>
          <w:sz w:val="18"/>
          <w:szCs w:val="18"/>
        </w:rPr>
      </w:pPr>
    </w:p>
    <w:p w:rsidR="006D1FFF" w:rsidRDefault="006D1FFF" w:rsidP="00F8671E">
      <w:pPr>
        <w:jc w:val="both"/>
        <w:rPr>
          <w:rFonts w:ascii="Verdana" w:hAnsi="Verdana"/>
          <w:color w:val="000000"/>
          <w:sz w:val="18"/>
          <w:szCs w:val="18"/>
        </w:rPr>
      </w:pPr>
    </w:p>
    <w:p w:rsidR="00F831C4" w:rsidRDefault="00F8671E" w:rsidP="00F8671E">
      <w:pPr>
        <w:jc w:val="both"/>
        <w:rPr>
          <w:rFonts w:ascii="Verdana" w:hAnsi="Verdana"/>
          <w:color w:val="FF0000"/>
          <w:sz w:val="18"/>
          <w:szCs w:val="18"/>
        </w:rPr>
      </w:pPr>
      <w:r>
        <w:rPr>
          <w:rFonts w:ascii="Verdana" w:hAnsi="Verdana"/>
          <w:color w:val="000000"/>
          <w:sz w:val="18"/>
          <w:szCs w:val="18"/>
        </w:rPr>
        <w:br/>
      </w: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593" w:rsidRDefault="00314593">
      <w:r>
        <w:separator/>
      </w:r>
    </w:p>
  </w:endnote>
  <w:endnote w:type="continuationSeparator" w:id="0">
    <w:p w:rsidR="00314593" w:rsidRDefault="0031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593" w:rsidRDefault="00314593">
      <w:r>
        <w:separator/>
      </w:r>
    </w:p>
  </w:footnote>
  <w:footnote w:type="continuationSeparator" w:id="0">
    <w:p w:rsidR="00314593" w:rsidRDefault="00314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593"/>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8A831-39AE-4F65-A138-F7FE557D4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12558</TotalTime>
  <Pages>16</Pages>
  <Words>8750</Words>
  <Characters>49879</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58512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359</cp:revision>
  <cp:lastPrinted>2009-02-06T08:36:00Z</cp:lastPrinted>
  <dcterms:created xsi:type="dcterms:W3CDTF">2015-03-22T11:10:00Z</dcterms:created>
  <dcterms:modified xsi:type="dcterms:W3CDTF">2015-10-12T05:56:00Z</dcterms:modified>
</cp:coreProperties>
</file>