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7A655B3B" w:rsidR="004D6C32" w:rsidRPr="00C637A2" w:rsidRDefault="00C637A2" w:rsidP="00C637A2">
      <w:bookmarkStart w:id="0" w:name="_GoBack"/>
      <w:r>
        <w:rPr>
          <w:rFonts w:ascii="Verdana" w:hAnsi="Verdana"/>
          <w:b/>
          <w:bCs/>
          <w:color w:val="000000"/>
          <w:shd w:val="clear" w:color="auto" w:fill="FFFFFF"/>
        </w:rPr>
        <w:t xml:space="preserve">Озерчук Оксана Вікторівна. Державна фінансова політика регулювання інвестиційної діяльності в </w:t>
      </w:r>
      <w:proofErr w:type="gramStart"/>
      <w:r>
        <w:rPr>
          <w:rFonts w:ascii="Verdana" w:hAnsi="Verdana"/>
          <w:b/>
          <w:bCs/>
          <w:color w:val="000000"/>
          <w:shd w:val="clear" w:color="auto" w:fill="FFFFFF"/>
        </w:rPr>
        <w:t>Україні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ПВНЗ "Європ. ун-т".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C637A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B8960" w14:textId="77777777" w:rsidR="00A43AAA" w:rsidRDefault="00A43AAA">
      <w:pPr>
        <w:spacing w:after="0" w:line="240" w:lineRule="auto"/>
      </w:pPr>
      <w:r>
        <w:separator/>
      </w:r>
    </w:p>
  </w:endnote>
  <w:endnote w:type="continuationSeparator" w:id="0">
    <w:p w14:paraId="3A4E56A5" w14:textId="77777777" w:rsidR="00A43AAA" w:rsidRDefault="00A4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EB001" w14:textId="77777777" w:rsidR="00A43AAA" w:rsidRDefault="00A43AAA">
      <w:pPr>
        <w:spacing w:after="0" w:line="240" w:lineRule="auto"/>
      </w:pPr>
      <w:r>
        <w:separator/>
      </w:r>
    </w:p>
  </w:footnote>
  <w:footnote w:type="continuationSeparator" w:id="0">
    <w:p w14:paraId="5677CEA1" w14:textId="77777777" w:rsidR="00A43AAA" w:rsidRDefault="00A43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AAA"/>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14170</TotalTime>
  <Pages>1</Pages>
  <Words>26</Words>
  <Characters>153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3131</cp:revision>
  <cp:lastPrinted>2009-02-06T05:36:00Z</cp:lastPrinted>
  <dcterms:created xsi:type="dcterms:W3CDTF">2016-09-19T15:12:00Z</dcterms:created>
  <dcterms:modified xsi:type="dcterms:W3CDTF">2017-01-18T16:28:00Z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