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BB702"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Смирнова, Тамара Георгиевна.</w:t>
      </w:r>
    </w:p>
    <w:p w14:paraId="42F88B16"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Глубинное строение Непского свода (по материалам региональных сейсмических зондирований</w:t>
      </w:r>
      <w:proofErr w:type="gramStart"/>
      <w:r w:rsidRPr="00B30B9C">
        <w:rPr>
          <w:rFonts w:ascii="Helvetica" w:eastAsia="Symbol" w:hAnsi="Helvetica" w:cs="Helvetica"/>
          <w:b/>
          <w:bCs/>
          <w:color w:val="222222"/>
          <w:kern w:val="0"/>
          <w:sz w:val="21"/>
          <w:szCs w:val="21"/>
          <w:lang w:eastAsia="ru-RU"/>
        </w:rPr>
        <w:t>) :</w:t>
      </w:r>
      <w:proofErr w:type="gramEnd"/>
      <w:r w:rsidRPr="00B30B9C">
        <w:rPr>
          <w:rFonts w:ascii="Helvetica" w:eastAsia="Symbol" w:hAnsi="Helvetica" w:cs="Helvetica"/>
          <w:b/>
          <w:bCs/>
          <w:color w:val="222222"/>
          <w:kern w:val="0"/>
          <w:sz w:val="21"/>
          <w:szCs w:val="21"/>
          <w:lang w:eastAsia="ru-RU"/>
        </w:rPr>
        <w:t xml:space="preserve"> диссертация ... кандидата геолого-минералогических наук : 01.04.12. - Иркутск, 1983. - 199 </w:t>
      </w:r>
      <w:proofErr w:type="gramStart"/>
      <w:r w:rsidRPr="00B30B9C">
        <w:rPr>
          <w:rFonts w:ascii="Helvetica" w:eastAsia="Symbol" w:hAnsi="Helvetica" w:cs="Helvetica"/>
          <w:b/>
          <w:bCs/>
          <w:color w:val="222222"/>
          <w:kern w:val="0"/>
          <w:sz w:val="21"/>
          <w:szCs w:val="21"/>
          <w:lang w:eastAsia="ru-RU"/>
        </w:rPr>
        <w:t>с. :</w:t>
      </w:r>
      <w:proofErr w:type="gramEnd"/>
      <w:r w:rsidRPr="00B30B9C">
        <w:rPr>
          <w:rFonts w:ascii="Helvetica" w:eastAsia="Symbol" w:hAnsi="Helvetica" w:cs="Helvetica"/>
          <w:b/>
          <w:bCs/>
          <w:color w:val="222222"/>
          <w:kern w:val="0"/>
          <w:sz w:val="21"/>
          <w:szCs w:val="21"/>
          <w:lang w:eastAsia="ru-RU"/>
        </w:rPr>
        <w:t xml:space="preserve"> ил.</w:t>
      </w:r>
    </w:p>
    <w:p w14:paraId="53FCB025"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Оглавление диссертациикандидат геолого-минералогических наук Смирнова, Тамара Георгиевна</w:t>
      </w:r>
    </w:p>
    <w:p w14:paraId="1FFE5D86"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ВВЕДЕНИЕ</w:t>
      </w:r>
    </w:p>
    <w:p w14:paraId="7C56AE99"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Глава I. Основные черты геологического строения юга</w:t>
      </w:r>
    </w:p>
    <w:p w14:paraId="24752A61"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Сибирской платформы и задачи региональных сейсмических исследований.</w:t>
      </w:r>
    </w:p>
    <w:p w14:paraId="3DE79C63"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1.1. Геолого-геофизическая изученность.</w:t>
      </w:r>
    </w:p>
    <w:p w14:paraId="796750F0"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1.2. Основные черты геологического строения территории</w:t>
      </w:r>
    </w:p>
    <w:p w14:paraId="0B98F243"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1.3. Сейсмогеологическая характеристика региона</w:t>
      </w:r>
    </w:p>
    <w:p w14:paraId="0592BD8C"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1.4. Задачи точечных сейсмических зондирований на Непском своде</w:t>
      </w:r>
    </w:p>
    <w:p w14:paraId="697E6917"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Глава П. Методика региональных сейсмических зондирований</w:t>
      </w:r>
    </w:p>
    <w:p w14:paraId="31929144"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 xml:space="preserve">Бри </w:t>
      </w:r>
      <w:proofErr w:type="gramStart"/>
      <w:r w:rsidRPr="00B30B9C">
        <w:rPr>
          <w:rFonts w:ascii="Helvetica" w:eastAsia="Symbol" w:hAnsi="Helvetica" w:cs="Helvetica"/>
          <w:b/>
          <w:bCs/>
          <w:color w:val="222222"/>
          <w:kern w:val="0"/>
          <w:sz w:val="21"/>
          <w:szCs w:val="21"/>
          <w:lang w:eastAsia="ru-RU"/>
        </w:rPr>
        <w:t>изучении .Непского</w:t>
      </w:r>
      <w:proofErr w:type="gramEnd"/>
      <w:r w:rsidRPr="00B30B9C">
        <w:rPr>
          <w:rFonts w:ascii="Helvetica" w:eastAsia="Symbol" w:hAnsi="Helvetica" w:cs="Helvetica"/>
          <w:b/>
          <w:bCs/>
          <w:color w:val="222222"/>
          <w:kern w:val="0"/>
          <w:sz w:val="21"/>
          <w:szCs w:val="21"/>
          <w:lang w:eastAsia="ru-RU"/>
        </w:rPr>
        <w:t xml:space="preserve"> свода</w:t>
      </w:r>
    </w:p>
    <w:p w14:paraId="5EDBA57C"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Д.1. Основные положения методики точечных сейсмических зондирований</w:t>
      </w:r>
    </w:p>
    <w:p w14:paraId="2B686056"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П.2. Особенности методики полевых исследований при изучении поверхности фундамента.</w:t>
      </w:r>
    </w:p>
    <w:p w14:paraId="5E44985C"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П.З. Особенности методики при изучении поверхности мантии.</w:t>
      </w:r>
    </w:p>
    <w:p w14:paraId="0895E874"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Глава Ш. Результаты изучения волновой картины</w:t>
      </w:r>
    </w:p>
    <w:p w14:paraId="7A03543F"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Ш.1. Волновые поля и сейсмическая модель исследуемого региона.</w:t>
      </w:r>
    </w:p>
    <w:p w14:paraId="6CC3F83C"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Глава 17. Особенности интерпретации, точность и эффективность дифференциальных сейсмических зондирований</w:t>
      </w:r>
    </w:p>
    <w:p w14:paraId="3516FFAC"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1У.1. Основные вопросы интерпретации.</w:t>
      </w:r>
    </w:p>
    <w:p w14:paraId="4E5B3649"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1У.2. Точность и эффективность региональных исследований ТСЗ в условиях Непского свода</w:t>
      </w:r>
    </w:p>
    <w:p w14:paraId="1C3E6F54"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Глава У. Глубинное строение Непского свода и прилегающих территорий.</w:t>
      </w:r>
    </w:p>
    <w:p w14:paraId="2241B712"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У.1. Современная структура рельефа поверхности фундамента</w:t>
      </w:r>
    </w:p>
    <w:p w14:paraId="4E18E0F0"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У. 2. Скоростная дифференциация и вещественный состав верхней части фундамента</w:t>
      </w:r>
    </w:p>
    <w:p w14:paraId="2B7A4842"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У. 3. Рельеф поверхности Мохоровичича</w:t>
      </w:r>
    </w:p>
    <w:p w14:paraId="0D32C321"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У.4. Дизъюнктивные нарушения.</w:t>
      </w:r>
    </w:p>
    <w:p w14:paraId="6F747079"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У.5. О соотношении рельефа поверхности фундамента с границами осадочного чехла и рельефом поверхности Мохоровичича</w:t>
      </w:r>
    </w:p>
    <w:p w14:paraId="610BC798" w14:textId="77777777" w:rsidR="00B30B9C" w:rsidRPr="00B30B9C" w:rsidRDefault="00B30B9C" w:rsidP="00B30B9C">
      <w:pPr>
        <w:rPr>
          <w:rFonts w:ascii="Helvetica" w:eastAsia="Symbol" w:hAnsi="Helvetica" w:cs="Helvetica"/>
          <w:b/>
          <w:bCs/>
          <w:color w:val="222222"/>
          <w:kern w:val="0"/>
          <w:sz w:val="21"/>
          <w:szCs w:val="21"/>
          <w:lang w:eastAsia="ru-RU"/>
        </w:rPr>
      </w:pPr>
      <w:r w:rsidRPr="00B30B9C">
        <w:rPr>
          <w:rFonts w:ascii="Helvetica" w:eastAsia="Symbol" w:hAnsi="Helvetica" w:cs="Helvetica"/>
          <w:b/>
          <w:bCs/>
          <w:color w:val="222222"/>
          <w:kern w:val="0"/>
          <w:sz w:val="21"/>
          <w:szCs w:val="21"/>
          <w:lang w:eastAsia="ru-RU"/>
        </w:rPr>
        <w:t>У.6. Соотношение сейсмических данных с аномалиями естественных полей</w:t>
      </w:r>
    </w:p>
    <w:p w14:paraId="77FDBE4B" w14:textId="2C184641" w:rsidR="00410372" w:rsidRPr="00B30B9C" w:rsidRDefault="00410372" w:rsidP="00B30B9C"/>
    <w:sectPr w:rsidR="00410372" w:rsidRPr="00B30B9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FBA9C" w14:textId="77777777" w:rsidR="00610DD9" w:rsidRDefault="00610DD9">
      <w:pPr>
        <w:spacing w:after="0" w:line="240" w:lineRule="auto"/>
      </w:pPr>
      <w:r>
        <w:separator/>
      </w:r>
    </w:p>
  </w:endnote>
  <w:endnote w:type="continuationSeparator" w:id="0">
    <w:p w14:paraId="081265D3" w14:textId="77777777" w:rsidR="00610DD9" w:rsidRDefault="0061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AFD51" w14:textId="77777777" w:rsidR="00610DD9" w:rsidRDefault="00610DD9"/>
    <w:p w14:paraId="1DB4EB83" w14:textId="77777777" w:rsidR="00610DD9" w:rsidRDefault="00610DD9"/>
    <w:p w14:paraId="40BBC753" w14:textId="77777777" w:rsidR="00610DD9" w:rsidRDefault="00610DD9"/>
    <w:p w14:paraId="7EDA809B" w14:textId="77777777" w:rsidR="00610DD9" w:rsidRDefault="00610DD9"/>
    <w:p w14:paraId="1F84C920" w14:textId="77777777" w:rsidR="00610DD9" w:rsidRDefault="00610DD9"/>
    <w:p w14:paraId="44248C31" w14:textId="77777777" w:rsidR="00610DD9" w:rsidRDefault="00610DD9"/>
    <w:p w14:paraId="49231D26" w14:textId="77777777" w:rsidR="00610DD9" w:rsidRDefault="00610D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BA88B7" wp14:editId="081BB4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E7385" w14:textId="77777777" w:rsidR="00610DD9" w:rsidRDefault="00610D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BA88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BE7385" w14:textId="77777777" w:rsidR="00610DD9" w:rsidRDefault="00610D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22237A" w14:textId="77777777" w:rsidR="00610DD9" w:rsidRDefault="00610DD9"/>
    <w:p w14:paraId="2FB7F602" w14:textId="77777777" w:rsidR="00610DD9" w:rsidRDefault="00610DD9"/>
    <w:p w14:paraId="3F6579C7" w14:textId="77777777" w:rsidR="00610DD9" w:rsidRDefault="00610D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E1471E" wp14:editId="42720C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85FB7" w14:textId="77777777" w:rsidR="00610DD9" w:rsidRDefault="00610DD9"/>
                          <w:p w14:paraId="1B2CA655" w14:textId="77777777" w:rsidR="00610DD9" w:rsidRDefault="00610D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E147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685FB7" w14:textId="77777777" w:rsidR="00610DD9" w:rsidRDefault="00610DD9"/>
                    <w:p w14:paraId="1B2CA655" w14:textId="77777777" w:rsidR="00610DD9" w:rsidRDefault="00610D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FD92F9" w14:textId="77777777" w:rsidR="00610DD9" w:rsidRDefault="00610DD9"/>
    <w:p w14:paraId="44FC1F77" w14:textId="77777777" w:rsidR="00610DD9" w:rsidRDefault="00610DD9">
      <w:pPr>
        <w:rPr>
          <w:sz w:val="2"/>
          <w:szCs w:val="2"/>
        </w:rPr>
      </w:pPr>
    </w:p>
    <w:p w14:paraId="174FFD3D" w14:textId="77777777" w:rsidR="00610DD9" w:rsidRDefault="00610DD9"/>
    <w:p w14:paraId="72B2BAF0" w14:textId="77777777" w:rsidR="00610DD9" w:rsidRDefault="00610DD9">
      <w:pPr>
        <w:spacing w:after="0" w:line="240" w:lineRule="auto"/>
      </w:pPr>
    </w:p>
  </w:footnote>
  <w:footnote w:type="continuationSeparator" w:id="0">
    <w:p w14:paraId="1793EB2A" w14:textId="77777777" w:rsidR="00610DD9" w:rsidRDefault="00610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D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138461</TotalTime>
  <Pages>2</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3637</cp:revision>
  <cp:lastPrinted>2009-02-06T05:36:00Z</cp:lastPrinted>
  <dcterms:created xsi:type="dcterms:W3CDTF">2024-01-07T13:43:00Z</dcterms:created>
  <dcterms:modified xsi:type="dcterms:W3CDTF">2025-07-22T08:07:00Z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