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BD7B53" w:rsidRDefault="00BD7B53" w:rsidP="00BD7B53">
      <w:r w:rsidRPr="00BD7B53">
        <w:rPr>
          <w:rFonts w:ascii="Times New Roman" w:eastAsia="Calibri" w:hAnsi="Times New Roman" w:cs="Times New Roman"/>
          <w:b/>
          <w:bCs/>
          <w:kern w:val="0"/>
          <w:sz w:val="24"/>
          <w:lang w:val="uk-UA" w:eastAsia="en-US"/>
        </w:rPr>
        <w:t>Ірклієнко Андрій Ігорович</w:t>
      </w:r>
      <w:r w:rsidRPr="00BD7B53">
        <w:rPr>
          <w:rFonts w:ascii="Times New Roman" w:eastAsia="Calibri" w:hAnsi="Times New Roman" w:cs="Times New Roman"/>
          <w:kern w:val="0"/>
          <w:sz w:val="24"/>
          <w:szCs w:val="24"/>
          <w:lang w:val="uk-UA" w:eastAsia="en-US"/>
        </w:rPr>
        <w:t xml:space="preserve"> – </w:t>
      </w:r>
      <w:r w:rsidRPr="00BD7B53">
        <w:rPr>
          <w:rFonts w:ascii="Times New Roman" w:eastAsia="Calibri" w:hAnsi="Times New Roman" w:cs="Times New Roman"/>
          <w:kern w:val="0"/>
          <w:sz w:val="24"/>
          <w:lang w:val="uk-UA" w:eastAsia="en-US"/>
        </w:rPr>
        <w:t>асистент відділу правових експертиз та законопроектних робіт Науково-дослідного інституту публічного права</w:t>
      </w:r>
      <w:r w:rsidRPr="00BD7B53">
        <w:rPr>
          <w:rFonts w:ascii="Times New Roman" w:eastAsia="Calibri" w:hAnsi="Times New Roman" w:cs="Times New Roman"/>
          <w:kern w:val="0"/>
          <w:sz w:val="24"/>
          <w:szCs w:val="24"/>
          <w:lang w:val="uk-UA" w:eastAsia="en-US"/>
        </w:rPr>
        <w:t xml:space="preserve">. Назва дисертації: </w:t>
      </w:r>
      <w:r w:rsidRPr="00BD7B53">
        <w:rPr>
          <w:rFonts w:ascii="Times New Roman" w:eastAsia="Calibri" w:hAnsi="Times New Roman" w:cs="Times New Roman"/>
          <w:bCs/>
          <w:kern w:val="0"/>
          <w:sz w:val="24"/>
          <w:szCs w:val="24"/>
          <w:lang w:val="uk-UA" w:eastAsia="en-US"/>
        </w:rPr>
        <w:t>"Бікамералізм в умовах формування конституційної демократії"</w:t>
      </w:r>
      <w:r w:rsidRPr="00BD7B53">
        <w:rPr>
          <w:rFonts w:ascii="Times New Roman" w:eastAsia="Calibri" w:hAnsi="Times New Roman" w:cs="Times New Roman"/>
          <w:kern w:val="0"/>
          <w:sz w:val="24"/>
          <w:szCs w:val="24"/>
          <w:lang w:val="uk-UA" w:eastAsia="en-US"/>
        </w:rPr>
        <w:t>. Шифр та назва спеціальності</w:t>
      </w:r>
      <w:r w:rsidRPr="00BD7B53">
        <w:rPr>
          <w:rFonts w:ascii="Times New Roman" w:eastAsia="Calibri" w:hAnsi="Times New Roman" w:cs="Times New Roman"/>
          <w:b/>
          <w:i/>
          <w:kern w:val="0"/>
          <w:sz w:val="24"/>
          <w:szCs w:val="24"/>
          <w:lang w:val="uk-UA" w:eastAsia="en-US"/>
        </w:rPr>
        <w:t xml:space="preserve"> </w:t>
      </w:r>
      <w:r w:rsidRPr="00BD7B53">
        <w:rPr>
          <w:rFonts w:ascii="Times New Roman" w:eastAsia="Calibri" w:hAnsi="Times New Roman" w:cs="Times New Roman"/>
          <w:kern w:val="0"/>
          <w:sz w:val="24"/>
          <w:szCs w:val="24"/>
          <w:lang w:val="uk-UA" w:eastAsia="en-US"/>
        </w:rPr>
        <w:t xml:space="preserve">– </w:t>
      </w:r>
      <w:r w:rsidRPr="00BD7B53">
        <w:rPr>
          <w:rFonts w:ascii="Times New Roman" w:eastAsia="Calibri" w:hAnsi="Times New Roman" w:cs="Times New Roman"/>
          <w:kern w:val="0"/>
          <w:sz w:val="24"/>
          <w:lang w:val="uk-UA" w:eastAsia="en-US"/>
        </w:rPr>
        <w:t>12.00.02 - конституційне право; муніципальне право</w:t>
      </w:r>
      <w:r w:rsidRPr="00BD7B53">
        <w:rPr>
          <w:rFonts w:ascii="Times New Roman" w:eastAsia="Calibri" w:hAnsi="Times New Roman" w:cs="Times New Roman"/>
          <w:kern w:val="0"/>
          <w:sz w:val="24"/>
          <w:szCs w:val="24"/>
          <w:lang w:val="uk-UA" w:eastAsia="en-US"/>
        </w:rPr>
        <w:t xml:space="preserve">. Спецрада </w:t>
      </w:r>
      <w:r w:rsidRPr="00BD7B53">
        <w:rPr>
          <w:rFonts w:ascii="Times New Roman" w:eastAsia="Calibri" w:hAnsi="Times New Roman" w:cs="Times New Roman"/>
          <w:bCs/>
          <w:kern w:val="0"/>
          <w:sz w:val="24"/>
          <w:szCs w:val="24"/>
          <w:lang w:val="uk-UA" w:eastAsia="en-US"/>
        </w:rPr>
        <w:t xml:space="preserve">Д 26.867.01 </w:t>
      </w:r>
      <w:r w:rsidRPr="00BD7B53">
        <w:rPr>
          <w:rFonts w:ascii="Times New Roman" w:eastAsia="Calibri" w:hAnsi="Times New Roman" w:cs="Times New Roman"/>
          <w:kern w:val="0"/>
          <w:sz w:val="24"/>
          <w:szCs w:val="24"/>
          <w:lang w:val="uk-UA" w:eastAsia="en-US"/>
        </w:rPr>
        <w:t>Інституту законодавства Верховної Ради України</w:t>
      </w:r>
    </w:p>
    <w:sectPr w:rsidR="00F95DD1" w:rsidRPr="00BD7B5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BD7B53" w:rsidRPr="00BD7B5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BA60C-A32F-42DA-BAF6-059EF7F7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2021-03-09T13:27:00Z</dcterms:created>
  <dcterms:modified xsi:type="dcterms:W3CDTF">2021-03-10T10:53:00Z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