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35953" w14:textId="6E02B42C" w:rsidR="00BE0961" w:rsidRDefault="00FA25B1" w:rsidP="00FA25B1">
      <w:pPr>
        <w:rPr>
          <w:rFonts w:ascii="Verdana" w:hAnsi="Verdana"/>
          <w:b/>
          <w:bCs/>
          <w:color w:val="000000"/>
          <w:shd w:val="clear" w:color="auto" w:fill="FFFFFF"/>
        </w:rPr>
      </w:pPr>
      <w:r>
        <w:rPr>
          <w:rFonts w:ascii="Verdana" w:hAnsi="Verdana"/>
          <w:b/>
          <w:bCs/>
          <w:color w:val="000000"/>
          <w:shd w:val="clear" w:color="auto" w:fill="FFFFFF"/>
        </w:rPr>
        <w:t xml:space="preserve">Куций Олександр Артемович. Адміністративно-правові засоби забезпеч-чення прав фізичних осіб у податкових правовідносинах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A25B1" w:rsidRPr="00FA25B1" w14:paraId="79958B94" w14:textId="77777777" w:rsidTr="00FA25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A25B1" w:rsidRPr="00FA25B1" w14:paraId="30F7B9D5" w14:textId="77777777">
              <w:trPr>
                <w:tblCellSpacing w:w="0" w:type="dxa"/>
              </w:trPr>
              <w:tc>
                <w:tcPr>
                  <w:tcW w:w="0" w:type="auto"/>
                  <w:vAlign w:val="center"/>
                  <w:hideMark/>
                </w:tcPr>
                <w:p w14:paraId="3E5FDB3D" w14:textId="77777777" w:rsidR="00FA25B1" w:rsidRPr="00FA25B1" w:rsidRDefault="00FA25B1" w:rsidP="00FA2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25B1">
                    <w:rPr>
                      <w:rFonts w:ascii="Times New Roman" w:eastAsia="Times New Roman" w:hAnsi="Times New Roman" w:cs="Times New Roman"/>
                      <w:b/>
                      <w:bCs/>
                      <w:i/>
                      <w:iCs/>
                      <w:sz w:val="24"/>
                      <w:szCs w:val="24"/>
                    </w:rPr>
                    <w:lastRenderedPageBreak/>
                    <w:t>Куций О.А.</w:t>
                  </w:r>
                  <w:r w:rsidRPr="00FA25B1">
                    <w:rPr>
                      <w:rFonts w:ascii="Times New Roman" w:eastAsia="Times New Roman" w:hAnsi="Times New Roman" w:cs="Times New Roman"/>
                      <w:b/>
                      <w:bCs/>
                      <w:sz w:val="24"/>
                      <w:szCs w:val="24"/>
                    </w:rPr>
                    <w:t> Адміністративно-правові засоби забезпечення прав фізичних осіб у податкових правовідносинах.</w:t>
                  </w:r>
                  <w:r w:rsidRPr="00FA25B1">
                    <w:rPr>
                      <w:rFonts w:ascii="Times New Roman" w:eastAsia="Times New Roman" w:hAnsi="Times New Roman" w:cs="Times New Roman"/>
                      <w:sz w:val="24"/>
                      <w:szCs w:val="24"/>
                    </w:rPr>
                    <w:t> – Рукопис.</w:t>
                  </w:r>
                </w:p>
                <w:p w14:paraId="7E6A783E" w14:textId="77777777" w:rsidR="00FA25B1" w:rsidRPr="00FA25B1" w:rsidRDefault="00FA25B1" w:rsidP="00FA2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25B1">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теорія управління; адміністративне право і процес; фінансове право; інформаційне право. – Одеська національна юридична академія, Одеса, 2003.</w:t>
                  </w:r>
                </w:p>
                <w:p w14:paraId="5593CE7E" w14:textId="77777777" w:rsidR="00FA25B1" w:rsidRPr="00FA25B1" w:rsidRDefault="00FA25B1" w:rsidP="00FA2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25B1">
                    <w:rPr>
                      <w:rFonts w:ascii="Times New Roman" w:eastAsia="Times New Roman" w:hAnsi="Times New Roman" w:cs="Times New Roman"/>
                      <w:sz w:val="24"/>
                      <w:szCs w:val="24"/>
                    </w:rPr>
                    <w:t>Дисертація містить аналіз теоретичних аспектів правового механізму функціонування адміністративно-правових засобів забезпечення прав фізичних осіб у податкових правовідносинах.</w:t>
                  </w:r>
                </w:p>
                <w:p w14:paraId="2265AE3D" w14:textId="77777777" w:rsidR="00FA25B1" w:rsidRPr="00FA25B1" w:rsidRDefault="00FA25B1" w:rsidP="00FA2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25B1">
                    <w:rPr>
                      <w:rFonts w:ascii="Times New Roman" w:eastAsia="Times New Roman" w:hAnsi="Times New Roman" w:cs="Times New Roman"/>
                      <w:sz w:val="24"/>
                      <w:szCs w:val="24"/>
                    </w:rPr>
                    <w:t>У роботі комплексно досліджуються поняття правовідносин, їхні види. Дається характеристика місця податкових правовідносин у загальній системі правовідносин, вирізняються їхні характерні риси від аналогічних фінансових правовідносин.</w:t>
                  </w:r>
                </w:p>
                <w:p w14:paraId="31DA144E" w14:textId="77777777" w:rsidR="00FA25B1" w:rsidRPr="00FA25B1" w:rsidRDefault="00FA25B1" w:rsidP="00FA2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25B1">
                    <w:rPr>
                      <w:rFonts w:ascii="Times New Roman" w:eastAsia="Times New Roman" w:hAnsi="Times New Roman" w:cs="Times New Roman"/>
                      <w:sz w:val="24"/>
                      <w:szCs w:val="24"/>
                    </w:rPr>
                    <w:t>Особлива увага в роботі приділяється аналізові суб’єктивних прав фізичних осіб як елементу змісту податкових правовідносин. У першу чергу, досліджується безпосередньо зміст самих податкових правовідносин, поняття суб’єктивних прав у податкових правовідносинах, а також їхні види.</w:t>
                  </w:r>
                </w:p>
                <w:p w14:paraId="1649CC61" w14:textId="77777777" w:rsidR="00FA25B1" w:rsidRPr="00FA25B1" w:rsidRDefault="00FA25B1" w:rsidP="00FA2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25B1">
                    <w:rPr>
                      <w:rFonts w:ascii="Times New Roman" w:eastAsia="Times New Roman" w:hAnsi="Times New Roman" w:cs="Times New Roman"/>
                      <w:sz w:val="24"/>
                      <w:szCs w:val="24"/>
                    </w:rPr>
                    <w:t>Особливе місце в роботі відведено дослідженню адміністративно-правових засобів забезпечення прав фізичних осіб у податкових правовідносинах, механізма функціонування юридичної відповідальності як виду правових гарантій у податкових правовідносинах.</w:t>
                  </w:r>
                </w:p>
                <w:p w14:paraId="28326920" w14:textId="77777777" w:rsidR="00FA25B1" w:rsidRPr="00FA25B1" w:rsidRDefault="00FA25B1" w:rsidP="00FA2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25B1">
                    <w:rPr>
                      <w:rFonts w:ascii="Times New Roman" w:eastAsia="Times New Roman" w:hAnsi="Times New Roman" w:cs="Times New Roman"/>
                      <w:sz w:val="24"/>
                      <w:szCs w:val="24"/>
                    </w:rPr>
                    <w:t>На підставі здійсненого аналізу в дисертації зроблені висновки як в галузі теоретичних науково значимих проблем, так і у сфері практичної законотворчості.</w:t>
                  </w:r>
                </w:p>
              </w:tc>
            </w:tr>
          </w:tbl>
          <w:p w14:paraId="2AA0E59D" w14:textId="77777777" w:rsidR="00FA25B1" w:rsidRPr="00FA25B1" w:rsidRDefault="00FA25B1" w:rsidP="00FA25B1">
            <w:pPr>
              <w:spacing w:after="0" w:line="240" w:lineRule="auto"/>
              <w:rPr>
                <w:rFonts w:ascii="Times New Roman" w:eastAsia="Times New Roman" w:hAnsi="Times New Roman" w:cs="Times New Roman"/>
                <w:sz w:val="24"/>
                <w:szCs w:val="24"/>
              </w:rPr>
            </w:pPr>
          </w:p>
        </w:tc>
      </w:tr>
      <w:tr w:rsidR="00FA25B1" w:rsidRPr="00FA25B1" w14:paraId="4CD3A64F" w14:textId="77777777" w:rsidTr="00FA25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A25B1" w:rsidRPr="00FA25B1" w14:paraId="7B11B4C6" w14:textId="77777777">
              <w:trPr>
                <w:tblCellSpacing w:w="0" w:type="dxa"/>
              </w:trPr>
              <w:tc>
                <w:tcPr>
                  <w:tcW w:w="0" w:type="auto"/>
                  <w:vAlign w:val="center"/>
                  <w:hideMark/>
                </w:tcPr>
                <w:p w14:paraId="79189AE8" w14:textId="77777777" w:rsidR="00FA25B1" w:rsidRPr="00FA25B1" w:rsidRDefault="00FA25B1" w:rsidP="00FA2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25B1">
                    <w:rPr>
                      <w:rFonts w:ascii="Times New Roman" w:eastAsia="Times New Roman" w:hAnsi="Times New Roman" w:cs="Times New Roman"/>
                      <w:sz w:val="24"/>
                      <w:szCs w:val="24"/>
                    </w:rPr>
                    <w:t>За результатами дослідження сформульовані найбільш важливі наукові положення і практичні пропозиції.</w:t>
                  </w:r>
                </w:p>
                <w:p w14:paraId="3FFBB715" w14:textId="77777777" w:rsidR="00FA25B1" w:rsidRPr="00FA25B1" w:rsidRDefault="00FA25B1" w:rsidP="00FA2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25B1">
                    <w:rPr>
                      <w:rFonts w:ascii="Times New Roman" w:eastAsia="Times New Roman" w:hAnsi="Times New Roman" w:cs="Times New Roman"/>
                      <w:sz w:val="24"/>
                      <w:szCs w:val="24"/>
                    </w:rPr>
                    <w:t>Податкові правовідносини, як особливий вид правових відносин, визначаються нами як суспільні відносини, що виникають у сфері дії публічного права між державними фінансовими (податковими) органами і фізичними та юридичними особами з приводу обов’язкових платежів у бюджети всіх рівнів, врегульовані нормами податкового права.</w:t>
                  </w:r>
                </w:p>
                <w:p w14:paraId="36AB83C3" w14:textId="77777777" w:rsidR="00FA25B1" w:rsidRPr="00FA25B1" w:rsidRDefault="00FA25B1" w:rsidP="00FA2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25B1">
                    <w:rPr>
                      <w:rFonts w:ascii="Times New Roman" w:eastAsia="Times New Roman" w:hAnsi="Times New Roman" w:cs="Times New Roman"/>
                      <w:sz w:val="24"/>
                      <w:szCs w:val="24"/>
                    </w:rPr>
                    <w:t>Особливостями податкових правовідносин є те, що : а) зв’язок між їхніми суб’єктами виникає виключно на основі норм права; б) зв’язок між їхніми суб’єктами виникає на основі норм права через їх суб’єктивні юридичні права та обов’язки. Особливий юридичний зв’язок між суб’єктами, що завжди виникає на базі їх матеріальних інтересів, існує саме тому, що ці суб’єкти є носіями відповідних прав і обов’язків; в) зв’язок, який виникає на основі норм фінансового права між суб’єктами, має індивідуальний, конкретно визначений характер. Це зумовлене насамперед, тим, що правовідносини так або інакше є індивідуалізованим за своїм суб’єктним складом, за змістом прав і обов’язків цих суб’єктів; г) зв’язок між їхніми суб’єктами виникає на підставі норм права і підтримується (гарантується) примусовою силою держави.</w:t>
                  </w:r>
                </w:p>
                <w:p w14:paraId="6CEA8F3A" w14:textId="77777777" w:rsidR="00FA25B1" w:rsidRPr="00FA25B1" w:rsidRDefault="00FA25B1" w:rsidP="00FA2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25B1">
                    <w:rPr>
                      <w:rFonts w:ascii="Times New Roman" w:eastAsia="Times New Roman" w:hAnsi="Times New Roman" w:cs="Times New Roman"/>
                      <w:sz w:val="24"/>
                      <w:szCs w:val="24"/>
                    </w:rPr>
                    <w:lastRenderedPageBreak/>
                    <w:t>До змісту правовідносин і, в тому числі, податкових правовідносин, входить дозволена поведінка однієї сторони податкового органу і належна поведінка другої сторони (платника податків), тобто суб’єктивні права та обов’язки сторін.</w:t>
                  </w:r>
                </w:p>
                <w:p w14:paraId="7D859788" w14:textId="77777777" w:rsidR="00FA25B1" w:rsidRPr="00FA25B1" w:rsidRDefault="00FA25B1" w:rsidP="00FA2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25B1">
                    <w:rPr>
                      <w:rFonts w:ascii="Times New Roman" w:eastAsia="Times New Roman" w:hAnsi="Times New Roman" w:cs="Times New Roman"/>
                      <w:sz w:val="24"/>
                      <w:szCs w:val="24"/>
                    </w:rPr>
                    <w:t>У податковому законодавстві має місце невизначеність правового статусу платників податків, що призводить до диспропорцій прав і обов’язків, тобто обсяг прав платників податків є набагато меншим за обсяг їхніх обов’язків. У цьому зв’язку пропонуємо встановити рівновагу між платниками податків і податковими органами, що дозволить уникнути зайвих репресивних заходів стосовно законослухняних платників податків.</w:t>
                  </w:r>
                </w:p>
                <w:p w14:paraId="0913392A" w14:textId="77777777" w:rsidR="00FA25B1" w:rsidRPr="00FA25B1" w:rsidRDefault="00FA25B1" w:rsidP="00FA2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25B1">
                    <w:rPr>
                      <w:rFonts w:ascii="Times New Roman" w:eastAsia="Times New Roman" w:hAnsi="Times New Roman" w:cs="Times New Roman"/>
                      <w:sz w:val="24"/>
                      <w:szCs w:val="24"/>
                    </w:rPr>
                    <w:t>Пропонується внести ряд змін до чинного законодавства, спрямованих на попередження заподіяння шкоди суб’єктам господарювання контролюючими органами при здійсненні ними відповідних дій, на які вони уповноважені. Зокрема, ввести адміністративну відповідальність за незаконний арешт майна і грошових коштів; встановити вичерпний перелік можливих рішень, які повинен прийняти суддя при розгляді такої скарги.</w:t>
                  </w:r>
                </w:p>
                <w:p w14:paraId="4184C45E" w14:textId="77777777" w:rsidR="00FA25B1" w:rsidRPr="00FA25B1" w:rsidRDefault="00FA25B1" w:rsidP="00FA2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25B1">
                    <w:rPr>
                      <w:rFonts w:ascii="Times New Roman" w:eastAsia="Times New Roman" w:hAnsi="Times New Roman" w:cs="Times New Roman"/>
                      <w:sz w:val="24"/>
                      <w:szCs w:val="24"/>
                    </w:rPr>
                    <w:t>У відповідності до статті 13 Закону України “Про державну податкову службу в Україні” за невиконання або неналежне виконання посадовими особами державної податкової служби своїх обов’язків вони притягуються до матеріальної відповідальності, при цьому шкода, заподіяна такими неправомірними діями посадових осіб державної податкової служби, підлягає відшкодуванню за рахунок державного бюджету. Пропонується відшкодовувати заподіяну платникам податків шкоду в першу чергу, за рахунок коштів, що виділяються на фінансування органів, які цю шкоду заподіяли, а вже потім – за рахунок коштів бюджету і внести відповідні зміни до статті 13 зазначеного Закону.</w:t>
                  </w:r>
                </w:p>
                <w:p w14:paraId="1D6E2843" w14:textId="77777777" w:rsidR="00FA25B1" w:rsidRPr="00FA25B1" w:rsidRDefault="00FA25B1" w:rsidP="00FA2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25B1">
                    <w:rPr>
                      <w:rFonts w:ascii="Times New Roman" w:eastAsia="Times New Roman" w:hAnsi="Times New Roman" w:cs="Times New Roman"/>
                      <w:sz w:val="24"/>
                      <w:szCs w:val="24"/>
                    </w:rPr>
                    <w:t>До адміністративно-правових засобів забезпечення прав фізичних осіб у податкових правовідносинах належать: надання права самостійного нарахування сум податкових зобов’язань; право подачі скарги у випадках незгоди з сумами податкових зобов’язань, визначених податковим органом; право участі в процедурі розгляду скарг; право участі у компромісному вирішенні суми боргу в апеляційному розгляді скарги; право визначення черговості погашення зобов’язань на користь кредитів; обмежувальне право користування активами, що знаходяться у податковій заставі й інші.</w:t>
                  </w:r>
                </w:p>
                <w:p w14:paraId="260B4B36" w14:textId="77777777" w:rsidR="00FA25B1" w:rsidRPr="00FA25B1" w:rsidRDefault="00FA25B1" w:rsidP="00FA2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25B1">
                    <w:rPr>
                      <w:rFonts w:ascii="Times New Roman" w:eastAsia="Times New Roman" w:hAnsi="Times New Roman" w:cs="Times New Roman"/>
                      <w:sz w:val="24"/>
                      <w:szCs w:val="24"/>
                    </w:rPr>
                    <w:t>Упорядкування і вдосконалення адміністративно-правових засобів забезпечення прав фізичних осіб у податкових правовідносинах необхідно здійснювати у напрямках:</w:t>
                  </w:r>
                </w:p>
                <w:p w14:paraId="1A512B4A" w14:textId="77777777" w:rsidR="00FA25B1" w:rsidRPr="00FA25B1" w:rsidRDefault="00FA25B1" w:rsidP="00FA2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25B1">
                    <w:rPr>
                      <w:rFonts w:ascii="Times New Roman" w:eastAsia="Times New Roman" w:hAnsi="Times New Roman" w:cs="Times New Roman"/>
                      <w:sz w:val="24"/>
                      <w:szCs w:val="24"/>
                    </w:rPr>
                    <w:t>приведення у повну відповідність норм підзаконних актів Державної податкової адміністрації до норм основного Закону України від 21 вересня 2000 р.;</w:t>
                  </w:r>
                </w:p>
                <w:p w14:paraId="36F6731A" w14:textId="77777777" w:rsidR="00FA25B1" w:rsidRPr="00FA25B1" w:rsidRDefault="00FA25B1" w:rsidP="00FA2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25B1">
                    <w:rPr>
                      <w:rFonts w:ascii="Times New Roman" w:eastAsia="Times New Roman" w:hAnsi="Times New Roman" w:cs="Times New Roman"/>
                      <w:sz w:val="24"/>
                      <w:szCs w:val="24"/>
                    </w:rPr>
                    <w:t>розробки й узаконення критеріїв і умов, за яких платник податків – фізична особа буде мати право на відстрочку і розстрочку погашення податкових зобов’язань і податкового боргу замість суб’єктивного рішення посадових осіб податкових органів;</w:t>
                  </w:r>
                </w:p>
                <w:p w14:paraId="27AA6F48" w14:textId="77777777" w:rsidR="00FA25B1" w:rsidRPr="00FA25B1" w:rsidRDefault="00FA25B1" w:rsidP="00FA2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25B1">
                    <w:rPr>
                      <w:rFonts w:ascii="Times New Roman" w:eastAsia="Times New Roman" w:hAnsi="Times New Roman" w:cs="Times New Roman"/>
                      <w:sz w:val="24"/>
                      <w:szCs w:val="24"/>
                    </w:rPr>
                    <w:t>спрощення методики нарахування податків, що сплачуються фізичними особами;</w:t>
                  </w:r>
                </w:p>
                <w:p w14:paraId="507BF7E5" w14:textId="77777777" w:rsidR="00FA25B1" w:rsidRPr="00FA25B1" w:rsidRDefault="00FA25B1" w:rsidP="00FA2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25B1">
                    <w:rPr>
                      <w:rFonts w:ascii="Times New Roman" w:eastAsia="Times New Roman" w:hAnsi="Times New Roman" w:cs="Times New Roman"/>
                      <w:sz w:val="24"/>
                      <w:szCs w:val="24"/>
                    </w:rPr>
                    <w:t>відповідності рівня оподаткування фізичних осіб рівню надання безкоштовних послуг державою;</w:t>
                  </w:r>
                </w:p>
                <w:p w14:paraId="3EE1E4C2" w14:textId="77777777" w:rsidR="00FA25B1" w:rsidRPr="00FA25B1" w:rsidRDefault="00FA25B1" w:rsidP="00FA2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25B1">
                    <w:rPr>
                      <w:rFonts w:ascii="Times New Roman" w:eastAsia="Times New Roman" w:hAnsi="Times New Roman" w:cs="Times New Roman"/>
                      <w:sz w:val="24"/>
                      <w:szCs w:val="24"/>
                    </w:rPr>
                    <w:lastRenderedPageBreak/>
                    <w:t>розвитку партнерських відносин органів податкової служби з фізичними особами – платниками податків, видання масовим тиражем пам’ятки фізичним особам – платникам податків з роз’ясненням їхніх прав і обов’язків, а також методики нарахування по кожному з податків.</w:t>
                  </w:r>
                </w:p>
              </w:tc>
            </w:tr>
          </w:tbl>
          <w:p w14:paraId="71510903" w14:textId="77777777" w:rsidR="00FA25B1" w:rsidRPr="00FA25B1" w:rsidRDefault="00FA25B1" w:rsidP="00FA25B1">
            <w:pPr>
              <w:spacing w:after="0" w:line="240" w:lineRule="auto"/>
              <w:rPr>
                <w:rFonts w:ascii="Times New Roman" w:eastAsia="Times New Roman" w:hAnsi="Times New Roman" w:cs="Times New Roman"/>
                <w:sz w:val="24"/>
                <w:szCs w:val="24"/>
              </w:rPr>
            </w:pPr>
          </w:p>
        </w:tc>
      </w:tr>
    </w:tbl>
    <w:p w14:paraId="62B5FD44" w14:textId="77777777" w:rsidR="00FA25B1" w:rsidRPr="00FA25B1" w:rsidRDefault="00FA25B1" w:rsidP="00FA25B1"/>
    <w:sectPr w:rsidR="00FA25B1" w:rsidRPr="00FA25B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C4529" w14:textId="77777777" w:rsidR="004003A1" w:rsidRDefault="004003A1">
      <w:pPr>
        <w:spacing w:after="0" w:line="240" w:lineRule="auto"/>
      </w:pPr>
      <w:r>
        <w:separator/>
      </w:r>
    </w:p>
  </w:endnote>
  <w:endnote w:type="continuationSeparator" w:id="0">
    <w:p w14:paraId="410133C2" w14:textId="77777777" w:rsidR="004003A1" w:rsidRDefault="00400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F0654" w14:textId="77777777" w:rsidR="004003A1" w:rsidRDefault="004003A1">
      <w:pPr>
        <w:spacing w:after="0" w:line="240" w:lineRule="auto"/>
      </w:pPr>
      <w:r>
        <w:separator/>
      </w:r>
    </w:p>
  </w:footnote>
  <w:footnote w:type="continuationSeparator" w:id="0">
    <w:p w14:paraId="1AFE67DB" w14:textId="77777777" w:rsidR="004003A1" w:rsidRDefault="00400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003A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1F7"/>
    <w:multiLevelType w:val="multilevel"/>
    <w:tmpl w:val="019AB2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95CF7"/>
    <w:multiLevelType w:val="multilevel"/>
    <w:tmpl w:val="86A2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81C74"/>
    <w:multiLevelType w:val="multilevel"/>
    <w:tmpl w:val="7F1E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B780B"/>
    <w:multiLevelType w:val="multilevel"/>
    <w:tmpl w:val="FA287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DA3EE0"/>
    <w:multiLevelType w:val="multilevel"/>
    <w:tmpl w:val="8D940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506D29"/>
    <w:multiLevelType w:val="multilevel"/>
    <w:tmpl w:val="08388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F84ED3"/>
    <w:multiLevelType w:val="multilevel"/>
    <w:tmpl w:val="6BF034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367658"/>
    <w:multiLevelType w:val="multilevel"/>
    <w:tmpl w:val="D428C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826069"/>
    <w:multiLevelType w:val="multilevel"/>
    <w:tmpl w:val="B65C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1B533D"/>
    <w:multiLevelType w:val="multilevel"/>
    <w:tmpl w:val="332EE1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420138"/>
    <w:multiLevelType w:val="multilevel"/>
    <w:tmpl w:val="C854F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153D14"/>
    <w:multiLevelType w:val="multilevel"/>
    <w:tmpl w:val="CD04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A860D9"/>
    <w:multiLevelType w:val="multilevel"/>
    <w:tmpl w:val="4DC61F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EA458B"/>
    <w:multiLevelType w:val="multilevel"/>
    <w:tmpl w:val="60843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5041E4"/>
    <w:multiLevelType w:val="multilevel"/>
    <w:tmpl w:val="1A3258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183050"/>
    <w:multiLevelType w:val="multilevel"/>
    <w:tmpl w:val="473E8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9134E9"/>
    <w:multiLevelType w:val="multilevel"/>
    <w:tmpl w:val="36F0E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F72050"/>
    <w:multiLevelType w:val="multilevel"/>
    <w:tmpl w:val="8A569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B1718E"/>
    <w:multiLevelType w:val="multilevel"/>
    <w:tmpl w:val="52D4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D415B3"/>
    <w:multiLevelType w:val="multilevel"/>
    <w:tmpl w:val="34C6E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52064A"/>
    <w:multiLevelType w:val="multilevel"/>
    <w:tmpl w:val="0450C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EA5A21"/>
    <w:multiLevelType w:val="multilevel"/>
    <w:tmpl w:val="CF300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E26A3B"/>
    <w:multiLevelType w:val="multilevel"/>
    <w:tmpl w:val="6E24E6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BF0EB8"/>
    <w:multiLevelType w:val="multilevel"/>
    <w:tmpl w:val="A1282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8B5DE7"/>
    <w:multiLevelType w:val="multilevel"/>
    <w:tmpl w:val="51E42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8F526E"/>
    <w:multiLevelType w:val="multilevel"/>
    <w:tmpl w:val="31CA8F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CE1F84"/>
    <w:multiLevelType w:val="multilevel"/>
    <w:tmpl w:val="69C8BB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E238B6"/>
    <w:multiLevelType w:val="multilevel"/>
    <w:tmpl w:val="CB925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99404A"/>
    <w:multiLevelType w:val="multilevel"/>
    <w:tmpl w:val="175CA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0F6FF7"/>
    <w:multiLevelType w:val="multilevel"/>
    <w:tmpl w:val="408CC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0A0286"/>
    <w:multiLevelType w:val="multilevel"/>
    <w:tmpl w:val="FFB689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531E5C"/>
    <w:multiLevelType w:val="multilevel"/>
    <w:tmpl w:val="F1724D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D22408"/>
    <w:multiLevelType w:val="multilevel"/>
    <w:tmpl w:val="E1F86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BD7D59"/>
    <w:multiLevelType w:val="multilevel"/>
    <w:tmpl w:val="0202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BF43C6"/>
    <w:multiLevelType w:val="multilevel"/>
    <w:tmpl w:val="A27E59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AB1E7C"/>
    <w:multiLevelType w:val="multilevel"/>
    <w:tmpl w:val="790E85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
  </w:num>
  <w:num w:numId="3">
    <w:abstractNumId w:val="42"/>
  </w:num>
  <w:num w:numId="4">
    <w:abstractNumId w:val="34"/>
  </w:num>
  <w:num w:numId="5">
    <w:abstractNumId w:val="40"/>
  </w:num>
  <w:num w:numId="6">
    <w:abstractNumId w:val="17"/>
  </w:num>
  <w:num w:numId="7">
    <w:abstractNumId w:val="28"/>
  </w:num>
  <w:num w:numId="8">
    <w:abstractNumId w:val="39"/>
  </w:num>
  <w:num w:numId="9">
    <w:abstractNumId w:val="7"/>
  </w:num>
  <w:num w:numId="10">
    <w:abstractNumId w:val="14"/>
  </w:num>
  <w:num w:numId="11">
    <w:abstractNumId w:val="1"/>
  </w:num>
  <w:num w:numId="12">
    <w:abstractNumId w:val="43"/>
  </w:num>
  <w:num w:numId="13">
    <w:abstractNumId w:val="24"/>
  </w:num>
  <w:num w:numId="14">
    <w:abstractNumId w:val="12"/>
  </w:num>
  <w:num w:numId="15">
    <w:abstractNumId w:val="33"/>
  </w:num>
  <w:num w:numId="16">
    <w:abstractNumId w:val="13"/>
  </w:num>
  <w:num w:numId="17">
    <w:abstractNumId w:val="35"/>
  </w:num>
  <w:num w:numId="18">
    <w:abstractNumId w:val="10"/>
  </w:num>
  <w:num w:numId="19">
    <w:abstractNumId w:val="5"/>
  </w:num>
  <w:num w:numId="20">
    <w:abstractNumId w:val="8"/>
  </w:num>
  <w:num w:numId="21">
    <w:abstractNumId w:val="3"/>
  </w:num>
  <w:num w:numId="22">
    <w:abstractNumId w:val="30"/>
  </w:num>
  <w:num w:numId="23">
    <w:abstractNumId w:val="36"/>
  </w:num>
  <w:num w:numId="24">
    <w:abstractNumId w:val="32"/>
  </w:num>
  <w:num w:numId="25">
    <w:abstractNumId w:val="41"/>
  </w:num>
  <w:num w:numId="26">
    <w:abstractNumId w:val="23"/>
  </w:num>
  <w:num w:numId="27">
    <w:abstractNumId w:val="27"/>
  </w:num>
  <w:num w:numId="28">
    <w:abstractNumId w:val="9"/>
  </w:num>
  <w:num w:numId="29">
    <w:abstractNumId w:val="15"/>
  </w:num>
  <w:num w:numId="30">
    <w:abstractNumId w:val="45"/>
  </w:num>
  <w:num w:numId="31">
    <w:abstractNumId w:val="16"/>
  </w:num>
  <w:num w:numId="32">
    <w:abstractNumId w:val="22"/>
  </w:num>
  <w:num w:numId="33">
    <w:abstractNumId w:val="19"/>
  </w:num>
  <w:num w:numId="34">
    <w:abstractNumId w:val="26"/>
  </w:num>
  <w:num w:numId="35">
    <w:abstractNumId w:val="37"/>
  </w:num>
  <w:num w:numId="36">
    <w:abstractNumId w:val="11"/>
  </w:num>
  <w:num w:numId="37">
    <w:abstractNumId w:val="44"/>
  </w:num>
  <w:num w:numId="38">
    <w:abstractNumId w:val="21"/>
  </w:num>
  <w:num w:numId="39">
    <w:abstractNumId w:val="25"/>
  </w:num>
  <w:num w:numId="40">
    <w:abstractNumId w:val="4"/>
  </w:num>
  <w:num w:numId="41">
    <w:abstractNumId w:val="18"/>
  </w:num>
  <w:num w:numId="42">
    <w:abstractNumId w:val="29"/>
  </w:num>
  <w:num w:numId="43">
    <w:abstractNumId w:val="6"/>
  </w:num>
  <w:num w:numId="44">
    <w:abstractNumId w:val="31"/>
  </w:num>
  <w:num w:numId="45">
    <w:abstractNumId w:val="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19A"/>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3F6A"/>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3A1"/>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BA9"/>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45B8"/>
    <w:rsid w:val="00495E0B"/>
    <w:rsid w:val="004962B1"/>
    <w:rsid w:val="00496683"/>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37A"/>
    <w:rsid w:val="0076540A"/>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0E4"/>
    <w:rsid w:val="009B410F"/>
    <w:rsid w:val="009B4112"/>
    <w:rsid w:val="009B42B3"/>
    <w:rsid w:val="009B5942"/>
    <w:rsid w:val="009B5DF0"/>
    <w:rsid w:val="009B5FA2"/>
    <w:rsid w:val="009B683A"/>
    <w:rsid w:val="009B6CA0"/>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753"/>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0CE3"/>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91"/>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1924"/>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961"/>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6256"/>
    <w:rsid w:val="00C16369"/>
    <w:rsid w:val="00C16605"/>
    <w:rsid w:val="00C175B1"/>
    <w:rsid w:val="00C177F6"/>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CA7"/>
    <w:rsid w:val="00EA1FCE"/>
    <w:rsid w:val="00EA219D"/>
    <w:rsid w:val="00EA2E75"/>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35520</TotalTime>
  <Pages>4</Pages>
  <Words>907</Words>
  <Characters>5171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7470</cp:revision>
  <dcterms:created xsi:type="dcterms:W3CDTF">2024-06-20T08:51:00Z</dcterms:created>
  <dcterms:modified xsi:type="dcterms:W3CDTF">2024-07-27T01:31:00Z</dcterms:modified>
  <cp:category/>
</cp:coreProperties>
</file>