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120A55F9" w:rsidR="00D21232" w:rsidRPr="00A17F7B" w:rsidRDefault="00A17F7B" w:rsidP="00A17F7B">
      <w:r>
        <w:rPr>
          <w:rFonts w:ascii="Verdana" w:hAnsi="Verdana"/>
          <w:b/>
          <w:bCs/>
          <w:color w:val="000000"/>
          <w:shd w:val="clear" w:color="auto" w:fill="FFFFFF"/>
        </w:rPr>
        <w:t>Голод Олександр Миколайович. Оптимізація клініко-аудіологічної діагностики змішаної приглуховатості у дітей.- Дисертація канд. мед. наук: 14.01.19, Держ. установа "Ін-т отоларингології ім. О. С. Коломійченка НАМН України". - К., 2013.- 220 с.</w:t>
      </w:r>
    </w:p>
    <w:sectPr w:rsidR="00D21232" w:rsidRPr="00A17F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1C69" w14:textId="77777777" w:rsidR="009B6583" w:rsidRDefault="009B6583">
      <w:pPr>
        <w:spacing w:after="0" w:line="240" w:lineRule="auto"/>
      </w:pPr>
      <w:r>
        <w:separator/>
      </w:r>
    </w:p>
  </w:endnote>
  <w:endnote w:type="continuationSeparator" w:id="0">
    <w:p w14:paraId="2E795E5C" w14:textId="77777777" w:rsidR="009B6583" w:rsidRDefault="009B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C1C4" w14:textId="77777777" w:rsidR="009B6583" w:rsidRDefault="009B6583">
      <w:pPr>
        <w:spacing w:after="0" w:line="240" w:lineRule="auto"/>
      </w:pPr>
      <w:r>
        <w:separator/>
      </w:r>
    </w:p>
  </w:footnote>
  <w:footnote w:type="continuationSeparator" w:id="0">
    <w:p w14:paraId="1D4E608D" w14:textId="77777777" w:rsidR="009B6583" w:rsidRDefault="009B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65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583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130054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6149</cp:revision>
  <dcterms:created xsi:type="dcterms:W3CDTF">2024-06-20T08:51:00Z</dcterms:created>
  <dcterms:modified xsi:type="dcterms:W3CDTF">2025-01-28T23:41:00Z</dcterms:modified>
  <cp:category/>
</cp:coreProperties>
</file>