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31120" w:rsidRDefault="00731120" w:rsidP="00731120">
      <w:r w:rsidRPr="00D858E0">
        <w:rPr>
          <w:rFonts w:ascii="Times New Roman" w:hAnsi="Times New Roman" w:cs="Times New Roman"/>
          <w:b/>
          <w:sz w:val="24"/>
          <w:szCs w:val="24"/>
        </w:rPr>
        <w:t>Фетісов Сергій Андрійович,</w:t>
      </w:r>
      <w:r w:rsidRPr="00D858E0">
        <w:rPr>
          <w:rFonts w:ascii="Times New Roman" w:hAnsi="Times New Roman" w:cs="Times New Roman"/>
          <w:sz w:val="24"/>
          <w:szCs w:val="24"/>
        </w:rPr>
        <w:t xml:space="preserve"> молодший науковий співробітник відділення гострих захворювань судин</w:t>
      </w:r>
      <w:r w:rsidRPr="00D858E0">
        <w:rPr>
          <w:rFonts w:ascii="Times New Roman" w:hAnsi="Times New Roman" w:cs="Times New Roman"/>
          <w:color w:val="000000"/>
          <w:kern w:val="28"/>
          <w:sz w:val="24"/>
          <w:szCs w:val="24"/>
          <w:lang/>
        </w:rPr>
        <w:t xml:space="preserve"> ДУ «Інститут загальної та невідкладної хірургії ім. В.Т. Зайцева НАМН України», м. Харків</w:t>
      </w:r>
      <w:r w:rsidRPr="00D858E0">
        <w:rPr>
          <w:rFonts w:ascii="Times New Roman" w:hAnsi="Times New Roman" w:cs="Times New Roman"/>
          <w:kern w:val="28"/>
          <w:sz w:val="24"/>
          <w:szCs w:val="24"/>
          <w:lang/>
        </w:rPr>
        <w:t xml:space="preserve">. </w:t>
      </w:r>
      <w:r w:rsidRPr="00D858E0">
        <w:rPr>
          <w:rFonts w:ascii="Times New Roman" w:hAnsi="Times New Roman" w:cs="Times New Roman"/>
          <w:sz w:val="24"/>
          <w:szCs w:val="24"/>
        </w:rPr>
        <w:t>Назва дисертації</w:t>
      </w:r>
      <w:r w:rsidRPr="00D858E0">
        <w:rPr>
          <w:rFonts w:ascii="Times New Roman" w:hAnsi="Times New Roman" w:cs="Times New Roman"/>
          <w:b/>
          <w:sz w:val="24"/>
          <w:szCs w:val="24"/>
        </w:rPr>
        <w:t>:</w:t>
      </w:r>
      <w:r w:rsidRPr="00D858E0">
        <w:rPr>
          <w:rFonts w:ascii="Times New Roman" w:hAnsi="Times New Roman" w:cs="Times New Roman"/>
          <w:sz w:val="24"/>
          <w:szCs w:val="24"/>
        </w:rPr>
        <w:t xml:space="preserve"> «Удосконалення хірургічного лікування хворих з прогресуючою хронічною ішемією нижніх кінцівок». Шифр та назва спеціальності</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xml:space="preserve">– 14.01.03 </w:t>
      </w:r>
      <w:r w:rsidRPr="00D858E0">
        <w:rPr>
          <w:rFonts w:ascii="Times New Roman" w:hAnsi="Times New Roman" w:cs="Times New Roman"/>
          <w:sz w:val="24"/>
          <w:szCs w:val="24"/>
        </w:rPr>
        <w:sym w:font="Symbol" w:char="F02D"/>
      </w:r>
      <w:r w:rsidRPr="00D858E0">
        <w:rPr>
          <w:rFonts w:ascii="Times New Roman" w:hAnsi="Times New Roman" w:cs="Times New Roman"/>
          <w:sz w:val="24"/>
          <w:szCs w:val="24"/>
        </w:rPr>
        <w:t xml:space="preserve"> хірургія – Спец рада</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Д 64.600.01 Харківської медичної академії післядипломної освіти</w:t>
      </w:r>
    </w:p>
    <w:sectPr w:rsidR="00CD7D1F" w:rsidRPr="007311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731120" w:rsidRPr="007311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4B328-9A7E-499C-8FE5-BF045948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2021-08-08T21:04:00Z</dcterms:created>
  <dcterms:modified xsi:type="dcterms:W3CDTF">2021-08-09T19:44:00Z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