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529298AF" w:rsidR="00972448" w:rsidRPr="00031180" w:rsidRDefault="00031180" w:rsidP="00031180">
      <w:r>
        <w:rPr>
          <w:rFonts w:ascii="Verdana" w:hAnsi="Verdana"/>
          <w:b/>
          <w:bCs/>
          <w:color w:val="000000"/>
          <w:shd w:val="clear" w:color="auto" w:fill="FFFFFF"/>
        </w:rPr>
        <w:t>Чурносов Андрій Павлович. Магнітний метод неруйнівного контролю якості віброзміцнювального шару металу.- Дисертація канд. техн. наук: 05.11.13, Східноукр. нац. ун-т ім. Володимира Даля. - Луганськ, 2012.- 190 с. : рис., табл.</w:t>
      </w:r>
    </w:p>
    <w:sectPr w:rsidR="00972448" w:rsidRPr="000311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1447" w14:textId="77777777" w:rsidR="00477B2F" w:rsidRDefault="00477B2F">
      <w:pPr>
        <w:spacing w:after="0" w:line="240" w:lineRule="auto"/>
      </w:pPr>
      <w:r>
        <w:separator/>
      </w:r>
    </w:p>
  </w:endnote>
  <w:endnote w:type="continuationSeparator" w:id="0">
    <w:p w14:paraId="7D311BA8" w14:textId="77777777" w:rsidR="00477B2F" w:rsidRDefault="0047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A3E2" w14:textId="77777777" w:rsidR="00477B2F" w:rsidRDefault="00477B2F">
      <w:pPr>
        <w:spacing w:after="0" w:line="240" w:lineRule="auto"/>
      </w:pPr>
      <w:r>
        <w:separator/>
      </w:r>
    </w:p>
  </w:footnote>
  <w:footnote w:type="continuationSeparator" w:id="0">
    <w:p w14:paraId="415C1EA5" w14:textId="77777777" w:rsidR="00477B2F" w:rsidRDefault="0047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7B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2F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85025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4737</cp:revision>
  <dcterms:created xsi:type="dcterms:W3CDTF">2024-06-20T08:51:00Z</dcterms:created>
  <dcterms:modified xsi:type="dcterms:W3CDTF">2024-12-01T22:08:00Z</dcterms:modified>
  <cp:category/>
</cp:coreProperties>
</file>