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0409"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Шипков, Андрей Анатольевич.</w:t>
      </w:r>
      <w:r w:rsidRPr="0088534F">
        <w:rPr>
          <w:rFonts w:ascii="TimesNewRomanPSMT" w:eastAsia="Times New Roman" w:hAnsi="TimesNewRomanPSMT" w:cs="Times New Roman"/>
          <w:b/>
          <w:bCs/>
          <w:color w:val="000000"/>
          <w:kern w:val="0"/>
          <w:sz w:val="26"/>
          <w:szCs w:val="26"/>
          <w:lang w:eastAsia="ru-RU"/>
        </w:rPr>
        <w:br/>
        <w:t>Математическое моделирование роста трещин коррозионной усталости : диссертация ... кандидата технических наук : 01.02.04. - Москва, 2000. - 107 с. : ил.больше</w:t>
      </w:r>
    </w:p>
    <w:p w14:paraId="2419BE43"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hyperlink r:id="rId8" w:history="1">
        <w:r w:rsidRPr="0088534F">
          <w:rPr>
            <w:rStyle w:val="a8"/>
            <w:rFonts w:ascii="TimesNewRomanPSMT" w:eastAsia="Times New Roman" w:hAnsi="TimesNewRomanPSMT" w:cs="Times New Roman"/>
            <w:b/>
            <w:bCs/>
            <w:kern w:val="0"/>
            <w:sz w:val="26"/>
            <w:szCs w:val="26"/>
            <w:lang w:eastAsia="ru-RU"/>
          </w:rPr>
          <w:t>Цитаты из текста:</w:t>
        </w:r>
      </w:hyperlink>
    </w:p>
    <w:p w14:paraId="0AA4E6E3" w14:textId="77777777" w:rsidR="0088534F" w:rsidRPr="0088534F" w:rsidRDefault="0088534F" w:rsidP="00BE61C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стр. 1</w:t>
      </w:r>
    </w:p>
    <w:p w14:paraId="733A3E12"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Московский энергетический институт (Технический университет) На правах рукописи Шипков Андрей Анатольевич МАТЕМАТИЧЕСКОЕ МОДЕЛИРОВАНИЕ РОСТА ТРЕЩИН КОРРОЗИОННОЙ УСТАЛОСТИ Специальность 01.02.04 - механика деформируемого твердого тела Диссертация на соискание ученой степени кандидата технических наук</w:t>
      </w:r>
    </w:p>
    <w:p w14:paraId="1C6C2DCE" w14:textId="77777777" w:rsidR="0088534F" w:rsidRPr="0088534F" w:rsidRDefault="0088534F" w:rsidP="00BE61C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стр. 2</w:t>
      </w:r>
    </w:p>
    <w:p w14:paraId="7D25F5A6"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ПРИЛОЖЕННЫХ НАПРЯЖЕНИЙ 3.5. ВЛИЯНИЕ НАЧАЛЬНОЙ ДЛИНЫ ТРЕЩИН 3.6. ВЛИЯНИЕ ЯСРАНИЮВАНИЯ И ЮДСТВЕННЫХ ЯВЛЕНИЙ 50 50 58 63 67 72 72 4. МОДЕЛИРОВАНИЕ КОРРОЗИОННОЙ УСТАЛОСТИ 4.1. МАТЕМАТИЧЕСКАЯ МОДЕЛЬ КОРРОЗИОННС^ УСТАЛОСТИ 4.2. КВАЗИСТАЩЮНАРНОЕ ПРИБЛИЖЕНИЕ 4.3. ВЛИЯНИЕ ФСИтГ ПОЛОСТИ ТРЕЩИНЫ 4.4. ВЛИЯНИЕ КСШЦЕНТРАЦИИ</w:t>
      </w:r>
    </w:p>
    <w:p w14:paraId="344DDBE3" w14:textId="77777777" w:rsidR="0088534F" w:rsidRPr="0088534F" w:rsidRDefault="0088534F" w:rsidP="00BE61C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стр. 75</w:t>
      </w:r>
    </w:p>
    <w:p w14:paraId="29F97399"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соответственно). Начальная длина трещин а = 1 мм, концентрация на ткврхшкт (Т, = 150МПа. Се1сц = 0.5, приложенные нахфяжения 76 4. Моделирование коррозионной усталости 4.1. Математическая модель ккцзрозионной усталости С иетодологаческой точки зрения нет значительного различия в иоделтфовании роста трещин, подверженных</w:t>
      </w:r>
    </w:p>
    <w:p w14:paraId="61D49025" w14:textId="77777777" w:rsidR="0088534F" w:rsidRPr="0088534F" w:rsidRDefault="0088534F" w:rsidP="00BE61C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2AAB3EF"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Шипков, Андрей Анатольевич</w:t>
      </w:r>
    </w:p>
    <w:p w14:paraId="59C59F28"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СОДЕРЖАНИЕЛ</w:t>
      </w:r>
    </w:p>
    <w:p w14:paraId="0D779860"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ПРЕДИСЛОВИЕ---------------------------------------------------------------------------------------------------------------------------------.</w:t>
      </w:r>
    </w:p>
    <w:p w14:paraId="401D625B"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1.1. ВВДЫ коррозионно-механического разрушения материалов.</w:t>
      </w:r>
    </w:p>
    <w:p w14:paraId="425321D6"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1.2 рост трещин при постоянном нагружении.</w:t>
      </w:r>
    </w:p>
    <w:p w14:paraId="0A45F459"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1.3 коррозионная усталость.</w:t>
      </w:r>
    </w:p>
    <w:p w14:paraId="38BBB97F"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1.4 Оценка надежности и ресурса конструкций.</w:t>
      </w:r>
    </w:p>
    <w:p w14:paraId="14C81BB3"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1.5 Теория роста усталостных трещин В.В. Болотина.</w:t>
      </w:r>
    </w:p>
    <w:p w14:paraId="5BDB5E58"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1.6 Цель диссертации.</w:t>
      </w:r>
    </w:p>
    <w:p w14:paraId="09BF3847"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lastRenderedPageBreak/>
        <w:t>2. УЧЕТ ФАКТОРОВ ОКРУЖАЮЩЕЙ СРЕДЫ В МЕХАНИКЕ РОСТА ТРЕЩИН</w:t>
      </w:r>
    </w:p>
    <w:p w14:paraId="07DEBB43"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2.1. Постановка задачи.</w:t>
      </w:r>
    </w:p>
    <w:p w14:paraId="06C2A70D"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2.2. Учет взаимодействия механических факторов с факторами окружающей среды при росте усталостных трещин.</w:t>
      </w:r>
    </w:p>
    <w:p w14:paraId="748F498E"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2.3. Модель проникновения активного агента внутрь трещины.</w:t>
      </w:r>
    </w:p>
    <w:p w14:paraId="3805B064"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 МОДЕЛИРОВАНИЕ КОРРОЗИОННОГО РАСТРЕСКИВАНИЯ ПОД НАПРЯЖЕНИЕМ</w:t>
      </w:r>
    </w:p>
    <w:p w14:paraId="4D4CC412"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3.1. Математическая модель коррозионного растрескивания под напряжением.</w:t>
      </w:r>
    </w:p>
    <w:p w14:paraId="150AB4EB"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3.2. Влияние формы полости трещины.</w:t>
      </w:r>
    </w:p>
    <w:p w14:paraId="56CB4EB2"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3.3. Влияние концентрации агрессивного агента.</w:t>
      </w:r>
    </w:p>
    <w:p w14:paraId="5096ECC3"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3.4. Влияние уровня приложенных напряжений.</w:t>
      </w:r>
    </w:p>
    <w:p w14:paraId="4905D679"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3.5. Влияние начальной длины трещин.</w:t>
      </w:r>
    </w:p>
    <w:p w14:paraId="0001AD70"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3.6. Влияние экранирования и родственных явлений.</w:t>
      </w:r>
    </w:p>
    <w:p w14:paraId="5B674E1E"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 МОДЕЛИРОВАНИЕ КОРРОЗИОННОЙ УСТАЛОСТИ</w:t>
      </w:r>
    </w:p>
    <w:p w14:paraId="252CCA17"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4.1. Математическая модель коррозионной усталости.</w:t>
      </w:r>
    </w:p>
    <w:p w14:paraId="425198FD"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4.2. Квазистационарное приближение.</w:t>
      </w:r>
    </w:p>
    <w:p w14:paraId="4F670A6F"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4.3. Влияние формы полости трещины.</w:t>
      </w:r>
    </w:p>
    <w:p w14:paraId="3F082D13"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4.4. Влияние концентрации агрессивного агента.</w:t>
      </w:r>
    </w:p>
    <w:p w14:paraId="37B60932"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4.5. Влияние частоты нагружения.</w:t>
      </w:r>
    </w:p>
    <w:p w14:paraId="5D8B8E17" w14:textId="77777777" w:rsidR="0088534F" w:rsidRPr="0088534F" w:rsidRDefault="0088534F" w:rsidP="0088534F">
      <w:pPr>
        <w:rPr>
          <w:rFonts w:ascii="TimesNewRomanPSMT" w:eastAsia="Times New Roman" w:hAnsi="TimesNewRomanPSMT" w:cs="Times New Roman"/>
          <w:b/>
          <w:bCs/>
          <w:color w:val="000000"/>
          <w:kern w:val="0"/>
          <w:sz w:val="26"/>
          <w:szCs w:val="26"/>
          <w:lang w:eastAsia="ru-RU"/>
        </w:rPr>
      </w:pPr>
      <w:r w:rsidRPr="0088534F">
        <w:rPr>
          <w:rFonts w:ascii="TimesNewRomanPSMT" w:eastAsia="Times New Roman" w:hAnsi="TimesNewRomanPSMT" w:cs="Times New Roman"/>
          <w:b/>
          <w:bCs/>
          <w:color w:val="000000"/>
          <w:kern w:val="0"/>
          <w:sz w:val="26"/>
          <w:szCs w:val="26"/>
          <w:lang w:eastAsia="ru-RU"/>
        </w:rPr>
        <w:t>4.6. Влияние "насосного" эффекта.</w:t>
      </w:r>
    </w:p>
    <w:p w14:paraId="4CCADE6E" w14:textId="70FF8550" w:rsidR="004F7911" w:rsidRPr="0088534F" w:rsidRDefault="004F7911" w:rsidP="0088534F"/>
    <w:sectPr w:rsidR="004F7911" w:rsidRPr="0088534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3CFF" w14:textId="77777777" w:rsidR="00BE61C0" w:rsidRDefault="00BE61C0">
      <w:pPr>
        <w:spacing w:after="0" w:line="240" w:lineRule="auto"/>
      </w:pPr>
      <w:r>
        <w:separator/>
      </w:r>
    </w:p>
  </w:endnote>
  <w:endnote w:type="continuationSeparator" w:id="0">
    <w:p w14:paraId="4B6994F0" w14:textId="77777777" w:rsidR="00BE61C0" w:rsidRDefault="00BE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7410" w14:textId="77777777" w:rsidR="00BE61C0" w:rsidRDefault="00BE61C0"/>
    <w:p w14:paraId="23944C0D" w14:textId="77777777" w:rsidR="00BE61C0" w:rsidRDefault="00BE61C0"/>
    <w:p w14:paraId="0B365815" w14:textId="77777777" w:rsidR="00BE61C0" w:rsidRDefault="00BE61C0"/>
    <w:p w14:paraId="3EDDCA70" w14:textId="77777777" w:rsidR="00BE61C0" w:rsidRDefault="00BE61C0"/>
    <w:p w14:paraId="5DABF5FD" w14:textId="77777777" w:rsidR="00BE61C0" w:rsidRDefault="00BE61C0"/>
    <w:p w14:paraId="2908D9CE" w14:textId="77777777" w:rsidR="00BE61C0" w:rsidRDefault="00BE61C0"/>
    <w:p w14:paraId="53988715" w14:textId="77777777" w:rsidR="00BE61C0" w:rsidRDefault="00BE61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BBD805" wp14:editId="1D5AF0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DC133" w14:textId="77777777" w:rsidR="00BE61C0" w:rsidRDefault="00BE6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BD8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FDC133" w14:textId="77777777" w:rsidR="00BE61C0" w:rsidRDefault="00BE61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302E7" w14:textId="77777777" w:rsidR="00BE61C0" w:rsidRDefault="00BE61C0"/>
    <w:p w14:paraId="46131C54" w14:textId="77777777" w:rsidR="00BE61C0" w:rsidRDefault="00BE61C0"/>
    <w:p w14:paraId="66329622" w14:textId="77777777" w:rsidR="00BE61C0" w:rsidRDefault="00BE61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C20541" wp14:editId="625060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3E2D" w14:textId="77777777" w:rsidR="00BE61C0" w:rsidRDefault="00BE61C0"/>
                          <w:p w14:paraId="278F1BCA" w14:textId="77777777" w:rsidR="00BE61C0" w:rsidRDefault="00BE6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205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E53E2D" w14:textId="77777777" w:rsidR="00BE61C0" w:rsidRDefault="00BE61C0"/>
                    <w:p w14:paraId="278F1BCA" w14:textId="77777777" w:rsidR="00BE61C0" w:rsidRDefault="00BE61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68B77" w14:textId="77777777" w:rsidR="00BE61C0" w:rsidRDefault="00BE61C0"/>
    <w:p w14:paraId="1F112A66" w14:textId="77777777" w:rsidR="00BE61C0" w:rsidRDefault="00BE61C0">
      <w:pPr>
        <w:rPr>
          <w:sz w:val="2"/>
          <w:szCs w:val="2"/>
        </w:rPr>
      </w:pPr>
    </w:p>
    <w:p w14:paraId="7094608C" w14:textId="77777777" w:rsidR="00BE61C0" w:rsidRDefault="00BE61C0"/>
    <w:p w14:paraId="0748BE5E" w14:textId="77777777" w:rsidR="00BE61C0" w:rsidRDefault="00BE61C0">
      <w:pPr>
        <w:spacing w:after="0" w:line="240" w:lineRule="auto"/>
      </w:pPr>
    </w:p>
  </w:footnote>
  <w:footnote w:type="continuationSeparator" w:id="0">
    <w:p w14:paraId="7F31F1A6" w14:textId="77777777" w:rsidR="00BE61C0" w:rsidRDefault="00BE6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761E21"/>
    <w:multiLevelType w:val="multilevel"/>
    <w:tmpl w:val="434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C0"/>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180146</TotalTime>
  <Pages>2</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5930</cp:revision>
  <cp:lastPrinted>2009-02-06T05:36:00Z</cp:lastPrinted>
  <dcterms:created xsi:type="dcterms:W3CDTF">2024-01-07T13:43:00Z</dcterms:created>
  <dcterms:modified xsi:type="dcterms:W3CDTF">2025-10-09T18:37:00Z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