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D720"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Михайлов, Иван Александрович.</w:t>
      </w:r>
    </w:p>
    <w:p w14:paraId="03DFDAB1"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 xml:space="preserve">Двухэлектронные переходы в ионах и </w:t>
      </w:r>
      <w:proofErr w:type="gramStart"/>
      <w:r w:rsidRPr="00786869">
        <w:rPr>
          <w:rFonts w:ascii="Helvetica" w:eastAsia="Symbol" w:hAnsi="Helvetica" w:cs="Helvetica"/>
          <w:b/>
          <w:bCs/>
          <w:color w:val="222222"/>
          <w:kern w:val="0"/>
          <w:sz w:val="21"/>
          <w:szCs w:val="21"/>
          <w:lang w:eastAsia="ru-RU"/>
        </w:rPr>
        <w:t>атомах :</w:t>
      </w:r>
      <w:proofErr w:type="gramEnd"/>
      <w:r w:rsidRPr="0078686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Санкт-Петербург, 1999. - 60 с.</w:t>
      </w:r>
    </w:p>
    <w:p w14:paraId="3DD579B7"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Оглавление диссертациикандидат физико-математических наук Михайлов, Иван Александрович</w:t>
      </w:r>
    </w:p>
    <w:p w14:paraId="41AB2AE9"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Введение</w:t>
      </w:r>
    </w:p>
    <w:p w14:paraId="5E9A06C8"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1 Двукратная ионизация в релятивистской области энергий при однокван-товой аннигиляции позитрона и поглощении фотона</w:t>
      </w:r>
    </w:p>
    <w:p w14:paraId="56031433"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1. Введение</w:t>
      </w:r>
    </w:p>
    <w:p w14:paraId="4F2AD7CC"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 Амплитуда и сечение процессов.</w:t>
      </w:r>
    </w:p>
    <w:p w14:paraId="39A57CD5"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2.1 Амплитуда и сечение в краевой части спектра.</w:t>
      </w:r>
    </w:p>
    <w:p w14:paraId="1CB2DB69"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2.2 Амплитуда и сечение в центральной части спектра.</w:t>
      </w:r>
    </w:p>
    <w:p w14:paraId="1498116E"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 Результаты и обсуждения</w:t>
      </w:r>
    </w:p>
    <w:p w14:paraId="28E16AF9"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 Двухэлектронные переходы в метастабильном гелии при поглощении и рассеянии рентгеновских фотонов.</w:t>
      </w:r>
    </w:p>
    <w:p w14:paraId="6AD1AD45"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1. Введение."Д</w:t>
      </w:r>
      <w:proofErr w:type="gramStart"/>
      <w:r w:rsidRPr="00786869">
        <w:rPr>
          <w:rFonts w:ascii="Helvetica" w:eastAsia="Symbol" w:hAnsi="Helvetica" w:cs="Helvetica"/>
          <w:b/>
          <w:bCs/>
          <w:color w:val="222222"/>
          <w:kern w:val="0"/>
          <w:sz w:val="21"/>
          <w:szCs w:val="21"/>
          <w:lang w:eastAsia="ru-RU"/>
        </w:rPr>
        <w:t>/.';.;.</w:t>
      </w:r>
      <w:proofErr w:type="gramEnd"/>
      <w:r w:rsidRPr="00786869">
        <w:rPr>
          <w:rFonts w:ascii="Helvetica" w:eastAsia="Symbol" w:hAnsi="Helvetica" w:cs="Helvetica"/>
          <w:b/>
          <w:bCs/>
          <w:color w:val="222222"/>
          <w:kern w:val="0"/>
          <w:sz w:val="21"/>
          <w:szCs w:val="21"/>
          <w:lang w:eastAsia="ru-RU"/>
        </w:rPr>
        <w:t>'.V.</w:t>
      </w:r>
    </w:p>
    <w:p w14:paraId="08F10F9B"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 Вывод общего выражения для аЖшлитуды процесса.</w:t>
      </w:r>
    </w:p>
    <w:p w14:paraId="22F05134"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 xml:space="preserve">2.1 Амплитуда двойной ионзации при поглощении и рассеянии </w:t>
      </w:r>
      <w:proofErr w:type="gramStart"/>
      <w:r w:rsidRPr="00786869">
        <w:rPr>
          <w:rFonts w:ascii="Helvetica" w:eastAsia="Symbol" w:hAnsi="Helvetica" w:cs="Helvetica"/>
          <w:b/>
          <w:bCs/>
          <w:color w:val="222222"/>
          <w:kern w:val="0"/>
          <w:sz w:val="21"/>
          <w:szCs w:val="21"/>
          <w:lang w:eastAsia="ru-RU"/>
        </w:rPr>
        <w:t>фотона .</w:t>
      </w:r>
      <w:proofErr w:type="gramEnd"/>
      <w:r w:rsidRPr="00786869">
        <w:rPr>
          <w:rFonts w:ascii="Helvetica" w:eastAsia="Symbol" w:hAnsi="Helvetica" w:cs="Helvetica"/>
          <w:b/>
          <w:bCs/>
          <w:color w:val="222222"/>
          <w:kern w:val="0"/>
          <w:sz w:val="21"/>
          <w:szCs w:val="21"/>
          <w:lang w:eastAsia="ru-RU"/>
        </w:rPr>
        <w:t xml:space="preserve"> 32'</w:t>
      </w:r>
    </w:p>
    <w:p w14:paraId="7867EB97"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 Дифференциальные и полные сечения двойной ионизации.</w:t>
      </w:r>
    </w:p>
    <w:p w14:paraId="45C5E66F"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3.1 Сечение двойной фотоионизации.</w:t>
      </w:r>
    </w:p>
    <w:p w14:paraId="5425FD6D"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3.2 Сечение двойного комптон-эффекта.</w:t>
      </w:r>
    </w:p>
    <w:p w14:paraId="507814EA"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4. Ионизация с возбуждением</w:t>
      </w:r>
    </w:p>
    <w:p w14:paraId="29C73870"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5. Результаты и обсуждения.</w:t>
      </w:r>
    </w:p>
    <w:p w14:paraId="5ACCFBF3"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 Двухэлектронные возбуждения гелиеподобных ионов при неупругом рассеянии фотонов</w:t>
      </w:r>
    </w:p>
    <w:p w14:paraId="04EA7C43"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1. Введение</w:t>
      </w:r>
    </w:p>
    <w:p w14:paraId="32ADC7CB"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 Амплитуда и сечение двукратного возбуждения.</w:t>
      </w:r>
    </w:p>
    <w:p w14:paraId="4FD68C17"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2.1 Амплитуда процесса.</w:t>
      </w:r>
    </w:p>
    <w:p w14:paraId="74C923EC"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2.2 Сечения рассеяния фотонов с возбуждением 181- и 182-АИС.</w:t>
      </w:r>
    </w:p>
    <w:p w14:paraId="6373FF35"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3. Результаты и обсуждения.</w:t>
      </w:r>
    </w:p>
    <w:p w14:paraId="74127270" w14:textId="77777777" w:rsidR="00786869" w:rsidRPr="00786869" w:rsidRDefault="00786869" w:rsidP="00786869">
      <w:pPr>
        <w:rPr>
          <w:rFonts w:ascii="Helvetica" w:eastAsia="Symbol" w:hAnsi="Helvetica" w:cs="Helvetica"/>
          <w:b/>
          <w:bCs/>
          <w:color w:val="222222"/>
          <w:kern w:val="0"/>
          <w:sz w:val="21"/>
          <w:szCs w:val="21"/>
          <w:lang w:eastAsia="ru-RU"/>
        </w:rPr>
      </w:pPr>
      <w:r w:rsidRPr="00786869">
        <w:rPr>
          <w:rFonts w:ascii="Helvetica" w:eastAsia="Symbol" w:hAnsi="Helvetica" w:cs="Helvetica"/>
          <w:b/>
          <w:bCs/>
          <w:color w:val="222222"/>
          <w:kern w:val="0"/>
          <w:sz w:val="21"/>
          <w:szCs w:val="21"/>
          <w:lang w:eastAsia="ru-RU"/>
        </w:rPr>
        <w:t>4. Расчет автоионизационной ширины 2э2-уровня гелия.</w:t>
      </w:r>
    </w:p>
    <w:p w14:paraId="77FDBE4B" w14:textId="0E643B95" w:rsidR="00410372" w:rsidRPr="00786869" w:rsidRDefault="00410372" w:rsidP="00786869"/>
    <w:sectPr w:rsidR="00410372" w:rsidRPr="007868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3853" w14:textId="77777777" w:rsidR="00AF3FDF" w:rsidRDefault="00AF3FDF">
      <w:pPr>
        <w:spacing w:after="0" w:line="240" w:lineRule="auto"/>
      </w:pPr>
      <w:r>
        <w:separator/>
      </w:r>
    </w:p>
  </w:endnote>
  <w:endnote w:type="continuationSeparator" w:id="0">
    <w:p w14:paraId="1565A177" w14:textId="77777777" w:rsidR="00AF3FDF" w:rsidRDefault="00AF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303" w14:textId="77777777" w:rsidR="00AF3FDF" w:rsidRDefault="00AF3FDF"/>
    <w:p w14:paraId="36A973E5" w14:textId="77777777" w:rsidR="00AF3FDF" w:rsidRDefault="00AF3FDF"/>
    <w:p w14:paraId="1DCFEED0" w14:textId="77777777" w:rsidR="00AF3FDF" w:rsidRDefault="00AF3FDF"/>
    <w:p w14:paraId="4D095423" w14:textId="77777777" w:rsidR="00AF3FDF" w:rsidRDefault="00AF3FDF"/>
    <w:p w14:paraId="79EDB3DA" w14:textId="77777777" w:rsidR="00AF3FDF" w:rsidRDefault="00AF3FDF"/>
    <w:p w14:paraId="2F19BD0A" w14:textId="77777777" w:rsidR="00AF3FDF" w:rsidRDefault="00AF3FDF"/>
    <w:p w14:paraId="0975F271" w14:textId="77777777" w:rsidR="00AF3FDF" w:rsidRDefault="00AF3F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C151CA" wp14:editId="4B6B74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5AC1" w14:textId="77777777" w:rsidR="00AF3FDF" w:rsidRDefault="00AF3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C151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BB5AC1" w14:textId="77777777" w:rsidR="00AF3FDF" w:rsidRDefault="00AF3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2894F" w14:textId="77777777" w:rsidR="00AF3FDF" w:rsidRDefault="00AF3FDF"/>
    <w:p w14:paraId="69BA4E46" w14:textId="77777777" w:rsidR="00AF3FDF" w:rsidRDefault="00AF3FDF"/>
    <w:p w14:paraId="2B59C493" w14:textId="77777777" w:rsidR="00AF3FDF" w:rsidRDefault="00AF3F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EC226" wp14:editId="0C7B1F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BB35" w14:textId="77777777" w:rsidR="00AF3FDF" w:rsidRDefault="00AF3FDF"/>
                          <w:p w14:paraId="591A92D4" w14:textId="77777777" w:rsidR="00AF3FDF" w:rsidRDefault="00AF3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EC2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0BB35" w14:textId="77777777" w:rsidR="00AF3FDF" w:rsidRDefault="00AF3FDF"/>
                    <w:p w14:paraId="591A92D4" w14:textId="77777777" w:rsidR="00AF3FDF" w:rsidRDefault="00AF3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6F985" w14:textId="77777777" w:rsidR="00AF3FDF" w:rsidRDefault="00AF3FDF"/>
    <w:p w14:paraId="2B2F2D0C" w14:textId="77777777" w:rsidR="00AF3FDF" w:rsidRDefault="00AF3FDF">
      <w:pPr>
        <w:rPr>
          <w:sz w:val="2"/>
          <w:szCs w:val="2"/>
        </w:rPr>
      </w:pPr>
    </w:p>
    <w:p w14:paraId="4BDFF502" w14:textId="77777777" w:rsidR="00AF3FDF" w:rsidRDefault="00AF3FDF"/>
    <w:p w14:paraId="69C72AC9" w14:textId="77777777" w:rsidR="00AF3FDF" w:rsidRDefault="00AF3FDF">
      <w:pPr>
        <w:spacing w:after="0" w:line="240" w:lineRule="auto"/>
      </w:pPr>
    </w:p>
  </w:footnote>
  <w:footnote w:type="continuationSeparator" w:id="0">
    <w:p w14:paraId="1742BBCB" w14:textId="77777777" w:rsidR="00AF3FDF" w:rsidRDefault="00AF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DF"/>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144724</TotalTime>
  <Pages>1</Pages>
  <Words>194</Words>
  <Characters>1107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3933</cp:revision>
  <cp:lastPrinted>2009-02-06T05:36:00Z</cp:lastPrinted>
  <dcterms:created xsi:type="dcterms:W3CDTF">2024-01-07T13:43:00Z</dcterms:created>
  <dcterms:modified xsi:type="dcterms:W3CDTF">2025-08-04T08:31:00Z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