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06A59" w14:textId="77777777" w:rsidR="00836BF1" w:rsidRDefault="00836BF1" w:rsidP="00836BF1">
      <w:pPr>
        <w:pStyle w:val="afffffffffffffffffffffffffff5"/>
        <w:rPr>
          <w:rFonts w:ascii="Verdana" w:hAnsi="Verdana"/>
          <w:color w:val="000000"/>
          <w:sz w:val="21"/>
          <w:szCs w:val="21"/>
        </w:rPr>
      </w:pPr>
      <w:r>
        <w:rPr>
          <w:rFonts w:ascii="Helvetica" w:hAnsi="Helvetica" w:cs="Helvetica"/>
          <w:b/>
          <w:bCs w:val="0"/>
          <w:color w:val="222222"/>
          <w:sz w:val="21"/>
          <w:szCs w:val="21"/>
        </w:rPr>
        <w:t>Третьяков, Андрей Геннадьевич.</w:t>
      </w:r>
    </w:p>
    <w:p w14:paraId="0D8CA643" w14:textId="77777777" w:rsidR="00836BF1" w:rsidRDefault="00836BF1" w:rsidP="00836BF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Оптимизация резонаторов линейных ускорителей с учетом высших видов </w:t>
      </w:r>
      <w:proofErr w:type="gramStart"/>
      <w:r>
        <w:rPr>
          <w:rFonts w:ascii="Helvetica" w:hAnsi="Helvetica" w:cs="Helvetica"/>
          <w:caps/>
          <w:color w:val="222222"/>
          <w:sz w:val="21"/>
          <w:szCs w:val="21"/>
        </w:rPr>
        <w:t>колебаний :</w:t>
      </w:r>
      <w:proofErr w:type="gramEnd"/>
      <w:r>
        <w:rPr>
          <w:rFonts w:ascii="Helvetica" w:hAnsi="Helvetica" w:cs="Helvetica"/>
          <w:caps/>
          <w:color w:val="222222"/>
          <w:sz w:val="21"/>
          <w:szCs w:val="21"/>
        </w:rPr>
        <w:t xml:space="preserve"> диссертация ... кандидата технических наук : 01.04.20. - Москва, 1985. - 134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7D313B8" w14:textId="77777777" w:rsidR="00836BF1" w:rsidRDefault="00836BF1" w:rsidP="00836BF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технических наук Третьяков, Андрей Геннадьевич</w:t>
      </w:r>
    </w:p>
    <w:p w14:paraId="27A864F5" w14:textId="77777777" w:rsidR="00836BF1" w:rsidRDefault="00836BF1" w:rsidP="00836B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235C467" w14:textId="77777777" w:rsidR="00836BF1" w:rsidRDefault="00836BF1" w:rsidP="00836B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Развитие итерационной методики расчета параметров резонаторов с целью разработки оптимизирующего </w:t>
      </w:r>
      <w:proofErr w:type="gramStart"/>
      <w:r>
        <w:rPr>
          <w:rFonts w:ascii="Arial" w:hAnsi="Arial" w:cs="Arial"/>
          <w:color w:val="333333"/>
          <w:sz w:val="21"/>
          <w:szCs w:val="21"/>
        </w:rPr>
        <w:t>комплекса .</w:t>
      </w:r>
      <w:proofErr w:type="gramEnd"/>
      <w:r>
        <w:rPr>
          <w:rFonts w:ascii="Arial" w:hAnsi="Arial" w:cs="Arial"/>
          <w:color w:val="333333"/>
          <w:sz w:val="21"/>
          <w:szCs w:val="21"/>
        </w:rPr>
        <w:t xml:space="preserve"> II</w:t>
      </w:r>
    </w:p>
    <w:p w14:paraId="63BC5C23" w14:textId="77777777" w:rsidR="00836BF1" w:rsidRDefault="00836BF1" w:rsidP="00836B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С' I.I. Постановка </w:t>
      </w:r>
      <w:proofErr w:type="gramStart"/>
      <w:r>
        <w:rPr>
          <w:rFonts w:ascii="Arial" w:hAnsi="Arial" w:cs="Arial"/>
          <w:color w:val="333333"/>
          <w:sz w:val="21"/>
          <w:szCs w:val="21"/>
        </w:rPr>
        <w:t>задачи .</w:t>
      </w:r>
      <w:proofErr w:type="gramEnd"/>
      <w:r>
        <w:rPr>
          <w:rFonts w:ascii="Arial" w:hAnsi="Arial" w:cs="Arial"/>
          <w:color w:val="333333"/>
          <w:sz w:val="21"/>
          <w:szCs w:val="21"/>
        </w:rPr>
        <w:t xml:space="preserve"> II i 1.2. Методика последовательного приближения к границе резонатора </w:t>
      </w:r>
      <w:proofErr w:type="spellStart"/>
      <w:proofErr w:type="gramStart"/>
      <w:r>
        <w:rPr>
          <w:rFonts w:ascii="Arial" w:hAnsi="Arial" w:cs="Arial"/>
          <w:color w:val="333333"/>
          <w:sz w:val="21"/>
          <w:szCs w:val="21"/>
        </w:rPr>
        <w:t>на.основе</w:t>
      </w:r>
      <w:proofErr w:type="gramEnd"/>
      <w:r>
        <w:rPr>
          <w:rFonts w:ascii="Arial" w:hAnsi="Arial" w:cs="Arial"/>
          <w:color w:val="333333"/>
          <w:sz w:val="21"/>
          <w:szCs w:val="21"/>
        </w:rPr>
        <w:t>.итерационного</w:t>
      </w:r>
      <w:proofErr w:type="spellEnd"/>
      <w:r>
        <w:rPr>
          <w:rFonts w:ascii="Arial" w:hAnsi="Arial" w:cs="Arial"/>
          <w:color w:val="333333"/>
          <w:sz w:val="21"/>
          <w:szCs w:val="21"/>
        </w:rPr>
        <w:t xml:space="preserve"> метода</w:t>
      </w:r>
    </w:p>
    <w:p w14:paraId="4C2797D0" w14:textId="77777777" w:rsidR="00836BF1" w:rsidRDefault="00836BF1" w:rsidP="00836B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Расчет электродинамических характеристик азимутально-однородных видов колебаний в осесимметричных резонаторах сложной формы</w:t>
      </w:r>
    </w:p>
    <w:p w14:paraId="25F7E307" w14:textId="77777777" w:rsidR="00836BF1" w:rsidRDefault="00836BF1" w:rsidP="00836B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Оптимизация электродинамических характеристик ускоряющих структур и синтез полигармонических резонаторов 46 у 2.1. Программный комплекс по оптимизации резонаторов с учетом высших видов колебаний</w:t>
      </w:r>
    </w:p>
    <w:p w14:paraId="31CD3C91" w14:textId="77777777" w:rsidR="00836BF1" w:rsidRDefault="00836BF1" w:rsidP="00836B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Численная оптимизация ускоряющих резонаторов линейного ускорителя электронов со стоячей волной</w:t>
      </w:r>
    </w:p>
    <w:p w14:paraId="299942EB" w14:textId="77777777" w:rsidR="00836BF1" w:rsidRDefault="00836BF1" w:rsidP="00836B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Оптимизация ЭДХ круглого диафрагмированного волновода</w:t>
      </w:r>
    </w:p>
    <w:p w14:paraId="77A90CB5" w14:textId="77777777" w:rsidR="00836BF1" w:rsidRDefault="00836BF1" w:rsidP="00836B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Синтез полигармонических резонаторов</w:t>
      </w:r>
    </w:p>
    <w:p w14:paraId="2B5965B4" w14:textId="77777777" w:rsidR="00836BF1" w:rsidRDefault="00836BF1" w:rsidP="00836B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Расчет и минимизация амплитуд полей паразитных видов колебаний, возбуждаемых пучком</w:t>
      </w:r>
    </w:p>
    <w:p w14:paraId="1F9F7E3D" w14:textId="77777777" w:rsidR="00836BF1" w:rsidRDefault="00836BF1" w:rsidP="00836B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Методика расчета амплитуд полей паразитных видов колебаний</w:t>
      </w:r>
    </w:p>
    <w:p w14:paraId="44BAA774" w14:textId="77777777" w:rsidR="00836BF1" w:rsidRDefault="00836BF1" w:rsidP="00836B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•Ü 3.2. Численный анализ генерации электромагнитных полей в рабочих объемах ускорителей</w:t>
      </w:r>
    </w:p>
    <w:p w14:paraId="47B6D6F2" w14:textId="77777777" w:rsidR="00836BF1" w:rsidRDefault="00836BF1" w:rsidP="00836B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Программный комплекс для численной минимизации возбуждения паразитных видов колебаний</w:t>
      </w:r>
    </w:p>
    <w:p w14:paraId="4C60D888" w14:textId="77777777" w:rsidR="00836BF1" w:rsidRDefault="00836BF1" w:rsidP="00836B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Тестирование программного комплекса KROP</w:t>
      </w:r>
    </w:p>
    <w:p w14:paraId="77FDBE4B" w14:textId="5EB1AFDF" w:rsidR="00410372" w:rsidRPr="00836BF1" w:rsidRDefault="00410372" w:rsidP="00836BF1"/>
    <w:sectPr w:rsidR="00410372" w:rsidRPr="00836BF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603C1" w14:textId="77777777" w:rsidR="009250BF" w:rsidRDefault="009250BF">
      <w:pPr>
        <w:spacing w:after="0" w:line="240" w:lineRule="auto"/>
      </w:pPr>
      <w:r>
        <w:separator/>
      </w:r>
    </w:p>
  </w:endnote>
  <w:endnote w:type="continuationSeparator" w:id="0">
    <w:p w14:paraId="22D94618" w14:textId="77777777" w:rsidR="009250BF" w:rsidRDefault="00925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527E3" w14:textId="77777777" w:rsidR="009250BF" w:rsidRDefault="009250BF"/>
    <w:p w14:paraId="1087F347" w14:textId="77777777" w:rsidR="009250BF" w:rsidRDefault="009250BF"/>
    <w:p w14:paraId="4A8CAD07" w14:textId="77777777" w:rsidR="009250BF" w:rsidRDefault="009250BF"/>
    <w:p w14:paraId="11D6D544" w14:textId="77777777" w:rsidR="009250BF" w:rsidRDefault="009250BF"/>
    <w:p w14:paraId="79C03E82" w14:textId="77777777" w:rsidR="009250BF" w:rsidRDefault="009250BF"/>
    <w:p w14:paraId="5F2AF2E4" w14:textId="77777777" w:rsidR="009250BF" w:rsidRDefault="009250BF"/>
    <w:p w14:paraId="0DB503CD" w14:textId="77777777" w:rsidR="009250BF" w:rsidRDefault="009250B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638BDE" wp14:editId="1CF9646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BF5D9" w14:textId="77777777" w:rsidR="009250BF" w:rsidRDefault="009250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638BD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DFBF5D9" w14:textId="77777777" w:rsidR="009250BF" w:rsidRDefault="009250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5F8352" w14:textId="77777777" w:rsidR="009250BF" w:rsidRDefault="009250BF"/>
    <w:p w14:paraId="0F3DD54E" w14:textId="77777777" w:rsidR="009250BF" w:rsidRDefault="009250BF"/>
    <w:p w14:paraId="522CD632" w14:textId="77777777" w:rsidR="009250BF" w:rsidRDefault="009250B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8D38A1" wp14:editId="12C24C5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B9AD8" w14:textId="77777777" w:rsidR="009250BF" w:rsidRDefault="009250BF"/>
                          <w:p w14:paraId="05103939" w14:textId="77777777" w:rsidR="009250BF" w:rsidRDefault="009250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8D38A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31B9AD8" w14:textId="77777777" w:rsidR="009250BF" w:rsidRDefault="009250BF"/>
                    <w:p w14:paraId="05103939" w14:textId="77777777" w:rsidR="009250BF" w:rsidRDefault="009250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22133C" w14:textId="77777777" w:rsidR="009250BF" w:rsidRDefault="009250BF"/>
    <w:p w14:paraId="3F489AD2" w14:textId="77777777" w:rsidR="009250BF" w:rsidRDefault="009250BF">
      <w:pPr>
        <w:rPr>
          <w:sz w:val="2"/>
          <w:szCs w:val="2"/>
        </w:rPr>
      </w:pPr>
    </w:p>
    <w:p w14:paraId="5F6842B4" w14:textId="77777777" w:rsidR="009250BF" w:rsidRDefault="009250BF"/>
    <w:p w14:paraId="3DD3DA1E" w14:textId="77777777" w:rsidR="009250BF" w:rsidRDefault="009250BF">
      <w:pPr>
        <w:spacing w:after="0" w:line="240" w:lineRule="auto"/>
      </w:pPr>
    </w:p>
  </w:footnote>
  <w:footnote w:type="continuationSeparator" w:id="0">
    <w:p w14:paraId="21DA1D93" w14:textId="77777777" w:rsidR="009250BF" w:rsidRDefault="00925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BF"/>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131134</TotalTime>
  <Pages>1</Pages>
  <Words>218</Words>
  <Characters>1246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3455</cp:revision>
  <cp:lastPrinted>2009-02-06T05:36:00Z</cp:lastPrinted>
  <dcterms:created xsi:type="dcterms:W3CDTF">2024-01-07T13:43:00Z</dcterms:created>
  <dcterms:modified xsi:type="dcterms:W3CDTF">2025-07-12T20:41:00Z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