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07C99" w:rsidRDefault="00C07C99" w:rsidP="00C07C99">
      <w:r w:rsidRPr="00A44C3C">
        <w:rPr>
          <w:rFonts w:ascii="Times New Roman" w:eastAsia="Times New Roman" w:hAnsi="Times New Roman" w:cs="Times New Roman"/>
          <w:b/>
          <w:sz w:val="24"/>
          <w:szCs w:val="24"/>
          <w:lang w:eastAsia="ru-RU"/>
        </w:rPr>
        <w:t>Богуцька Анастасія Анатоліївна</w:t>
      </w:r>
      <w:r w:rsidRPr="00A44C3C">
        <w:rPr>
          <w:rFonts w:ascii="Times New Roman" w:eastAsia="Times New Roman" w:hAnsi="Times New Roman" w:cs="Times New Roman"/>
          <w:sz w:val="24"/>
          <w:szCs w:val="24"/>
          <w:lang w:eastAsia="ru-RU"/>
        </w:rPr>
        <w:t>, фахівець секретаріату,  Тернопільський національний медичний університет імені І. Я. Горбачевського Міністерства охорони здоров’я України. Назва дисертації: «</w:t>
      </w:r>
      <w:r w:rsidRPr="00A44C3C">
        <w:rPr>
          <w:rFonts w:ascii="Times New Roman" w:eastAsia="Times New Roman" w:hAnsi="Times New Roman" w:cs="Times New Roman"/>
          <w:bCs/>
          <w:sz w:val="24"/>
          <w:szCs w:val="24"/>
          <w:lang w:eastAsia="ru-RU"/>
        </w:rPr>
        <w:t>Організаційно-педагогічні засади діяльності університетів третього віку у Великій Британії</w:t>
      </w:r>
      <w:r w:rsidRPr="00A44C3C">
        <w:rPr>
          <w:rFonts w:ascii="Times New Roman" w:eastAsia="Times New Roman" w:hAnsi="Times New Roman" w:cs="Times New Roman"/>
          <w:sz w:val="24"/>
          <w:szCs w:val="24"/>
          <w:lang w:eastAsia="ru-RU"/>
        </w:rPr>
        <w:t>». Шифр та назва спеціальності – 13.00.01 – загальна педагогіка та історія педагогіки. Спецрада Д 70.145.01 Хмельницької гуманітарно-педагогічної академії</w:t>
      </w:r>
    </w:p>
    <w:sectPr w:rsidR="00CD7D1F" w:rsidRPr="00C07C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C07C99" w:rsidRPr="00C07C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87576-A7C2-4206-AACE-1EEF5B2F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2021-08-26T13:21:00Z</dcterms:created>
  <dcterms:modified xsi:type="dcterms:W3CDTF">2021-08-26T13:47:00Z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