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C8B49"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Шурупов, Алексей Васильевич.</w:t>
      </w:r>
    </w:p>
    <w:p w14:paraId="681841A4"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Плазма во взрывном цилиндрическом течении с развитой неустойчивостью Рэлея-</w:t>
      </w:r>
      <w:proofErr w:type="gramStart"/>
      <w:r w:rsidRPr="00886F59">
        <w:rPr>
          <w:rFonts w:ascii="Helvetica" w:eastAsia="Symbol" w:hAnsi="Helvetica" w:cs="Helvetica"/>
          <w:b/>
          <w:bCs/>
          <w:color w:val="222222"/>
          <w:kern w:val="0"/>
          <w:sz w:val="21"/>
          <w:szCs w:val="21"/>
          <w:lang w:eastAsia="ru-RU"/>
        </w:rPr>
        <w:t>Тейлора :</w:t>
      </w:r>
      <w:proofErr w:type="gramEnd"/>
      <w:r w:rsidRPr="00886F59">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1985. - 208 </w:t>
      </w:r>
      <w:proofErr w:type="gramStart"/>
      <w:r w:rsidRPr="00886F59">
        <w:rPr>
          <w:rFonts w:ascii="Helvetica" w:eastAsia="Symbol" w:hAnsi="Helvetica" w:cs="Helvetica"/>
          <w:b/>
          <w:bCs/>
          <w:color w:val="222222"/>
          <w:kern w:val="0"/>
          <w:sz w:val="21"/>
          <w:szCs w:val="21"/>
          <w:lang w:eastAsia="ru-RU"/>
        </w:rPr>
        <w:t>с. :</w:t>
      </w:r>
      <w:proofErr w:type="gramEnd"/>
      <w:r w:rsidRPr="00886F59">
        <w:rPr>
          <w:rFonts w:ascii="Helvetica" w:eastAsia="Symbol" w:hAnsi="Helvetica" w:cs="Helvetica"/>
          <w:b/>
          <w:bCs/>
          <w:color w:val="222222"/>
          <w:kern w:val="0"/>
          <w:sz w:val="21"/>
          <w:szCs w:val="21"/>
          <w:lang w:eastAsia="ru-RU"/>
        </w:rPr>
        <w:t xml:space="preserve"> ил.</w:t>
      </w:r>
    </w:p>
    <w:p w14:paraId="059B0D6B"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 xml:space="preserve">Оглавление </w:t>
      </w:r>
      <w:proofErr w:type="spellStart"/>
      <w:r w:rsidRPr="00886F59">
        <w:rPr>
          <w:rFonts w:ascii="Helvetica" w:eastAsia="Symbol" w:hAnsi="Helvetica" w:cs="Helvetica"/>
          <w:b/>
          <w:bCs/>
          <w:color w:val="222222"/>
          <w:kern w:val="0"/>
          <w:sz w:val="21"/>
          <w:szCs w:val="21"/>
          <w:lang w:eastAsia="ru-RU"/>
        </w:rPr>
        <w:t>диссертациикандидат</w:t>
      </w:r>
      <w:proofErr w:type="spellEnd"/>
      <w:r w:rsidRPr="00886F59">
        <w:rPr>
          <w:rFonts w:ascii="Helvetica" w:eastAsia="Symbol" w:hAnsi="Helvetica" w:cs="Helvetica"/>
          <w:b/>
          <w:bCs/>
          <w:color w:val="222222"/>
          <w:kern w:val="0"/>
          <w:sz w:val="21"/>
          <w:szCs w:val="21"/>
          <w:lang w:eastAsia="ru-RU"/>
        </w:rPr>
        <w:t xml:space="preserve"> физико-математических наук Шурупов, Алексей Васильевич</w:t>
      </w:r>
    </w:p>
    <w:p w14:paraId="285E775F"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ВВЕДЕНИЕ.</w:t>
      </w:r>
    </w:p>
    <w:p w14:paraId="4B164583"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ГЛАВА I. ОСНОВНЫЕ ПРЕДСТАВЛЕНИЯ О МЕХАНИЗМЕ ПЕРЕМЕШИВАНИЯ</w:t>
      </w:r>
    </w:p>
    <w:p w14:paraId="30758FCD"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ПЛАЗМЫ И ПРОДУКТОВ ДЕТОНАЦИИ ВО ВЗРЫВНЫХ ТЕЧЕНИЯХ.</w:t>
      </w:r>
    </w:p>
    <w:p w14:paraId="291A83D1"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1.1. Плазма ударно-нагретого газа во взрывных течениях.</w:t>
      </w:r>
    </w:p>
    <w:p w14:paraId="793FA251"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1.2. Газодинамика взрывных течений.</w:t>
      </w:r>
    </w:p>
    <w:p w14:paraId="194302E0"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1.3. Неустойчивость Рэлея-Тейлора.</w:t>
      </w:r>
    </w:p>
    <w:p w14:paraId="3AD2122F"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1.4. Постановка задачи исследования.</w:t>
      </w:r>
    </w:p>
    <w:p w14:paraId="28106181"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ГЛАВА П. ТЕХНИКА ЭКСПЕРИМЕНТА.</w:t>
      </w:r>
    </w:p>
    <w:p w14:paraId="17794FD5"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 xml:space="preserve">2.1. Взрывная камера с цилиндрическим каналом. </w:t>
      </w:r>
      <w:proofErr w:type="spellStart"/>
      <w:r w:rsidRPr="00886F59">
        <w:rPr>
          <w:rFonts w:ascii="Helvetica" w:eastAsia="Symbol" w:hAnsi="Helvetica" w:cs="Helvetica"/>
          <w:b/>
          <w:bCs/>
          <w:color w:val="222222"/>
          <w:kern w:val="0"/>
          <w:sz w:val="21"/>
          <w:szCs w:val="21"/>
          <w:lang w:eastAsia="ru-RU"/>
        </w:rPr>
        <w:t>Газовакуумная</w:t>
      </w:r>
      <w:proofErr w:type="spellEnd"/>
      <w:r w:rsidRPr="00886F59">
        <w:rPr>
          <w:rFonts w:ascii="Helvetica" w:eastAsia="Symbol" w:hAnsi="Helvetica" w:cs="Helvetica"/>
          <w:b/>
          <w:bCs/>
          <w:color w:val="222222"/>
          <w:kern w:val="0"/>
          <w:sz w:val="21"/>
          <w:szCs w:val="21"/>
          <w:lang w:eastAsia="ru-RU"/>
        </w:rPr>
        <w:t xml:space="preserve"> система. Система инициирования заряда ВВ.</w:t>
      </w:r>
    </w:p>
    <w:p w14:paraId="23F85A2C"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2.2. Диагностическая аппаратура. 2.2.1. Скоростная фоторегистрация течения плазмы УНГ. Теневая съёмка.</w:t>
      </w:r>
    </w:p>
    <w:p w14:paraId="09A821E1"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2.2.2. Измерение давления.</w:t>
      </w:r>
    </w:p>
    <w:p w14:paraId="12286AB1"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2.2.3. Измерение плотности потока.</w:t>
      </w:r>
    </w:p>
    <w:p w14:paraId="3391B363"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2.2.4. Зондовые измерения электропроводности.</w:t>
      </w:r>
    </w:p>
    <w:p w14:paraId="779BA172"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2.2.5. Регистрирующая аппаратура и система синхронизации измерений.</w:t>
      </w:r>
    </w:p>
    <w:p w14:paraId="288D935E"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ГЛАВА Ш. ДИНАМИКА РАЗВИТИЯ НЕУСТОЙЧИВОСТИ РЭЛЕЯ-ТЕЙЛОРА</w:t>
      </w:r>
    </w:p>
    <w:p w14:paraId="5A5B47DA"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ВО, ВЗРЫВНЫХ ЩЛЙНДРИЧЕСКИХ ТЕЧЕНИЯХ.</w:t>
      </w:r>
    </w:p>
    <w:p w14:paraId="7AE053B4"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3.1. Распространение цилиндрических взрывных волн. Параметры ионизованного газа за фронтом головной ударной волны. Общие проявления неустойчивости Рэлея-Тейлора.</w:t>
      </w:r>
    </w:p>
    <w:p w14:paraId="0AF8149C"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3.2. Возникновение и развитие области турбулентного перемешивания плазмы и продуктов детонации.</w:t>
      </w:r>
    </w:p>
    <w:p w14:paraId="6A3B4DA8"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3.3. Движение струй продуктов детонации, формирующихся в результате развития моды саморегуляции.</w:t>
      </w:r>
    </w:p>
    <w:p w14:paraId="001F0D96"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3.4. Выводы к главе Ш.</w:t>
      </w:r>
    </w:p>
    <w:p w14:paraId="4258E804"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ГЛАВА IУ. ВЛИЯНИЕ НЕУСТОЙЧИВОСТИ РЭЛЕЯ-ТЕЙЛОРА НА</w:t>
      </w:r>
    </w:p>
    <w:p w14:paraId="67C9C7F4"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ПАРАМЕТРЫ ПЛАЗМЫ В ГОЛОВНОЙ ЗОНЕ ЦИЛИН -ДРИЧЕСКОГО ВЗРЫВНОГО ТЕЧЕНИЯ.</w:t>
      </w:r>
    </w:p>
    <w:p w14:paraId="4308D673"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4.1. Реальное распределение плотности в головной зоне течения.</w:t>
      </w:r>
    </w:p>
    <w:p w14:paraId="4517C874"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lastRenderedPageBreak/>
        <w:t>4.2. Электропроводность плазмы во взрывных течениях.</w:t>
      </w:r>
    </w:p>
    <w:p w14:paraId="3C71D957"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4.3. Поздние стадии расширения цилиндрических взрывных волн.</w:t>
      </w:r>
    </w:p>
    <w:p w14:paraId="76ABB837" w14:textId="77777777" w:rsidR="00886F59" w:rsidRPr="00886F59" w:rsidRDefault="00886F59" w:rsidP="00886F59">
      <w:pPr>
        <w:rPr>
          <w:rFonts w:ascii="Helvetica" w:eastAsia="Symbol" w:hAnsi="Helvetica" w:cs="Helvetica"/>
          <w:b/>
          <w:bCs/>
          <w:color w:val="222222"/>
          <w:kern w:val="0"/>
          <w:sz w:val="21"/>
          <w:szCs w:val="21"/>
          <w:lang w:eastAsia="ru-RU"/>
        </w:rPr>
      </w:pPr>
      <w:r w:rsidRPr="00886F59">
        <w:rPr>
          <w:rFonts w:ascii="Helvetica" w:eastAsia="Symbol" w:hAnsi="Helvetica" w:cs="Helvetica"/>
          <w:b/>
          <w:bCs/>
          <w:color w:val="222222"/>
          <w:kern w:val="0"/>
          <w:sz w:val="21"/>
          <w:szCs w:val="21"/>
          <w:lang w:eastAsia="ru-RU"/>
        </w:rPr>
        <w:t>4.4. Выводы к главе 1У.</w:t>
      </w:r>
    </w:p>
    <w:p w14:paraId="3869883D" w14:textId="38BB60FF" w:rsidR="00F11235" w:rsidRPr="00886F59" w:rsidRDefault="00F11235" w:rsidP="00886F59"/>
    <w:sectPr w:rsidR="00F11235" w:rsidRPr="00886F5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10D7F" w14:textId="77777777" w:rsidR="00597475" w:rsidRDefault="00597475">
      <w:pPr>
        <w:spacing w:after="0" w:line="240" w:lineRule="auto"/>
      </w:pPr>
      <w:r>
        <w:separator/>
      </w:r>
    </w:p>
  </w:endnote>
  <w:endnote w:type="continuationSeparator" w:id="0">
    <w:p w14:paraId="0F9A501C" w14:textId="77777777" w:rsidR="00597475" w:rsidRDefault="0059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D8645" w14:textId="77777777" w:rsidR="00597475" w:rsidRDefault="00597475"/>
    <w:p w14:paraId="1854CC1A" w14:textId="77777777" w:rsidR="00597475" w:rsidRDefault="00597475"/>
    <w:p w14:paraId="0826BC6B" w14:textId="77777777" w:rsidR="00597475" w:rsidRDefault="00597475"/>
    <w:p w14:paraId="51170679" w14:textId="77777777" w:rsidR="00597475" w:rsidRDefault="00597475"/>
    <w:p w14:paraId="7B60333C" w14:textId="77777777" w:rsidR="00597475" w:rsidRDefault="00597475"/>
    <w:p w14:paraId="349A787D" w14:textId="77777777" w:rsidR="00597475" w:rsidRDefault="00597475"/>
    <w:p w14:paraId="250D1845" w14:textId="77777777" w:rsidR="00597475" w:rsidRDefault="005974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FDDAE1" wp14:editId="7BC2C5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A2C53" w14:textId="77777777" w:rsidR="00597475" w:rsidRDefault="005974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FDDA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9A2C53" w14:textId="77777777" w:rsidR="00597475" w:rsidRDefault="005974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68E623" w14:textId="77777777" w:rsidR="00597475" w:rsidRDefault="00597475"/>
    <w:p w14:paraId="0D5182BE" w14:textId="77777777" w:rsidR="00597475" w:rsidRDefault="00597475"/>
    <w:p w14:paraId="0B116515" w14:textId="77777777" w:rsidR="00597475" w:rsidRDefault="005974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2932AF" wp14:editId="198A5E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79F38" w14:textId="77777777" w:rsidR="00597475" w:rsidRDefault="00597475"/>
                          <w:p w14:paraId="4473F066" w14:textId="77777777" w:rsidR="00597475" w:rsidRDefault="005974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2932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079F38" w14:textId="77777777" w:rsidR="00597475" w:rsidRDefault="00597475"/>
                    <w:p w14:paraId="4473F066" w14:textId="77777777" w:rsidR="00597475" w:rsidRDefault="005974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5F87A0" w14:textId="77777777" w:rsidR="00597475" w:rsidRDefault="00597475"/>
    <w:p w14:paraId="2CE2C7C4" w14:textId="77777777" w:rsidR="00597475" w:rsidRDefault="00597475">
      <w:pPr>
        <w:rPr>
          <w:sz w:val="2"/>
          <w:szCs w:val="2"/>
        </w:rPr>
      </w:pPr>
    </w:p>
    <w:p w14:paraId="13167775" w14:textId="77777777" w:rsidR="00597475" w:rsidRDefault="00597475"/>
    <w:p w14:paraId="5FF18165" w14:textId="77777777" w:rsidR="00597475" w:rsidRDefault="00597475">
      <w:pPr>
        <w:spacing w:after="0" w:line="240" w:lineRule="auto"/>
      </w:pPr>
    </w:p>
  </w:footnote>
  <w:footnote w:type="continuationSeparator" w:id="0">
    <w:p w14:paraId="520835FD" w14:textId="77777777" w:rsidR="00597475" w:rsidRDefault="00597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475"/>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169192</TotalTime>
  <Pages>2</Pages>
  <Words>266</Words>
  <Characters>1519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5367</cp:revision>
  <cp:lastPrinted>2009-02-06T05:36:00Z</cp:lastPrinted>
  <dcterms:created xsi:type="dcterms:W3CDTF">2024-01-07T13:43:00Z</dcterms:created>
  <dcterms:modified xsi:type="dcterms:W3CDTF">2025-09-25T17:55:00Z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