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5EE" w14:textId="0E8B4F83" w:rsidR="004F46CD" w:rsidRPr="00B47C67" w:rsidRDefault="00B47C67" w:rsidP="00B47C67">
      <w:r>
        <w:rPr>
          <w:rFonts w:ascii="Verdana" w:hAnsi="Verdana"/>
          <w:b/>
          <w:bCs/>
          <w:color w:val="000000"/>
          <w:shd w:val="clear" w:color="auto" w:fill="FFFFFF"/>
        </w:rPr>
        <w:t>Погорєлов Олексій Вікторович. Клініко-нейрофізіологічні особливості перебігу гострих ішемічних порушень мозкового кровообігу (діагностика, прогноз).- Дисертація д-ра мед. наук: 14.01.15, Нац. акад. мед. наук України, ДУ "Ін-т неврології, психіатрії та наркології НАМН України". - Х., 2012.- 4000 с. : рис.</w:t>
      </w:r>
    </w:p>
    <w:sectPr w:rsidR="004F46CD" w:rsidRPr="00B47C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A51A" w14:textId="77777777" w:rsidR="00685628" w:rsidRDefault="00685628">
      <w:pPr>
        <w:spacing w:after="0" w:line="240" w:lineRule="auto"/>
      </w:pPr>
      <w:r>
        <w:separator/>
      </w:r>
    </w:p>
  </w:endnote>
  <w:endnote w:type="continuationSeparator" w:id="0">
    <w:p w14:paraId="77671F1F" w14:textId="77777777" w:rsidR="00685628" w:rsidRDefault="0068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3B90" w14:textId="77777777" w:rsidR="00685628" w:rsidRDefault="00685628">
      <w:pPr>
        <w:spacing w:after="0" w:line="240" w:lineRule="auto"/>
      </w:pPr>
      <w:r>
        <w:separator/>
      </w:r>
    </w:p>
  </w:footnote>
  <w:footnote w:type="continuationSeparator" w:id="0">
    <w:p w14:paraId="51895A5B" w14:textId="77777777" w:rsidR="00685628" w:rsidRDefault="0068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56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28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125446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5231</cp:revision>
  <dcterms:created xsi:type="dcterms:W3CDTF">2024-06-20T08:51:00Z</dcterms:created>
  <dcterms:modified xsi:type="dcterms:W3CDTF">2025-01-22T17:49:00Z</dcterms:modified>
  <cp:category/>
</cp:coreProperties>
</file>