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f0"/>
            <w:color w:val="0070C0"/>
          </w:rPr>
          <w:t>http://www.mydisser.com/search.html</w:t>
        </w:r>
      </w:hyperlink>
    </w:p>
    <w:p w:rsidR="00BF54BF" w:rsidRDefault="00BF54BF" w:rsidP="00BF54BF">
      <w:pPr>
        <w:spacing w:line="360" w:lineRule="auto"/>
        <w:ind w:right="-185"/>
        <w:jc w:val="center"/>
        <w:rPr>
          <w:sz w:val="28"/>
          <w:szCs w:val="28"/>
        </w:rPr>
      </w:pPr>
      <w:bookmarkStart w:id="0" w:name="_Hlt159839706"/>
      <w:bookmarkEnd w:id="0"/>
      <w:r>
        <w:rPr>
          <w:sz w:val="28"/>
          <w:szCs w:val="28"/>
        </w:rPr>
        <w:t>ГУ «ИНСТИТУТ ТЕРАПИИ ИМЕНИ Л.Т. МАЛОЙ АМН УКРАИНЫ»</w:t>
      </w:r>
    </w:p>
    <w:p w:rsidR="00BF54BF" w:rsidRDefault="00BF54BF" w:rsidP="00BF54BF">
      <w:pPr>
        <w:spacing w:line="360" w:lineRule="auto"/>
        <w:rPr>
          <w:sz w:val="28"/>
          <w:szCs w:val="28"/>
        </w:rPr>
      </w:pPr>
    </w:p>
    <w:p w:rsidR="00BF54BF" w:rsidRDefault="00BF54BF" w:rsidP="00BF54BF">
      <w:pPr>
        <w:spacing w:line="360" w:lineRule="auto"/>
        <w:rPr>
          <w:sz w:val="28"/>
          <w:szCs w:val="28"/>
        </w:rPr>
      </w:pPr>
    </w:p>
    <w:p w:rsidR="00BF54BF" w:rsidRDefault="00BF54BF" w:rsidP="00BF54BF">
      <w:pPr>
        <w:spacing w:line="360" w:lineRule="auto"/>
        <w:rPr>
          <w:sz w:val="28"/>
          <w:szCs w:val="28"/>
        </w:rPr>
      </w:pPr>
    </w:p>
    <w:p w:rsidR="00BF54BF" w:rsidRDefault="00BF54BF" w:rsidP="00BF54BF">
      <w:pPr>
        <w:spacing w:line="360" w:lineRule="auto"/>
        <w:jc w:val="right"/>
        <w:rPr>
          <w:sz w:val="28"/>
          <w:szCs w:val="28"/>
        </w:rPr>
      </w:pPr>
      <w:r>
        <w:rPr>
          <w:sz w:val="28"/>
          <w:szCs w:val="28"/>
        </w:rPr>
        <w:t>На правах рукописи</w:t>
      </w:r>
    </w:p>
    <w:p w:rsidR="00BF54BF" w:rsidRDefault="00BF54BF" w:rsidP="00BF54BF">
      <w:pPr>
        <w:spacing w:line="360" w:lineRule="auto"/>
        <w:rPr>
          <w:sz w:val="28"/>
          <w:szCs w:val="28"/>
        </w:rPr>
      </w:pPr>
    </w:p>
    <w:p w:rsidR="00BF54BF" w:rsidRDefault="00BF54BF" w:rsidP="00BF54BF">
      <w:pPr>
        <w:spacing w:line="360" w:lineRule="auto"/>
        <w:rPr>
          <w:sz w:val="28"/>
          <w:szCs w:val="28"/>
        </w:rPr>
      </w:pPr>
    </w:p>
    <w:p w:rsidR="00BF54BF" w:rsidRDefault="00BF54BF" w:rsidP="00BF54BF">
      <w:pPr>
        <w:spacing w:line="360" w:lineRule="auto"/>
        <w:jc w:val="center"/>
        <w:rPr>
          <w:sz w:val="28"/>
          <w:szCs w:val="28"/>
        </w:rPr>
      </w:pPr>
      <w:r>
        <w:rPr>
          <w:sz w:val="28"/>
          <w:szCs w:val="28"/>
        </w:rPr>
        <w:t>Ушкварок Лилия Борисовна</w:t>
      </w:r>
    </w:p>
    <w:p w:rsidR="00BF54BF" w:rsidRPr="009A312B" w:rsidRDefault="00BF54BF" w:rsidP="00BF54BF">
      <w:pPr>
        <w:spacing w:line="360" w:lineRule="auto"/>
        <w:jc w:val="right"/>
        <w:rPr>
          <w:sz w:val="28"/>
          <w:szCs w:val="28"/>
        </w:rPr>
      </w:pPr>
      <w:r w:rsidRPr="009A312B">
        <w:rPr>
          <w:sz w:val="28"/>
          <w:szCs w:val="28"/>
        </w:rPr>
        <w:t>УДК: 616.12-008.46-036.12</w:t>
      </w:r>
      <w:r w:rsidRPr="009A312B">
        <w:rPr>
          <w:sz w:val="28"/>
          <w:szCs w:val="28"/>
          <w:lang w:val="uk-UA"/>
        </w:rPr>
        <w:t>-</w:t>
      </w:r>
      <w:r w:rsidRPr="009A312B">
        <w:rPr>
          <w:sz w:val="28"/>
          <w:szCs w:val="28"/>
        </w:rPr>
        <w:t>092-085</w:t>
      </w:r>
    </w:p>
    <w:p w:rsidR="00BF54BF" w:rsidRDefault="00BF54BF" w:rsidP="00BF54BF">
      <w:pPr>
        <w:spacing w:line="360" w:lineRule="auto"/>
        <w:rPr>
          <w:sz w:val="28"/>
          <w:szCs w:val="28"/>
        </w:rPr>
      </w:pPr>
    </w:p>
    <w:p w:rsidR="00BF54BF" w:rsidRDefault="00BF54BF" w:rsidP="00BF54BF">
      <w:pPr>
        <w:spacing w:line="360" w:lineRule="auto"/>
        <w:rPr>
          <w:sz w:val="28"/>
          <w:szCs w:val="28"/>
        </w:rPr>
      </w:pPr>
    </w:p>
    <w:p w:rsidR="00BF54BF" w:rsidRDefault="00BF54BF" w:rsidP="00BF54BF">
      <w:pPr>
        <w:spacing w:line="360" w:lineRule="auto"/>
        <w:jc w:val="center"/>
        <w:rPr>
          <w:b/>
          <w:sz w:val="28"/>
          <w:szCs w:val="28"/>
        </w:rPr>
      </w:pPr>
      <w:bookmarkStart w:id="1" w:name="_GoBack"/>
      <w:r w:rsidRPr="00DC31D4">
        <w:rPr>
          <w:b/>
          <w:sz w:val="28"/>
          <w:szCs w:val="28"/>
        </w:rPr>
        <w:t>ПАТОГЕНЕТИЧЕС</w:t>
      </w:r>
      <w:r>
        <w:rPr>
          <w:b/>
          <w:sz w:val="28"/>
          <w:szCs w:val="28"/>
        </w:rPr>
        <w:t xml:space="preserve">КИЕ ПОДХОДЫ К ВЫБОРУ РАЦИОНАЛЬНОЙ </w:t>
      </w:r>
      <w:r w:rsidRPr="00DC31D4">
        <w:rPr>
          <w:b/>
          <w:sz w:val="28"/>
          <w:szCs w:val="28"/>
        </w:rPr>
        <w:t>ФАРМАКОТЕРАПИИ ХРОНИЧЕСКОЙ СЕРДЕЧНОЙ НЕДОСТАТОЧНОСТИ С СОХРАНЕННОЙ СИСТОЛИЧЕСКОЙ ФУНКЦИЕЙ ЛЕВОГО ЖЕЛУДОЧКА</w:t>
      </w:r>
    </w:p>
    <w:bookmarkEnd w:id="1"/>
    <w:p w:rsidR="00BF54BF" w:rsidRDefault="00BF54BF" w:rsidP="00BF54BF">
      <w:pPr>
        <w:spacing w:line="360" w:lineRule="auto"/>
        <w:rPr>
          <w:sz w:val="28"/>
          <w:szCs w:val="28"/>
        </w:rPr>
      </w:pPr>
    </w:p>
    <w:p w:rsidR="00BF54BF" w:rsidRPr="00DC31D4" w:rsidRDefault="00BF54BF" w:rsidP="00BF54BF">
      <w:pPr>
        <w:spacing w:line="360" w:lineRule="auto"/>
        <w:rPr>
          <w:sz w:val="28"/>
          <w:szCs w:val="28"/>
        </w:rPr>
      </w:pPr>
    </w:p>
    <w:p w:rsidR="00BF54BF" w:rsidRPr="00DC31D4" w:rsidRDefault="00BF54BF" w:rsidP="00BF54BF">
      <w:pPr>
        <w:spacing w:line="360" w:lineRule="auto"/>
        <w:jc w:val="center"/>
        <w:rPr>
          <w:sz w:val="28"/>
          <w:szCs w:val="28"/>
        </w:rPr>
      </w:pPr>
      <w:r w:rsidRPr="00DC31D4">
        <w:rPr>
          <w:sz w:val="28"/>
          <w:szCs w:val="28"/>
        </w:rPr>
        <w:t>14.01.11 – кардиология</w:t>
      </w:r>
    </w:p>
    <w:p w:rsidR="00BF54BF" w:rsidRDefault="00BF54BF" w:rsidP="00BF54BF">
      <w:pPr>
        <w:spacing w:line="360" w:lineRule="auto"/>
        <w:rPr>
          <w:sz w:val="28"/>
          <w:szCs w:val="28"/>
        </w:rPr>
      </w:pPr>
    </w:p>
    <w:p w:rsidR="00BF54BF" w:rsidRDefault="00BF54BF" w:rsidP="00BF54BF">
      <w:pPr>
        <w:spacing w:line="360" w:lineRule="auto"/>
        <w:jc w:val="center"/>
        <w:rPr>
          <w:sz w:val="28"/>
          <w:szCs w:val="28"/>
        </w:rPr>
      </w:pPr>
      <w:r>
        <w:rPr>
          <w:sz w:val="28"/>
          <w:szCs w:val="28"/>
        </w:rPr>
        <w:t>Диссертация на соискание ученой</w:t>
      </w:r>
    </w:p>
    <w:p w:rsidR="00BF54BF" w:rsidRDefault="00BF54BF" w:rsidP="00BF54BF">
      <w:pPr>
        <w:spacing w:line="360" w:lineRule="auto"/>
        <w:jc w:val="center"/>
        <w:rPr>
          <w:sz w:val="28"/>
          <w:szCs w:val="28"/>
        </w:rPr>
      </w:pPr>
      <w:r>
        <w:rPr>
          <w:sz w:val="28"/>
          <w:szCs w:val="28"/>
        </w:rPr>
        <w:t>степени доктора медицинских наук</w:t>
      </w:r>
    </w:p>
    <w:p w:rsidR="00BF54BF" w:rsidRDefault="00BF54BF" w:rsidP="00BF54BF">
      <w:pPr>
        <w:spacing w:line="360" w:lineRule="auto"/>
        <w:rPr>
          <w:sz w:val="28"/>
          <w:szCs w:val="28"/>
        </w:rPr>
      </w:pPr>
    </w:p>
    <w:p w:rsidR="00BF54BF" w:rsidRDefault="00BF54BF" w:rsidP="00BF54BF">
      <w:pPr>
        <w:spacing w:line="360" w:lineRule="auto"/>
        <w:rPr>
          <w:sz w:val="28"/>
          <w:szCs w:val="28"/>
        </w:rPr>
      </w:pPr>
    </w:p>
    <w:p w:rsidR="00BF54BF" w:rsidRDefault="00BF54BF" w:rsidP="00BF54BF">
      <w:pPr>
        <w:spacing w:line="360" w:lineRule="auto"/>
        <w:ind w:left="4248" w:firstLine="708"/>
        <w:rPr>
          <w:sz w:val="28"/>
          <w:szCs w:val="28"/>
        </w:rPr>
      </w:pPr>
      <w:r>
        <w:rPr>
          <w:sz w:val="28"/>
          <w:szCs w:val="28"/>
        </w:rPr>
        <w:t>Научный консультант:</w:t>
      </w:r>
    </w:p>
    <w:p w:rsidR="00BF54BF" w:rsidRDefault="00BF54BF" w:rsidP="00BF54BF">
      <w:pPr>
        <w:spacing w:line="360" w:lineRule="auto"/>
        <w:ind w:left="4956"/>
        <w:rPr>
          <w:sz w:val="28"/>
          <w:szCs w:val="28"/>
        </w:rPr>
      </w:pPr>
      <w:r>
        <w:rPr>
          <w:sz w:val="28"/>
          <w:szCs w:val="28"/>
        </w:rPr>
        <w:t>доктор медицинских наук, профессор</w:t>
      </w:r>
    </w:p>
    <w:p w:rsidR="00BF54BF" w:rsidRDefault="00BF54BF" w:rsidP="00BF54BF">
      <w:pPr>
        <w:spacing w:line="360" w:lineRule="auto"/>
        <w:ind w:left="4248" w:firstLine="708"/>
        <w:rPr>
          <w:sz w:val="28"/>
          <w:szCs w:val="28"/>
        </w:rPr>
      </w:pPr>
      <w:r>
        <w:rPr>
          <w:sz w:val="28"/>
          <w:szCs w:val="28"/>
        </w:rPr>
        <w:lastRenderedPageBreak/>
        <w:t xml:space="preserve">Бабак Олег Яковлевич </w:t>
      </w:r>
    </w:p>
    <w:p w:rsidR="00BF54BF" w:rsidRDefault="00BF54BF" w:rsidP="00BF54BF">
      <w:pPr>
        <w:spacing w:line="360" w:lineRule="auto"/>
        <w:rPr>
          <w:sz w:val="28"/>
          <w:szCs w:val="28"/>
        </w:rPr>
      </w:pPr>
    </w:p>
    <w:p w:rsidR="00BF54BF" w:rsidRDefault="00BF54BF" w:rsidP="00BF54BF">
      <w:pPr>
        <w:spacing w:line="360" w:lineRule="auto"/>
        <w:rPr>
          <w:sz w:val="28"/>
          <w:szCs w:val="28"/>
        </w:rPr>
      </w:pPr>
    </w:p>
    <w:p w:rsidR="00BF54BF" w:rsidRDefault="00BF54BF" w:rsidP="00BF54BF">
      <w:pPr>
        <w:spacing w:line="360" w:lineRule="auto"/>
        <w:jc w:val="center"/>
        <w:rPr>
          <w:sz w:val="28"/>
          <w:szCs w:val="28"/>
        </w:rPr>
      </w:pPr>
      <w:r>
        <w:rPr>
          <w:sz w:val="28"/>
          <w:szCs w:val="28"/>
        </w:rPr>
        <w:t>Харьков – 2008</w:t>
      </w:r>
    </w:p>
    <w:p w:rsidR="00BF54BF" w:rsidRDefault="00BF54BF" w:rsidP="00BF54BF">
      <w:pPr>
        <w:spacing w:line="360" w:lineRule="auto"/>
        <w:jc w:val="center"/>
        <w:rPr>
          <w:b/>
          <w:sz w:val="28"/>
          <w:szCs w:val="28"/>
        </w:rPr>
      </w:pPr>
      <w:r w:rsidRPr="00064F7F">
        <w:rPr>
          <w:b/>
          <w:sz w:val="28"/>
          <w:szCs w:val="28"/>
        </w:rPr>
        <w:t>СОДЕРЖАНИЕ</w:t>
      </w:r>
    </w:p>
    <w:p w:rsidR="00BF54BF" w:rsidRPr="00064F7F" w:rsidRDefault="00BF54BF" w:rsidP="00BF54BF">
      <w:pPr>
        <w:spacing w:line="360" w:lineRule="auto"/>
        <w:jc w:val="center"/>
        <w:rPr>
          <w:b/>
          <w:sz w:val="28"/>
          <w:szCs w:val="28"/>
        </w:rPr>
      </w:pPr>
    </w:p>
    <w:tbl>
      <w:tblPr>
        <w:tblStyle w:val="affffffffffffffff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748"/>
        <w:gridCol w:w="723"/>
      </w:tblGrid>
      <w:tr w:rsidR="00BF54BF" w:rsidTr="00FD6783">
        <w:tc>
          <w:tcPr>
            <w:tcW w:w="8748" w:type="dxa"/>
          </w:tcPr>
          <w:p w:rsidR="00BF54BF" w:rsidRPr="00F215DC" w:rsidRDefault="00BF54BF" w:rsidP="00FD6783">
            <w:pPr>
              <w:spacing w:line="360" w:lineRule="auto"/>
              <w:jc w:val="both"/>
              <w:rPr>
                <w:b/>
                <w:sz w:val="28"/>
                <w:szCs w:val="28"/>
              </w:rPr>
            </w:pPr>
            <w:r w:rsidRPr="00F215DC">
              <w:rPr>
                <w:b/>
                <w:sz w:val="28"/>
                <w:szCs w:val="28"/>
              </w:rPr>
              <w:t>ПЕРЕЧЕНЬ УСЛОВНЫХ СОКРАЩЕНИЙ</w:t>
            </w:r>
          </w:p>
          <w:p w:rsidR="00BF54BF" w:rsidRPr="00F215DC" w:rsidRDefault="00BF54BF" w:rsidP="00FD6783">
            <w:pPr>
              <w:spacing w:line="360" w:lineRule="auto"/>
              <w:jc w:val="both"/>
              <w:rPr>
                <w:b/>
                <w:sz w:val="28"/>
                <w:szCs w:val="28"/>
              </w:rPr>
            </w:pPr>
            <w:r w:rsidRPr="00F215DC">
              <w:rPr>
                <w:b/>
                <w:sz w:val="28"/>
                <w:szCs w:val="28"/>
              </w:rPr>
              <w:t>ВВЕДЕНИЕ</w:t>
            </w:r>
          </w:p>
          <w:p w:rsidR="00BF54BF" w:rsidRPr="00345DE5" w:rsidRDefault="00BF54BF" w:rsidP="00FD6783">
            <w:pPr>
              <w:spacing w:line="360" w:lineRule="auto"/>
              <w:jc w:val="both"/>
              <w:rPr>
                <w:b/>
                <w:sz w:val="28"/>
                <w:szCs w:val="28"/>
              </w:rPr>
            </w:pPr>
            <w:r w:rsidRPr="00345DE5">
              <w:rPr>
                <w:b/>
                <w:sz w:val="28"/>
                <w:szCs w:val="28"/>
              </w:rPr>
              <w:t>Глава 1.</w:t>
            </w:r>
            <w:r>
              <w:rPr>
                <w:b/>
                <w:sz w:val="28"/>
                <w:szCs w:val="28"/>
              </w:rPr>
              <w:t xml:space="preserve"> </w:t>
            </w:r>
            <w:r w:rsidRPr="00345DE5">
              <w:rPr>
                <w:b/>
                <w:sz w:val="28"/>
                <w:szCs w:val="28"/>
              </w:rPr>
              <w:t>Обзор литературы</w:t>
            </w:r>
          </w:p>
          <w:p w:rsidR="00BF54BF" w:rsidRDefault="00BF54BF" w:rsidP="00FD6783">
            <w:pPr>
              <w:tabs>
                <w:tab w:val="left" w:pos="0"/>
                <w:tab w:val="left" w:pos="1665"/>
              </w:tabs>
              <w:spacing w:line="360" w:lineRule="auto"/>
              <w:ind w:left="705"/>
              <w:jc w:val="both"/>
              <w:rPr>
                <w:sz w:val="28"/>
                <w:szCs w:val="28"/>
              </w:rPr>
            </w:pPr>
            <w:r>
              <w:rPr>
                <w:sz w:val="28"/>
                <w:szCs w:val="28"/>
              </w:rPr>
              <w:t>1.1.Патофизиологические механизмы развития и прогрессирования хронической сердечной недостаточности с сохраненной систолической функцией левого желудочка</w:t>
            </w:r>
          </w:p>
          <w:p w:rsidR="00BF54BF" w:rsidRDefault="00BF54BF" w:rsidP="00FD6783">
            <w:pPr>
              <w:spacing w:line="360" w:lineRule="auto"/>
              <w:ind w:left="705"/>
              <w:jc w:val="both"/>
              <w:rPr>
                <w:sz w:val="28"/>
                <w:szCs w:val="28"/>
                <w:lang w:val="uk-UA"/>
              </w:rPr>
            </w:pPr>
            <w:r>
              <w:rPr>
                <w:sz w:val="28"/>
                <w:szCs w:val="28"/>
              </w:rPr>
              <w:t>1.2.Основные принципы лечения хронической сердечной недостаточности</w:t>
            </w:r>
            <w:r w:rsidRPr="00120EFE">
              <w:rPr>
                <w:sz w:val="28"/>
                <w:szCs w:val="28"/>
              </w:rPr>
              <w:t xml:space="preserve"> с сохраненной функцией левого желудочка</w:t>
            </w:r>
          </w:p>
          <w:p w:rsidR="00BF54BF" w:rsidRPr="00345DE5" w:rsidRDefault="00BF54BF" w:rsidP="00FD6783">
            <w:pPr>
              <w:spacing w:line="360" w:lineRule="auto"/>
              <w:jc w:val="both"/>
              <w:rPr>
                <w:b/>
                <w:sz w:val="28"/>
                <w:szCs w:val="28"/>
              </w:rPr>
            </w:pPr>
            <w:r w:rsidRPr="00345DE5">
              <w:rPr>
                <w:b/>
                <w:sz w:val="28"/>
                <w:szCs w:val="28"/>
              </w:rPr>
              <w:t>Глава 2.</w:t>
            </w:r>
            <w:r>
              <w:rPr>
                <w:b/>
                <w:sz w:val="28"/>
                <w:szCs w:val="28"/>
              </w:rPr>
              <w:t xml:space="preserve"> </w:t>
            </w:r>
            <w:r w:rsidRPr="00345DE5">
              <w:rPr>
                <w:b/>
                <w:sz w:val="28"/>
                <w:szCs w:val="28"/>
              </w:rPr>
              <w:t>Материал и методы исследования</w:t>
            </w:r>
          </w:p>
          <w:p w:rsidR="00BF54BF" w:rsidRPr="00C34E6F" w:rsidRDefault="00BF54BF" w:rsidP="00FD6783">
            <w:pPr>
              <w:spacing w:line="360" w:lineRule="auto"/>
              <w:ind w:left="720"/>
              <w:jc w:val="both"/>
              <w:rPr>
                <w:sz w:val="28"/>
                <w:szCs w:val="28"/>
              </w:rPr>
            </w:pPr>
            <w:r>
              <w:rPr>
                <w:sz w:val="28"/>
                <w:szCs w:val="28"/>
              </w:rPr>
              <w:t xml:space="preserve">2.1.Клиническая характеристика обследованных больных и </w:t>
            </w:r>
            <w:r w:rsidRPr="00C34E6F">
              <w:rPr>
                <w:sz w:val="28"/>
                <w:szCs w:val="28"/>
              </w:rPr>
              <w:t>методы исследования</w:t>
            </w:r>
          </w:p>
          <w:p w:rsidR="00BF54BF" w:rsidRPr="00C34E6F" w:rsidRDefault="00BF54BF" w:rsidP="00FD6783">
            <w:pPr>
              <w:spacing w:line="360" w:lineRule="auto"/>
              <w:jc w:val="both"/>
              <w:rPr>
                <w:bCs/>
                <w:sz w:val="28"/>
                <w:szCs w:val="28"/>
              </w:rPr>
            </w:pPr>
            <w:r w:rsidRPr="00C34E6F">
              <w:rPr>
                <w:sz w:val="28"/>
                <w:szCs w:val="28"/>
              </w:rPr>
              <w:tab/>
              <w:t>2.2.</w:t>
            </w:r>
            <w:r w:rsidRPr="00C34E6F">
              <w:rPr>
                <w:bCs/>
                <w:sz w:val="28"/>
                <w:szCs w:val="28"/>
              </w:rPr>
              <w:t>Морфологические материалы и методы исследования</w:t>
            </w:r>
          </w:p>
          <w:p w:rsidR="00BF54BF" w:rsidRPr="00345DE5" w:rsidRDefault="00BF54BF" w:rsidP="00FD6783">
            <w:pPr>
              <w:spacing w:line="360" w:lineRule="auto"/>
              <w:jc w:val="center"/>
              <w:rPr>
                <w:b/>
                <w:sz w:val="28"/>
                <w:szCs w:val="28"/>
                <w:lang w:val="uk-UA"/>
              </w:rPr>
            </w:pPr>
            <w:r w:rsidRPr="00345DE5">
              <w:rPr>
                <w:b/>
                <w:sz w:val="28"/>
                <w:szCs w:val="28"/>
              </w:rPr>
              <w:t>РЕЗУЛЬТАТЫ ИССЛЕДОВАНИЙ</w:t>
            </w:r>
            <w:r w:rsidRPr="00345DE5">
              <w:rPr>
                <w:b/>
                <w:sz w:val="28"/>
                <w:szCs w:val="28"/>
                <w:lang w:val="uk-UA"/>
              </w:rPr>
              <w:t xml:space="preserve"> И ИХ ОБСУЖДЕНИЕ</w:t>
            </w:r>
          </w:p>
          <w:p w:rsidR="00BF54BF" w:rsidRPr="00345DE5" w:rsidRDefault="00BF54BF" w:rsidP="00FD6783">
            <w:pPr>
              <w:spacing w:line="360" w:lineRule="auto"/>
              <w:ind w:left="720" w:hanging="720"/>
              <w:jc w:val="both"/>
              <w:rPr>
                <w:b/>
                <w:sz w:val="28"/>
                <w:szCs w:val="28"/>
              </w:rPr>
            </w:pPr>
            <w:r w:rsidRPr="00345DE5">
              <w:rPr>
                <w:b/>
                <w:sz w:val="28"/>
                <w:szCs w:val="28"/>
              </w:rPr>
              <w:t>Глава 3.</w:t>
            </w:r>
            <w:r>
              <w:rPr>
                <w:b/>
                <w:sz w:val="28"/>
                <w:szCs w:val="28"/>
              </w:rPr>
              <w:t xml:space="preserve"> </w:t>
            </w:r>
            <w:r w:rsidRPr="00345DE5">
              <w:rPr>
                <w:b/>
                <w:sz w:val="28"/>
                <w:szCs w:val="28"/>
              </w:rPr>
              <w:t>Морфо-функцинальные особенности сердец умерших больных с хронической сердечной недостаточностью</w:t>
            </w:r>
          </w:p>
          <w:p w:rsidR="00BF54BF" w:rsidRPr="00C34E6F" w:rsidRDefault="00BF54BF" w:rsidP="00FD6783">
            <w:pPr>
              <w:spacing w:line="360" w:lineRule="auto"/>
              <w:ind w:left="720"/>
              <w:jc w:val="both"/>
              <w:rPr>
                <w:sz w:val="28"/>
                <w:szCs w:val="28"/>
                <w:lang w:val="uk-UA"/>
              </w:rPr>
            </w:pPr>
            <w:r>
              <w:rPr>
                <w:bCs/>
                <w:sz w:val="28"/>
                <w:szCs w:val="28"/>
              </w:rPr>
              <w:t>3.1.</w:t>
            </w:r>
            <w:r w:rsidRPr="00C34E6F">
              <w:rPr>
                <w:sz w:val="28"/>
                <w:szCs w:val="28"/>
              </w:rPr>
              <w:t>Морфо-функциональные особенности сердец погибших от случайных причин</w:t>
            </w:r>
          </w:p>
          <w:p w:rsidR="00BF54BF" w:rsidRPr="00743E64" w:rsidRDefault="00BF54BF" w:rsidP="00FD6783">
            <w:pPr>
              <w:spacing w:line="360" w:lineRule="auto"/>
              <w:ind w:left="708"/>
              <w:jc w:val="both"/>
              <w:rPr>
                <w:sz w:val="28"/>
                <w:szCs w:val="28"/>
              </w:rPr>
            </w:pPr>
            <w:r>
              <w:rPr>
                <w:bCs/>
                <w:sz w:val="28"/>
                <w:szCs w:val="28"/>
              </w:rPr>
              <w:t>3.2.</w:t>
            </w:r>
            <w:r w:rsidRPr="00C34E6F">
              <w:rPr>
                <w:sz w:val="28"/>
                <w:szCs w:val="28"/>
              </w:rPr>
              <w:t>Морфо-функциональные особенности сердец умерших больных с хронической сердечной недостаточностью</w:t>
            </w:r>
            <w:r w:rsidRPr="00743E64">
              <w:rPr>
                <w:sz w:val="28"/>
                <w:szCs w:val="28"/>
              </w:rPr>
              <w:t xml:space="preserve"> с сохраненной систолической функцией левого желудочка</w:t>
            </w:r>
          </w:p>
          <w:p w:rsidR="00BF54BF" w:rsidRPr="00743E64" w:rsidRDefault="00BF54BF" w:rsidP="00FD6783">
            <w:pPr>
              <w:pStyle w:val="afffffff4"/>
              <w:ind w:left="708"/>
              <w:jc w:val="both"/>
              <w:rPr>
                <w:b/>
                <w:bCs/>
                <w:caps/>
              </w:rPr>
            </w:pPr>
            <w:r>
              <w:rPr>
                <w:b/>
                <w:bCs/>
                <w:caps/>
              </w:rPr>
              <w:t>3.3.</w:t>
            </w:r>
            <w:r w:rsidRPr="00743E64">
              <w:rPr>
                <w:b/>
                <w:bCs/>
                <w:caps/>
              </w:rPr>
              <w:t xml:space="preserve">Морфо-функциональные особенности сердец умерших больных с </w:t>
            </w:r>
            <w:r w:rsidRPr="0039237A">
              <w:rPr>
                <w:b/>
                <w:caps/>
              </w:rPr>
              <w:t>хронической сердечной недостаточностью</w:t>
            </w:r>
            <w:r w:rsidRPr="00743E64">
              <w:rPr>
                <w:b/>
                <w:bCs/>
                <w:caps/>
              </w:rPr>
              <w:t xml:space="preserve"> с систолической дисфункцией</w:t>
            </w:r>
          </w:p>
          <w:p w:rsidR="00BF54BF" w:rsidRPr="00345DE5" w:rsidRDefault="00BF54BF" w:rsidP="00FD6783">
            <w:pPr>
              <w:spacing w:line="360" w:lineRule="auto"/>
              <w:jc w:val="both"/>
              <w:rPr>
                <w:b/>
                <w:sz w:val="28"/>
                <w:szCs w:val="28"/>
              </w:rPr>
            </w:pPr>
            <w:r w:rsidRPr="00345DE5">
              <w:rPr>
                <w:b/>
                <w:sz w:val="28"/>
                <w:szCs w:val="28"/>
              </w:rPr>
              <w:t xml:space="preserve">Глава 4. Клиническая и гемодинамическая эффективность терапии </w:t>
            </w:r>
            <w:r w:rsidRPr="00345DE5">
              <w:rPr>
                <w:b/>
                <w:sz w:val="28"/>
                <w:szCs w:val="28"/>
              </w:rPr>
              <w:lastRenderedPageBreak/>
              <w:t>у больных с хронической сердечной недостаточностью с сохраненной систолической функций левого желудочка</w:t>
            </w:r>
          </w:p>
          <w:p w:rsidR="00BF54BF" w:rsidRDefault="00BF54BF" w:rsidP="00FD6783">
            <w:pPr>
              <w:spacing w:line="360" w:lineRule="auto"/>
              <w:ind w:left="708"/>
              <w:jc w:val="both"/>
              <w:rPr>
                <w:sz w:val="28"/>
                <w:szCs w:val="28"/>
              </w:rPr>
            </w:pPr>
            <w:r>
              <w:rPr>
                <w:sz w:val="28"/>
                <w:szCs w:val="28"/>
              </w:rPr>
              <w:t>4.1.</w:t>
            </w:r>
            <w:r w:rsidRPr="00B2215C">
              <w:rPr>
                <w:sz w:val="28"/>
                <w:szCs w:val="28"/>
              </w:rPr>
              <w:t xml:space="preserve">Клинические и гемодинамические эффекты антагонистов </w:t>
            </w:r>
            <w:r>
              <w:rPr>
                <w:sz w:val="28"/>
                <w:szCs w:val="28"/>
              </w:rPr>
              <w:t>рецепторов ангиотензина II</w:t>
            </w:r>
          </w:p>
          <w:p w:rsidR="00BF54BF" w:rsidRDefault="00BF54BF" w:rsidP="00FD6783">
            <w:pPr>
              <w:spacing w:line="360" w:lineRule="auto"/>
              <w:ind w:left="708"/>
              <w:jc w:val="both"/>
              <w:rPr>
                <w:sz w:val="28"/>
                <w:szCs w:val="28"/>
              </w:rPr>
            </w:pPr>
            <w:r>
              <w:rPr>
                <w:sz w:val="28"/>
                <w:szCs w:val="28"/>
              </w:rPr>
              <w:t>4</w:t>
            </w:r>
            <w:r w:rsidRPr="00B2215C">
              <w:rPr>
                <w:sz w:val="28"/>
                <w:szCs w:val="28"/>
              </w:rPr>
              <w:t>.</w:t>
            </w:r>
            <w:r>
              <w:rPr>
                <w:sz w:val="28"/>
                <w:szCs w:val="28"/>
              </w:rPr>
              <w:t>2.</w:t>
            </w:r>
            <w:r w:rsidRPr="00B2215C">
              <w:rPr>
                <w:sz w:val="28"/>
                <w:szCs w:val="28"/>
              </w:rPr>
              <w:t xml:space="preserve">Клинические и гемодинамические эффекты </w:t>
            </w:r>
            <w:r>
              <w:rPr>
                <w:sz w:val="28"/>
                <w:szCs w:val="28"/>
              </w:rPr>
              <w:t xml:space="preserve">комбинации </w:t>
            </w:r>
            <w:r w:rsidRPr="00B2215C">
              <w:rPr>
                <w:sz w:val="28"/>
                <w:szCs w:val="28"/>
              </w:rPr>
              <w:t>антагонистов рецепторов ангиотензина II</w:t>
            </w:r>
            <w:r>
              <w:rPr>
                <w:sz w:val="28"/>
                <w:szCs w:val="28"/>
              </w:rPr>
              <w:t xml:space="preserve"> с бета-блокаторами</w:t>
            </w:r>
          </w:p>
          <w:p w:rsidR="00BF54BF" w:rsidRDefault="00BF54BF" w:rsidP="00FD6783">
            <w:pPr>
              <w:spacing w:line="360" w:lineRule="auto"/>
              <w:ind w:left="708"/>
              <w:jc w:val="both"/>
              <w:rPr>
                <w:sz w:val="28"/>
                <w:szCs w:val="28"/>
              </w:rPr>
            </w:pPr>
            <w:r>
              <w:rPr>
                <w:sz w:val="28"/>
                <w:szCs w:val="28"/>
              </w:rPr>
              <w:t>4</w:t>
            </w:r>
            <w:r w:rsidRPr="00B2215C">
              <w:rPr>
                <w:sz w:val="28"/>
                <w:szCs w:val="28"/>
              </w:rPr>
              <w:t>.</w:t>
            </w:r>
            <w:r>
              <w:rPr>
                <w:sz w:val="28"/>
                <w:szCs w:val="28"/>
              </w:rPr>
              <w:t>3.</w:t>
            </w:r>
            <w:r w:rsidRPr="00B2215C">
              <w:rPr>
                <w:sz w:val="28"/>
                <w:szCs w:val="28"/>
              </w:rPr>
              <w:t xml:space="preserve">Клинические и гемодинамические эффекты </w:t>
            </w:r>
            <w:r>
              <w:rPr>
                <w:sz w:val="28"/>
                <w:szCs w:val="28"/>
              </w:rPr>
              <w:t>комбинации ингибиторов ангиотензин-превращающего фермента с бета-блокаторами</w:t>
            </w:r>
          </w:p>
          <w:p w:rsidR="00BF54BF" w:rsidRPr="004254DC" w:rsidRDefault="00BF54BF" w:rsidP="00FD6783">
            <w:pPr>
              <w:spacing w:line="360" w:lineRule="auto"/>
              <w:jc w:val="both"/>
              <w:rPr>
                <w:b/>
                <w:sz w:val="28"/>
                <w:szCs w:val="28"/>
              </w:rPr>
            </w:pPr>
            <w:r w:rsidRPr="004254DC">
              <w:rPr>
                <w:b/>
                <w:sz w:val="28"/>
                <w:szCs w:val="28"/>
              </w:rPr>
              <w:t>Глава 5. Особенности функционирования гомеостатических систем организма у больных с хронической сердечной недостаточностью с сохраненной систолической функцией левого желудочка</w:t>
            </w:r>
          </w:p>
          <w:p w:rsidR="00BF54BF" w:rsidRPr="00317AE8" w:rsidRDefault="00BF54BF" w:rsidP="00FD6783">
            <w:pPr>
              <w:spacing w:line="360" w:lineRule="auto"/>
              <w:ind w:left="708"/>
              <w:jc w:val="both"/>
              <w:rPr>
                <w:sz w:val="28"/>
                <w:szCs w:val="28"/>
              </w:rPr>
            </w:pPr>
            <w:r>
              <w:rPr>
                <w:sz w:val="28"/>
                <w:szCs w:val="28"/>
              </w:rPr>
              <w:t>5</w:t>
            </w:r>
            <w:r w:rsidRPr="00317AE8">
              <w:rPr>
                <w:sz w:val="28"/>
                <w:szCs w:val="28"/>
              </w:rPr>
              <w:t>.1.</w:t>
            </w:r>
            <w:r>
              <w:rPr>
                <w:sz w:val="28"/>
                <w:szCs w:val="28"/>
              </w:rPr>
              <w:t xml:space="preserve">Роль </w:t>
            </w:r>
            <w:r w:rsidRPr="00317AE8">
              <w:rPr>
                <w:sz w:val="28"/>
                <w:szCs w:val="28"/>
              </w:rPr>
              <w:t>симпато-адреналовой</w:t>
            </w:r>
            <w:r>
              <w:rPr>
                <w:sz w:val="28"/>
                <w:szCs w:val="28"/>
              </w:rPr>
              <w:t xml:space="preserve"> и</w:t>
            </w:r>
            <w:r w:rsidRPr="00317AE8">
              <w:rPr>
                <w:sz w:val="28"/>
                <w:szCs w:val="28"/>
              </w:rPr>
              <w:t xml:space="preserve"> ренин-анг</w:t>
            </w:r>
            <w:r>
              <w:rPr>
                <w:sz w:val="28"/>
                <w:szCs w:val="28"/>
              </w:rPr>
              <w:t>иотензин-альдостероновой систем,</w:t>
            </w:r>
            <w:r w:rsidRPr="00317AE8">
              <w:rPr>
                <w:sz w:val="28"/>
                <w:szCs w:val="28"/>
              </w:rPr>
              <w:t xml:space="preserve"> эндотелиальной функции</w:t>
            </w:r>
            <w:r>
              <w:rPr>
                <w:sz w:val="28"/>
                <w:szCs w:val="28"/>
              </w:rPr>
              <w:t>,</w:t>
            </w:r>
            <w:r w:rsidRPr="00317AE8">
              <w:rPr>
                <w:sz w:val="28"/>
                <w:szCs w:val="28"/>
              </w:rPr>
              <w:t xml:space="preserve"> системы пр</w:t>
            </w:r>
            <w:r>
              <w:rPr>
                <w:sz w:val="28"/>
                <w:szCs w:val="28"/>
              </w:rPr>
              <w:t>отеиназы - ингибиторы протеиназ,</w:t>
            </w:r>
            <w:r w:rsidRPr="00317AE8">
              <w:rPr>
                <w:sz w:val="28"/>
                <w:szCs w:val="28"/>
              </w:rPr>
              <w:t xml:space="preserve"> факторов иммунного воспаления </w:t>
            </w:r>
            <w:r>
              <w:rPr>
                <w:sz w:val="28"/>
                <w:szCs w:val="28"/>
              </w:rPr>
              <w:t xml:space="preserve">и </w:t>
            </w:r>
            <w:r w:rsidRPr="00317AE8">
              <w:rPr>
                <w:sz w:val="28"/>
                <w:szCs w:val="28"/>
              </w:rPr>
              <w:t>факторов апоптоза в патогене</w:t>
            </w:r>
            <w:r>
              <w:rPr>
                <w:sz w:val="28"/>
                <w:szCs w:val="28"/>
              </w:rPr>
              <w:t>тических механизмах развития и прогрессирования</w:t>
            </w:r>
            <w:r w:rsidRPr="00317AE8">
              <w:rPr>
                <w:sz w:val="28"/>
                <w:szCs w:val="28"/>
              </w:rPr>
              <w:t xml:space="preserve"> </w:t>
            </w:r>
            <w:r>
              <w:rPr>
                <w:sz w:val="28"/>
                <w:szCs w:val="28"/>
              </w:rPr>
              <w:t>хронической сердечной недостаточности</w:t>
            </w:r>
            <w:r w:rsidRPr="00317AE8">
              <w:rPr>
                <w:sz w:val="28"/>
                <w:szCs w:val="28"/>
              </w:rPr>
              <w:t xml:space="preserve"> с сохраненной систолической функцией левого желудочка</w:t>
            </w:r>
          </w:p>
          <w:p w:rsidR="00BF54BF" w:rsidRPr="00317AE8" w:rsidRDefault="00BF54BF" w:rsidP="00FD6783">
            <w:pPr>
              <w:spacing w:line="360" w:lineRule="auto"/>
              <w:ind w:left="708"/>
              <w:jc w:val="both"/>
              <w:rPr>
                <w:sz w:val="28"/>
                <w:szCs w:val="28"/>
              </w:rPr>
            </w:pPr>
            <w:r>
              <w:rPr>
                <w:sz w:val="28"/>
                <w:szCs w:val="28"/>
              </w:rPr>
              <w:t>5</w:t>
            </w:r>
            <w:r w:rsidRPr="00317AE8">
              <w:rPr>
                <w:sz w:val="28"/>
                <w:szCs w:val="28"/>
              </w:rPr>
              <w:t>.</w:t>
            </w:r>
            <w:r>
              <w:rPr>
                <w:sz w:val="28"/>
                <w:szCs w:val="28"/>
              </w:rPr>
              <w:t>2</w:t>
            </w:r>
            <w:r w:rsidRPr="00317AE8">
              <w:rPr>
                <w:sz w:val="28"/>
                <w:szCs w:val="28"/>
              </w:rPr>
              <w:t xml:space="preserve">.Системный анализ показателей гомеостаза организма больных </w:t>
            </w:r>
            <w:r>
              <w:rPr>
                <w:sz w:val="28"/>
                <w:szCs w:val="28"/>
              </w:rPr>
              <w:t>с хронической сердечной недостаточностью</w:t>
            </w:r>
            <w:r w:rsidRPr="00317AE8">
              <w:rPr>
                <w:sz w:val="28"/>
                <w:szCs w:val="28"/>
              </w:rPr>
              <w:t xml:space="preserve"> с сохраненной систолической функцией</w:t>
            </w:r>
            <w:r>
              <w:rPr>
                <w:sz w:val="28"/>
                <w:szCs w:val="28"/>
              </w:rPr>
              <w:t xml:space="preserve"> </w:t>
            </w:r>
            <w:r w:rsidRPr="00317AE8">
              <w:rPr>
                <w:sz w:val="28"/>
                <w:szCs w:val="28"/>
              </w:rPr>
              <w:t>левого желудочка</w:t>
            </w:r>
          </w:p>
          <w:p w:rsidR="00BF54BF" w:rsidRPr="004254DC" w:rsidRDefault="00BF54BF" w:rsidP="00FD6783">
            <w:pPr>
              <w:spacing w:line="360" w:lineRule="auto"/>
              <w:jc w:val="both"/>
              <w:rPr>
                <w:b/>
                <w:sz w:val="28"/>
                <w:szCs w:val="28"/>
              </w:rPr>
            </w:pPr>
            <w:r w:rsidRPr="004254DC">
              <w:rPr>
                <w:b/>
                <w:sz w:val="28"/>
                <w:szCs w:val="28"/>
              </w:rPr>
              <w:t xml:space="preserve">Глава 6. Характеристика влияния терапии хронической сердечной недостаточности с сохраненной систолической функцией левого желудочка на состояние гомеостатических систем организма </w:t>
            </w:r>
          </w:p>
          <w:p w:rsidR="00BF54BF" w:rsidRPr="007F1EC8" w:rsidRDefault="00BF54BF" w:rsidP="00FD6783">
            <w:pPr>
              <w:spacing w:line="360" w:lineRule="auto"/>
              <w:ind w:left="708"/>
              <w:jc w:val="both"/>
              <w:rPr>
                <w:sz w:val="28"/>
                <w:szCs w:val="28"/>
              </w:rPr>
            </w:pPr>
            <w:r>
              <w:rPr>
                <w:sz w:val="28"/>
                <w:szCs w:val="28"/>
              </w:rPr>
              <w:t>6</w:t>
            </w:r>
            <w:r w:rsidRPr="007F1EC8">
              <w:rPr>
                <w:sz w:val="28"/>
                <w:szCs w:val="28"/>
              </w:rPr>
              <w:t xml:space="preserve">.1.Эффективность антагонистов рецепторов ангиотензина II в отношении функционирования гомеостатических систем организма больных </w:t>
            </w:r>
            <w:r>
              <w:rPr>
                <w:sz w:val="28"/>
                <w:szCs w:val="28"/>
              </w:rPr>
              <w:t xml:space="preserve">с </w:t>
            </w:r>
            <w:r w:rsidRPr="00C34E6F">
              <w:rPr>
                <w:sz w:val="28"/>
                <w:szCs w:val="28"/>
              </w:rPr>
              <w:t>хронической сердечной недостаточностью</w:t>
            </w:r>
            <w:r w:rsidRPr="007F1EC8">
              <w:rPr>
                <w:sz w:val="28"/>
                <w:szCs w:val="28"/>
              </w:rPr>
              <w:t xml:space="preserve"> с сохраненной систолической функцией</w:t>
            </w:r>
            <w:r>
              <w:rPr>
                <w:sz w:val="28"/>
                <w:szCs w:val="28"/>
              </w:rPr>
              <w:t xml:space="preserve"> </w:t>
            </w:r>
            <w:r w:rsidRPr="00317AE8">
              <w:rPr>
                <w:sz w:val="28"/>
                <w:szCs w:val="28"/>
              </w:rPr>
              <w:t>левого желудочка</w:t>
            </w:r>
          </w:p>
          <w:p w:rsidR="00BF54BF" w:rsidRPr="007F1EC8" w:rsidRDefault="00BF54BF" w:rsidP="00FD6783">
            <w:pPr>
              <w:spacing w:line="360" w:lineRule="auto"/>
              <w:ind w:left="708"/>
              <w:jc w:val="both"/>
              <w:rPr>
                <w:sz w:val="28"/>
                <w:szCs w:val="28"/>
              </w:rPr>
            </w:pPr>
            <w:r>
              <w:rPr>
                <w:sz w:val="28"/>
                <w:szCs w:val="28"/>
              </w:rPr>
              <w:lastRenderedPageBreak/>
              <w:t>6</w:t>
            </w:r>
            <w:r w:rsidRPr="007F1EC8">
              <w:rPr>
                <w:sz w:val="28"/>
                <w:szCs w:val="28"/>
              </w:rPr>
              <w:t xml:space="preserve">.2.Действие антагонистов рецепторов ангиотензина II в комбинации с бета-блокаторами на состояние гомеостатических систем организма больных </w:t>
            </w:r>
            <w:r>
              <w:rPr>
                <w:sz w:val="28"/>
                <w:szCs w:val="28"/>
              </w:rPr>
              <w:t xml:space="preserve">с </w:t>
            </w:r>
            <w:r w:rsidRPr="00C34E6F">
              <w:rPr>
                <w:sz w:val="28"/>
                <w:szCs w:val="28"/>
              </w:rPr>
              <w:t>хронической сердечной недостаточностью</w:t>
            </w:r>
            <w:r w:rsidRPr="007F1EC8">
              <w:rPr>
                <w:sz w:val="28"/>
                <w:szCs w:val="28"/>
              </w:rPr>
              <w:t xml:space="preserve"> с сохраненной систолич</w:t>
            </w:r>
            <w:r>
              <w:rPr>
                <w:sz w:val="28"/>
                <w:szCs w:val="28"/>
              </w:rPr>
              <w:t>еской функцией левого желудочка</w:t>
            </w:r>
          </w:p>
          <w:p w:rsidR="00BF54BF" w:rsidRPr="007F1EC8" w:rsidRDefault="00BF54BF" w:rsidP="00FD6783">
            <w:pPr>
              <w:spacing w:line="360" w:lineRule="auto"/>
              <w:ind w:left="708"/>
              <w:jc w:val="both"/>
              <w:rPr>
                <w:sz w:val="28"/>
                <w:szCs w:val="28"/>
              </w:rPr>
            </w:pPr>
            <w:r>
              <w:rPr>
                <w:sz w:val="28"/>
                <w:szCs w:val="28"/>
              </w:rPr>
              <w:t>6</w:t>
            </w:r>
            <w:r w:rsidRPr="007F1EC8">
              <w:rPr>
                <w:sz w:val="28"/>
                <w:szCs w:val="28"/>
              </w:rPr>
              <w:t>.3.Влияние ингибиторов ангиотензинпревращающего фермента в ком</w:t>
            </w:r>
            <w:r w:rsidRPr="007F1EC8">
              <w:rPr>
                <w:sz w:val="28"/>
                <w:szCs w:val="28"/>
              </w:rPr>
              <w:softHyphen/>
              <w:t>би</w:t>
            </w:r>
            <w:r w:rsidRPr="007F1EC8">
              <w:rPr>
                <w:sz w:val="28"/>
                <w:szCs w:val="28"/>
              </w:rPr>
              <w:softHyphen/>
              <w:t>нации с бета-блокаторами на функционирование гомеостатических систем организма больных</w:t>
            </w:r>
            <w:r>
              <w:rPr>
                <w:sz w:val="28"/>
                <w:szCs w:val="28"/>
              </w:rPr>
              <w:t xml:space="preserve"> с</w:t>
            </w:r>
            <w:r w:rsidRPr="007F1EC8">
              <w:rPr>
                <w:sz w:val="28"/>
                <w:szCs w:val="28"/>
              </w:rPr>
              <w:t xml:space="preserve"> </w:t>
            </w:r>
            <w:r w:rsidRPr="00C34E6F">
              <w:rPr>
                <w:sz w:val="28"/>
                <w:szCs w:val="28"/>
              </w:rPr>
              <w:t>хронической сердечной недостаточностью</w:t>
            </w:r>
            <w:r w:rsidRPr="007F1EC8">
              <w:rPr>
                <w:sz w:val="28"/>
                <w:szCs w:val="28"/>
              </w:rPr>
              <w:t xml:space="preserve"> с сохраненной систолич</w:t>
            </w:r>
            <w:r>
              <w:rPr>
                <w:sz w:val="28"/>
                <w:szCs w:val="28"/>
              </w:rPr>
              <w:t>еской функцией левого желудочка</w:t>
            </w:r>
          </w:p>
          <w:p w:rsidR="00BF54BF" w:rsidRPr="004254DC" w:rsidRDefault="00BF54BF" w:rsidP="00FD6783">
            <w:pPr>
              <w:spacing w:line="360" w:lineRule="auto"/>
              <w:jc w:val="both"/>
              <w:rPr>
                <w:b/>
                <w:sz w:val="28"/>
                <w:szCs w:val="28"/>
              </w:rPr>
            </w:pPr>
            <w:r w:rsidRPr="004254DC">
              <w:rPr>
                <w:b/>
                <w:sz w:val="28"/>
                <w:szCs w:val="28"/>
              </w:rPr>
              <w:t>Глава 7. Критерии индивидуализации терапии больных с хронической сердечной недостаточностью с сохраненной систолической функцией левого желудочка</w:t>
            </w:r>
          </w:p>
          <w:p w:rsidR="00BF54BF" w:rsidRDefault="00BF54BF" w:rsidP="00FD6783">
            <w:pPr>
              <w:spacing w:line="360" w:lineRule="auto"/>
              <w:ind w:left="708"/>
              <w:jc w:val="both"/>
              <w:rPr>
                <w:sz w:val="28"/>
                <w:szCs w:val="28"/>
              </w:rPr>
            </w:pPr>
            <w:r>
              <w:rPr>
                <w:sz w:val="28"/>
                <w:szCs w:val="28"/>
              </w:rPr>
              <w:t>7.1.</w:t>
            </w:r>
            <w:r w:rsidRPr="0056655E">
              <w:rPr>
                <w:sz w:val="28"/>
                <w:szCs w:val="28"/>
              </w:rPr>
              <w:t>Критерии прогноза эффективности терапии антагонистом рецепто</w:t>
            </w:r>
            <w:r w:rsidRPr="0056655E">
              <w:rPr>
                <w:sz w:val="28"/>
                <w:szCs w:val="28"/>
              </w:rPr>
              <w:softHyphen/>
              <w:t>ров ангиотензина II, комбинацией антагониста рецепторов ангиотен</w:t>
            </w:r>
            <w:r w:rsidRPr="0056655E">
              <w:rPr>
                <w:sz w:val="28"/>
                <w:szCs w:val="28"/>
              </w:rPr>
              <w:softHyphen/>
              <w:t>зина II с бета-блокатором и комбинацией ингибитора ангиотензинпрев</w:t>
            </w:r>
            <w:r w:rsidRPr="0056655E">
              <w:rPr>
                <w:sz w:val="28"/>
                <w:szCs w:val="28"/>
              </w:rPr>
              <w:softHyphen/>
              <w:t xml:space="preserve">ращающего фермента с бета-блокатором у больных </w:t>
            </w:r>
            <w:r>
              <w:rPr>
                <w:sz w:val="28"/>
                <w:szCs w:val="28"/>
              </w:rPr>
              <w:t xml:space="preserve">с </w:t>
            </w:r>
            <w:r w:rsidRPr="00C34E6F">
              <w:rPr>
                <w:sz w:val="28"/>
                <w:szCs w:val="28"/>
              </w:rPr>
              <w:t>хронической сердечной недостаточностью</w:t>
            </w:r>
            <w:r w:rsidRPr="0056655E">
              <w:rPr>
                <w:sz w:val="28"/>
                <w:szCs w:val="28"/>
              </w:rPr>
              <w:t xml:space="preserve"> с ФВ≥50%</w:t>
            </w:r>
          </w:p>
          <w:p w:rsidR="00BF54BF" w:rsidRPr="00BD6DB8" w:rsidRDefault="00BF54BF" w:rsidP="00FD6783">
            <w:pPr>
              <w:spacing w:line="360" w:lineRule="auto"/>
              <w:ind w:left="720" w:firstLine="708"/>
              <w:jc w:val="both"/>
              <w:rPr>
                <w:sz w:val="28"/>
                <w:szCs w:val="28"/>
              </w:rPr>
            </w:pPr>
            <w:r w:rsidRPr="00BD6DB8">
              <w:rPr>
                <w:sz w:val="28"/>
                <w:szCs w:val="28"/>
              </w:rPr>
              <w:t>7.1.1. Критерии прогноза эффективности антагонистов рецепторов ангиотензина II.</w:t>
            </w:r>
          </w:p>
          <w:p w:rsidR="00BF54BF" w:rsidRDefault="00BF54BF" w:rsidP="00FD6783">
            <w:pPr>
              <w:spacing w:line="360" w:lineRule="auto"/>
              <w:ind w:left="720" w:firstLine="708"/>
              <w:jc w:val="both"/>
              <w:rPr>
                <w:sz w:val="28"/>
                <w:szCs w:val="28"/>
              </w:rPr>
            </w:pPr>
            <w:r w:rsidRPr="00BD6DB8">
              <w:rPr>
                <w:sz w:val="28"/>
                <w:szCs w:val="28"/>
              </w:rPr>
              <w:t>7.1.2. Критерии прогноза эффективности комбинации антагониста рецепторов ангиотензина II с бета-блокатором.</w:t>
            </w:r>
          </w:p>
          <w:p w:rsidR="00BF54BF" w:rsidRPr="00BD6DB8" w:rsidRDefault="00BF54BF" w:rsidP="00FD6783">
            <w:pPr>
              <w:spacing w:line="360" w:lineRule="auto"/>
              <w:ind w:left="720" w:firstLine="708"/>
              <w:jc w:val="both"/>
              <w:rPr>
                <w:sz w:val="28"/>
                <w:szCs w:val="28"/>
              </w:rPr>
            </w:pPr>
            <w:r w:rsidRPr="00BD6DB8">
              <w:rPr>
                <w:sz w:val="28"/>
                <w:szCs w:val="28"/>
              </w:rPr>
              <w:t>7.1.3. Критерии прогноза эффективности комбинации ингибитора ангиотензинпревращающего фермента с бета-блокатором.</w:t>
            </w:r>
          </w:p>
          <w:p w:rsidR="00BF54BF" w:rsidRDefault="00BF54BF" w:rsidP="00FD6783">
            <w:pPr>
              <w:spacing w:line="360" w:lineRule="auto"/>
              <w:ind w:left="708"/>
              <w:jc w:val="both"/>
              <w:rPr>
                <w:sz w:val="28"/>
                <w:szCs w:val="28"/>
              </w:rPr>
            </w:pPr>
            <w:r>
              <w:rPr>
                <w:sz w:val="28"/>
                <w:szCs w:val="28"/>
              </w:rPr>
              <w:t>7</w:t>
            </w:r>
            <w:r w:rsidRPr="0056655E">
              <w:rPr>
                <w:sz w:val="28"/>
                <w:szCs w:val="28"/>
              </w:rPr>
              <w:t>.2. Критерии прогноза эффективности терапии антагонистом рецепто</w:t>
            </w:r>
            <w:r w:rsidRPr="0056655E">
              <w:rPr>
                <w:sz w:val="28"/>
                <w:szCs w:val="28"/>
              </w:rPr>
              <w:softHyphen/>
              <w:t>ров ангиотензина II, комбинацией антагониста рецепторов ангиотен</w:t>
            </w:r>
            <w:r w:rsidRPr="0056655E">
              <w:rPr>
                <w:sz w:val="28"/>
                <w:szCs w:val="28"/>
              </w:rPr>
              <w:softHyphen/>
              <w:t>зина II с бета-блокатором и комбинацией ингибитора ангиотензинпрев</w:t>
            </w:r>
            <w:r w:rsidRPr="0056655E">
              <w:rPr>
                <w:sz w:val="28"/>
                <w:szCs w:val="28"/>
              </w:rPr>
              <w:softHyphen/>
              <w:t>ращающего фермента с бета-блокатором у больных</w:t>
            </w:r>
            <w:r>
              <w:rPr>
                <w:sz w:val="28"/>
                <w:szCs w:val="28"/>
              </w:rPr>
              <w:t xml:space="preserve"> с</w:t>
            </w:r>
            <w:r w:rsidRPr="0056655E">
              <w:rPr>
                <w:sz w:val="28"/>
                <w:szCs w:val="28"/>
              </w:rPr>
              <w:t xml:space="preserve"> </w:t>
            </w:r>
            <w:r w:rsidRPr="00C34E6F">
              <w:rPr>
                <w:sz w:val="28"/>
                <w:szCs w:val="28"/>
              </w:rPr>
              <w:t>хронической сердечной недостаточностью</w:t>
            </w:r>
            <w:r w:rsidRPr="0056655E">
              <w:rPr>
                <w:sz w:val="28"/>
                <w:szCs w:val="28"/>
              </w:rPr>
              <w:t xml:space="preserve"> с ФВ=41</w:t>
            </w:r>
            <w:r>
              <w:rPr>
                <w:sz w:val="28"/>
                <w:szCs w:val="28"/>
              </w:rPr>
              <w:t>%</w:t>
            </w:r>
            <w:r w:rsidRPr="0056655E">
              <w:rPr>
                <w:sz w:val="28"/>
                <w:szCs w:val="28"/>
              </w:rPr>
              <w:t>-</w:t>
            </w:r>
            <w:r w:rsidRPr="0056655E">
              <w:rPr>
                <w:sz w:val="28"/>
                <w:szCs w:val="28"/>
              </w:rPr>
              <w:lastRenderedPageBreak/>
              <w:t>49%</w:t>
            </w:r>
            <w:r>
              <w:rPr>
                <w:sz w:val="28"/>
                <w:szCs w:val="28"/>
              </w:rPr>
              <w:t xml:space="preserve"> </w:t>
            </w:r>
          </w:p>
          <w:p w:rsidR="00BF54BF" w:rsidRDefault="00BF54BF" w:rsidP="00FD6783">
            <w:pPr>
              <w:spacing w:line="360" w:lineRule="auto"/>
              <w:ind w:left="708"/>
              <w:jc w:val="both"/>
              <w:rPr>
                <w:sz w:val="28"/>
                <w:szCs w:val="28"/>
              </w:rPr>
            </w:pPr>
          </w:p>
          <w:p w:rsidR="00BF54BF" w:rsidRPr="00BD6DB8" w:rsidRDefault="00BF54BF" w:rsidP="00FD6783">
            <w:pPr>
              <w:spacing w:line="360" w:lineRule="auto"/>
              <w:ind w:left="720" w:firstLine="708"/>
              <w:jc w:val="both"/>
              <w:rPr>
                <w:sz w:val="28"/>
                <w:szCs w:val="28"/>
              </w:rPr>
            </w:pPr>
            <w:r w:rsidRPr="00BD6DB8">
              <w:rPr>
                <w:sz w:val="28"/>
                <w:szCs w:val="28"/>
              </w:rPr>
              <w:t>7.2.1. Критерии прогноза эффективности антагонистов рецепторов ангиотензина II.</w:t>
            </w:r>
          </w:p>
          <w:p w:rsidR="00BF54BF" w:rsidRPr="00BD6DB8" w:rsidRDefault="00BF54BF" w:rsidP="00FD6783">
            <w:pPr>
              <w:spacing w:line="360" w:lineRule="auto"/>
              <w:ind w:left="720" w:firstLine="708"/>
              <w:jc w:val="both"/>
              <w:rPr>
                <w:sz w:val="28"/>
                <w:szCs w:val="28"/>
              </w:rPr>
            </w:pPr>
            <w:r w:rsidRPr="00BD6DB8">
              <w:rPr>
                <w:sz w:val="28"/>
                <w:szCs w:val="28"/>
              </w:rPr>
              <w:t>7.2.2. Критерии прогноза эффективности комбинации антагониста рецепторов ангиотензина II с бета-блокатором.</w:t>
            </w:r>
          </w:p>
          <w:p w:rsidR="00BF54BF" w:rsidRPr="00BD6DB8" w:rsidRDefault="00BF54BF" w:rsidP="00FD6783">
            <w:pPr>
              <w:spacing w:line="360" w:lineRule="auto"/>
              <w:ind w:left="720" w:firstLine="708"/>
              <w:jc w:val="both"/>
              <w:rPr>
                <w:sz w:val="28"/>
                <w:szCs w:val="28"/>
              </w:rPr>
            </w:pPr>
            <w:r w:rsidRPr="00BD6DB8">
              <w:rPr>
                <w:sz w:val="28"/>
                <w:szCs w:val="28"/>
              </w:rPr>
              <w:t>7.2.3. Критерии прогноза эффективности комбинации ингибитора ангиотензинпревращающего фермента с бета-блокатором.</w:t>
            </w:r>
          </w:p>
          <w:p w:rsidR="00BF54BF" w:rsidRPr="004254DC" w:rsidRDefault="00BF54BF" w:rsidP="00FD6783">
            <w:pPr>
              <w:pStyle w:val="31"/>
              <w:ind w:firstLine="0"/>
              <w:jc w:val="both"/>
              <w:rPr>
                <w:b w:val="0"/>
                <w:szCs w:val="28"/>
              </w:rPr>
            </w:pPr>
            <w:r w:rsidRPr="004254DC">
              <w:rPr>
                <w:b w:val="0"/>
                <w:szCs w:val="28"/>
              </w:rPr>
              <w:t>Глава 8. Обсуждение полученных результатов</w:t>
            </w:r>
          </w:p>
          <w:p w:rsidR="00BF54BF" w:rsidRPr="00F215DC" w:rsidRDefault="00BF54BF" w:rsidP="00FD6783">
            <w:pPr>
              <w:spacing w:line="360" w:lineRule="auto"/>
              <w:jc w:val="both"/>
              <w:rPr>
                <w:b/>
                <w:sz w:val="28"/>
                <w:szCs w:val="28"/>
              </w:rPr>
            </w:pPr>
            <w:r w:rsidRPr="00F215DC">
              <w:rPr>
                <w:b/>
                <w:sz w:val="28"/>
                <w:szCs w:val="28"/>
              </w:rPr>
              <w:t>ВЫВОДЫ</w:t>
            </w:r>
          </w:p>
          <w:p w:rsidR="00BF54BF" w:rsidRPr="00F215DC" w:rsidRDefault="00BF54BF" w:rsidP="00FD6783">
            <w:pPr>
              <w:spacing w:line="360" w:lineRule="auto"/>
              <w:jc w:val="both"/>
              <w:rPr>
                <w:b/>
                <w:sz w:val="28"/>
                <w:szCs w:val="28"/>
              </w:rPr>
            </w:pPr>
            <w:r w:rsidRPr="00F215DC">
              <w:rPr>
                <w:b/>
                <w:sz w:val="28"/>
                <w:szCs w:val="28"/>
              </w:rPr>
              <w:t>ПРАКТИЧЕСКИЕ РЕКОМЕНДАЦИИ</w:t>
            </w:r>
          </w:p>
          <w:p w:rsidR="00BF54BF" w:rsidRDefault="00BF54BF" w:rsidP="00FD6783">
            <w:pPr>
              <w:spacing w:line="360" w:lineRule="auto"/>
              <w:jc w:val="both"/>
              <w:rPr>
                <w:sz w:val="28"/>
                <w:szCs w:val="28"/>
              </w:rPr>
            </w:pPr>
            <w:r>
              <w:rPr>
                <w:b/>
                <w:sz w:val="28"/>
                <w:szCs w:val="28"/>
              </w:rPr>
              <w:t>СПИСОК ИСПОЛЬЗОВАННЫХ ИСТОЧНИКОВ</w:t>
            </w:r>
            <w:r w:rsidRPr="00F215DC">
              <w:rPr>
                <w:b/>
                <w:sz w:val="28"/>
                <w:szCs w:val="28"/>
              </w:rPr>
              <w:t xml:space="preserve"> ЛИТЕРАТУРЫ</w:t>
            </w:r>
          </w:p>
        </w:tc>
        <w:tc>
          <w:tcPr>
            <w:tcW w:w="723" w:type="dxa"/>
          </w:tcPr>
          <w:p w:rsidR="00BF54BF" w:rsidRDefault="00BF54BF" w:rsidP="00FD6783">
            <w:pPr>
              <w:spacing w:line="360" w:lineRule="auto"/>
              <w:jc w:val="both"/>
              <w:rPr>
                <w:sz w:val="28"/>
                <w:szCs w:val="28"/>
              </w:rPr>
            </w:pPr>
            <w:r>
              <w:rPr>
                <w:sz w:val="28"/>
                <w:szCs w:val="28"/>
              </w:rPr>
              <w:lastRenderedPageBreak/>
              <w:t>6</w:t>
            </w:r>
          </w:p>
          <w:p w:rsidR="00BF54BF" w:rsidRDefault="00BF54BF" w:rsidP="00FD6783">
            <w:pPr>
              <w:spacing w:line="360" w:lineRule="auto"/>
              <w:jc w:val="both"/>
              <w:rPr>
                <w:sz w:val="28"/>
                <w:szCs w:val="28"/>
              </w:rPr>
            </w:pPr>
            <w:r>
              <w:rPr>
                <w:sz w:val="28"/>
                <w:szCs w:val="28"/>
              </w:rPr>
              <w:t>9</w:t>
            </w:r>
          </w:p>
          <w:p w:rsidR="00BF54BF" w:rsidRDefault="00BF54BF" w:rsidP="00FD6783">
            <w:pPr>
              <w:spacing w:line="360" w:lineRule="auto"/>
              <w:jc w:val="both"/>
              <w:rPr>
                <w:sz w:val="28"/>
                <w:szCs w:val="28"/>
              </w:rPr>
            </w:pPr>
            <w:r>
              <w:rPr>
                <w:sz w:val="28"/>
                <w:szCs w:val="28"/>
              </w:rPr>
              <w:t>29</w:t>
            </w:r>
          </w:p>
          <w:p w:rsidR="00BF54BF" w:rsidRDefault="00BF54BF" w:rsidP="00FD6783">
            <w:pPr>
              <w:spacing w:line="360" w:lineRule="auto"/>
              <w:jc w:val="both"/>
              <w:rPr>
                <w:sz w:val="28"/>
                <w:szCs w:val="28"/>
              </w:rPr>
            </w:pPr>
            <w:r>
              <w:rPr>
                <w:sz w:val="28"/>
                <w:szCs w:val="28"/>
              </w:rPr>
              <w:t>29</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63</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84</w:t>
            </w:r>
          </w:p>
          <w:p w:rsidR="00BF54BF" w:rsidRDefault="00BF54BF" w:rsidP="00FD6783">
            <w:pPr>
              <w:spacing w:line="360" w:lineRule="auto"/>
              <w:jc w:val="both"/>
              <w:rPr>
                <w:sz w:val="28"/>
                <w:szCs w:val="28"/>
              </w:rPr>
            </w:pPr>
            <w:r>
              <w:rPr>
                <w:sz w:val="28"/>
                <w:szCs w:val="28"/>
              </w:rPr>
              <w:t>84</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97</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102</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102</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109</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125</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150</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150</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153</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159</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170</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170</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210</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231</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231</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263</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297</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334</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335</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335</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346</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357</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366</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366</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372</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378</w:t>
            </w: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p>
          <w:p w:rsidR="00BF54BF" w:rsidRDefault="00BF54BF" w:rsidP="00FD6783">
            <w:pPr>
              <w:spacing w:line="360" w:lineRule="auto"/>
              <w:jc w:val="both"/>
              <w:rPr>
                <w:sz w:val="28"/>
                <w:szCs w:val="28"/>
              </w:rPr>
            </w:pPr>
            <w:r>
              <w:rPr>
                <w:sz w:val="28"/>
                <w:szCs w:val="28"/>
              </w:rPr>
              <w:t>391</w:t>
            </w:r>
          </w:p>
          <w:p w:rsidR="00BF54BF" w:rsidRDefault="00BF54BF" w:rsidP="00FD6783">
            <w:pPr>
              <w:spacing w:line="360" w:lineRule="auto"/>
              <w:jc w:val="both"/>
              <w:rPr>
                <w:sz w:val="28"/>
                <w:szCs w:val="28"/>
              </w:rPr>
            </w:pPr>
            <w:r>
              <w:rPr>
                <w:sz w:val="28"/>
                <w:szCs w:val="28"/>
              </w:rPr>
              <w:t>434</w:t>
            </w:r>
          </w:p>
          <w:p w:rsidR="00BF54BF" w:rsidRDefault="00BF54BF" w:rsidP="00FD6783">
            <w:pPr>
              <w:spacing w:line="360" w:lineRule="auto"/>
              <w:jc w:val="both"/>
              <w:rPr>
                <w:sz w:val="28"/>
                <w:szCs w:val="28"/>
              </w:rPr>
            </w:pPr>
            <w:r>
              <w:rPr>
                <w:sz w:val="28"/>
                <w:szCs w:val="28"/>
              </w:rPr>
              <w:t>437</w:t>
            </w:r>
          </w:p>
          <w:p w:rsidR="00BF54BF" w:rsidRDefault="00BF54BF" w:rsidP="00FD6783">
            <w:pPr>
              <w:spacing w:line="360" w:lineRule="auto"/>
              <w:jc w:val="both"/>
              <w:rPr>
                <w:sz w:val="28"/>
                <w:szCs w:val="28"/>
              </w:rPr>
            </w:pPr>
            <w:r>
              <w:rPr>
                <w:sz w:val="28"/>
                <w:szCs w:val="28"/>
              </w:rPr>
              <w:t>439</w:t>
            </w:r>
          </w:p>
        </w:tc>
      </w:tr>
    </w:tbl>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Pr="0093016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Pr="00AC1EFF" w:rsidRDefault="00BF54BF" w:rsidP="00BF54BF">
      <w:pPr>
        <w:spacing w:line="360" w:lineRule="auto"/>
        <w:jc w:val="center"/>
        <w:rPr>
          <w:b/>
          <w:sz w:val="28"/>
          <w:szCs w:val="28"/>
        </w:rPr>
      </w:pPr>
      <w:r>
        <w:rPr>
          <w:b/>
          <w:sz w:val="28"/>
          <w:szCs w:val="28"/>
        </w:rPr>
        <w:t xml:space="preserve">ПЕРЕЧЕНЬ  </w:t>
      </w:r>
      <w:r w:rsidRPr="00AC1EFF">
        <w:rPr>
          <w:b/>
          <w:sz w:val="28"/>
          <w:szCs w:val="28"/>
        </w:rPr>
        <w:t>УСЛОВНЫХ</w:t>
      </w:r>
      <w:r>
        <w:rPr>
          <w:b/>
          <w:sz w:val="28"/>
          <w:szCs w:val="28"/>
        </w:rPr>
        <w:t xml:space="preserve"> </w:t>
      </w:r>
      <w:r w:rsidRPr="00AC1EFF">
        <w:rPr>
          <w:b/>
          <w:sz w:val="28"/>
          <w:szCs w:val="28"/>
        </w:rPr>
        <w:t xml:space="preserve"> СОКРАЩЕНИЙ</w:t>
      </w:r>
    </w:p>
    <w:p w:rsidR="00BF54BF" w:rsidRDefault="00BF54BF" w:rsidP="00BF54BF">
      <w:pPr>
        <w:spacing w:line="360" w:lineRule="auto"/>
        <w:rPr>
          <w:sz w:val="28"/>
          <w:szCs w:val="28"/>
        </w:rPr>
      </w:pPr>
    </w:p>
    <w:tbl>
      <w:tblPr>
        <w:tblStyle w:val="affffffffffffffffffff0"/>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360"/>
        <w:gridCol w:w="7020"/>
      </w:tblGrid>
      <w:tr w:rsidR="00BF54BF" w:rsidTr="00FD6783">
        <w:tc>
          <w:tcPr>
            <w:tcW w:w="2268" w:type="dxa"/>
          </w:tcPr>
          <w:p w:rsidR="00BF54BF" w:rsidRPr="00865F3B" w:rsidRDefault="00BF54BF" w:rsidP="00FD6783">
            <w:pPr>
              <w:spacing w:line="360" w:lineRule="auto"/>
              <w:jc w:val="both"/>
              <w:rPr>
                <w:sz w:val="28"/>
                <w:szCs w:val="28"/>
              </w:rPr>
            </w:pPr>
            <w:r w:rsidRPr="00865F3B">
              <w:rPr>
                <w:sz w:val="28"/>
                <w:szCs w:val="28"/>
              </w:rPr>
              <w:t>АII</w:t>
            </w:r>
          </w:p>
          <w:p w:rsidR="00BF54BF" w:rsidRPr="00865F3B" w:rsidRDefault="00BF54BF" w:rsidP="00FD6783">
            <w:pPr>
              <w:spacing w:line="360" w:lineRule="auto"/>
              <w:jc w:val="both"/>
              <w:rPr>
                <w:sz w:val="28"/>
                <w:szCs w:val="28"/>
              </w:rPr>
            </w:pPr>
            <w:r w:rsidRPr="00865F3B">
              <w:rPr>
                <w:sz w:val="28"/>
                <w:szCs w:val="28"/>
              </w:rPr>
              <w:t>АГ</w:t>
            </w:r>
          </w:p>
          <w:p w:rsidR="00BF54BF" w:rsidRPr="00865F3B" w:rsidRDefault="00BF54BF" w:rsidP="00FD6783">
            <w:pPr>
              <w:spacing w:line="360" w:lineRule="auto"/>
              <w:jc w:val="both"/>
              <w:rPr>
                <w:sz w:val="28"/>
                <w:szCs w:val="28"/>
              </w:rPr>
            </w:pPr>
            <w:r w:rsidRPr="00865F3B">
              <w:rPr>
                <w:sz w:val="28"/>
                <w:szCs w:val="28"/>
              </w:rPr>
              <w:t>АД</w:t>
            </w:r>
          </w:p>
          <w:p w:rsidR="00BF54BF" w:rsidRPr="00865F3B" w:rsidRDefault="00BF54BF" w:rsidP="00FD6783">
            <w:pPr>
              <w:spacing w:line="360" w:lineRule="auto"/>
              <w:jc w:val="both"/>
              <w:rPr>
                <w:sz w:val="28"/>
                <w:szCs w:val="28"/>
              </w:rPr>
            </w:pPr>
            <w:r w:rsidRPr="00865F3B">
              <w:rPr>
                <w:sz w:val="28"/>
                <w:szCs w:val="28"/>
              </w:rPr>
              <w:t>АДР</w:t>
            </w:r>
          </w:p>
          <w:p w:rsidR="00BF54BF" w:rsidRPr="00865F3B" w:rsidRDefault="00BF54BF" w:rsidP="00FD6783">
            <w:pPr>
              <w:spacing w:line="360" w:lineRule="auto"/>
              <w:jc w:val="both"/>
              <w:rPr>
                <w:sz w:val="28"/>
                <w:szCs w:val="28"/>
              </w:rPr>
            </w:pPr>
            <w:r w:rsidRPr="00865F3B">
              <w:rPr>
                <w:sz w:val="28"/>
                <w:szCs w:val="28"/>
              </w:rPr>
              <w:t>АЛ</w:t>
            </w:r>
          </w:p>
          <w:p w:rsidR="00BF54BF" w:rsidRPr="00865F3B" w:rsidRDefault="00BF54BF" w:rsidP="00FD6783">
            <w:pPr>
              <w:spacing w:line="360" w:lineRule="auto"/>
              <w:jc w:val="both"/>
              <w:rPr>
                <w:sz w:val="28"/>
                <w:szCs w:val="28"/>
              </w:rPr>
            </w:pPr>
            <w:r w:rsidRPr="00865F3B">
              <w:rPr>
                <w:sz w:val="28"/>
                <w:szCs w:val="28"/>
              </w:rPr>
              <w:t>АПФ</w:t>
            </w:r>
          </w:p>
          <w:p w:rsidR="00BF54BF" w:rsidRPr="00865F3B" w:rsidRDefault="00BF54BF" w:rsidP="00FD6783">
            <w:pPr>
              <w:spacing w:line="360" w:lineRule="auto"/>
              <w:jc w:val="both"/>
              <w:rPr>
                <w:sz w:val="28"/>
                <w:szCs w:val="28"/>
              </w:rPr>
            </w:pPr>
            <w:r w:rsidRPr="00865F3B">
              <w:rPr>
                <w:sz w:val="28"/>
                <w:szCs w:val="28"/>
              </w:rPr>
              <w:t>АРА</w:t>
            </w:r>
          </w:p>
          <w:p w:rsidR="00BF54BF" w:rsidRPr="00865F3B" w:rsidRDefault="00BF54BF" w:rsidP="00FD6783">
            <w:pPr>
              <w:spacing w:line="360" w:lineRule="auto"/>
              <w:jc w:val="both"/>
              <w:rPr>
                <w:sz w:val="28"/>
                <w:szCs w:val="28"/>
              </w:rPr>
            </w:pPr>
            <w:r w:rsidRPr="00865F3B">
              <w:rPr>
                <w:sz w:val="28"/>
                <w:szCs w:val="28"/>
              </w:rPr>
              <w:t>АТ1-рецепторы</w:t>
            </w:r>
          </w:p>
          <w:p w:rsidR="00BF54BF" w:rsidRPr="00865F3B" w:rsidRDefault="00BF54BF" w:rsidP="00FD6783">
            <w:pPr>
              <w:spacing w:line="360" w:lineRule="auto"/>
              <w:jc w:val="both"/>
              <w:rPr>
                <w:sz w:val="28"/>
                <w:szCs w:val="28"/>
              </w:rPr>
            </w:pPr>
            <w:r w:rsidRPr="00865F3B">
              <w:rPr>
                <w:sz w:val="28"/>
                <w:szCs w:val="28"/>
              </w:rPr>
              <w:t>АТ2-рецепторы</w:t>
            </w:r>
          </w:p>
          <w:p w:rsidR="00BF54BF" w:rsidRPr="00865F3B" w:rsidRDefault="00BF54BF" w:rsidP="00FD6783">
            <w:pPr>
              <w:spacing w:line="360" w:lineRule="auto"/>
              <w:jc w:val="both"/>
              <w:rPr>
                <w:sz w:val="28"/>
                <w:szCs w:val="28"/>
              </w:rPr>
            </w:pPr>
            <w:r w:rsidRPr="00865F3B">
              <w:rPr>
                <w:sz w:val="28"/>
                <w:szCs w:val="28"/>
              </w:rPr>
              <w:t>БВ</w:t>
            </w:r>
          </w:p>
          <w:p w:rsidR="00BF54BF" w:rsidRPr="00865F3B" w:rsidRDefault="00BF54BF" w:rsidP="00FD6783">
            <w:pPr>
              <w:spacing w:line="360" w:lineRule="auto"/>
              <w:jc w:val="both"/>
              <w:rPr>
                <w:sz w:val="28"/>
                <w:szCs w:val="28"/>
              </w:rPr>
            </w:pPr>
            <w:r w:rsidRPr="00865F3B">
              <w:rPr>
                <w:sz w:val="28"/>
                <w:szCs w:val="28"/>
              </w:rPr>
              <w:t>ВИВР</w:t>
            </w:r>
          </w:p>
          <w:p w:rsidR="00BF54BF" w:rsidRPr="00865F3B" w:rsidRDefault="00BF54BF" w:rsidP="00FD6783">
            <w:pPr>
              <w:spacing w:line="360" w:lineRule="auto"/>
              <w:jc w:val="both"/>
              <w:rPr>
                <w:sz w:val="28"/>
                <w:szCs w:val="28"/>
              </w:rPr>
            </w:pPr>
            <w:r w:rsidRPr="00865F3B">
              <w:rPr>
                <w:sz w:val="28"/>
                <w:szCs w:val="28"/>
              </w:rPr>
              <w:t>ВНС</w:t>
            </w:r>
          </w:p>
          <w:p w:rsidR="00BF54BF" w:rsidRPr="00865F3B" w:rsidRDefault="00BF54BF" w:rsidP="00FD6783">
            <w:pPr>
              <w:spacing w:line="360" w:lineRule="auto"/>
              <w:jc w:val="both"/>
              <w:rPr>
                <w:sz w:val="28"/>
                <w:szCs w:val="28"/>
              </w:rPr>
            </w:pPr>
            <w:r w:rsidRPr="00865F3B">
              <w:rPr>
                <w:sz w:val="28"/>
                <w:szCs w:val="28"/>
              </w:rPr>
              <w:t>ГБ</w:t>
            </w:r>
          </w:p>
          <w:p w:rsidR="00BF54BF" w:rsidRPr="00574263" w:rsidRDefault="00BF54BF" w:rsidP="00FD6783">
            <w:pPr>
              <w:spacing w:line="360" w:lineRule="auto"/>
              <w:jc w:val="both"/>
              <w:rPr>
                <w:sz w:val="28"/>
                <w:szCs w:val="28"/>
              </w:rPr>
            </w:pPr>
            <w:r w:rsidRPr="00574263">
              <w:rPr>
                <w:sz w:val="28"/>
                <w:szCs w:val="28"/>
              </w:rPr>
              <w:t>ГЛЖ</w:t>
            </w:r>
          </w:p>
          <w:p w:rsidR="00BF54BF" w:rsidRDefault="00BF54BF" w:rsidP="00FD6783">
            <w:pPr>
              <w:spacing w:line="360" w:lineRule="auto"/>
              <w:jc w:val="both"/>
              <w:rPr>
                <w:sz w:val="28"/>
                <w:szCs w:val="28"/>
              </w:rPr>
            </w:pPr>
            <w:r w:rsidRPr="00574263">
              <w:rPr>
                <w:sz w:val="28"/>
                <w:szCs w:val="28"/>
              </w:rPr>
              <w:t>ТЛАср</w:t>
            </w:r>
          </w:p>
          <w:p w:rsidR="00BF54BF" w:rsidRPr="00865F3B" w:rsidRDefault="00BF54BF" w:rsidP="00FD6783">
            <w:pPr>
              <w:spacing w:line="360" w:lineRule="auto"/>
              <w:jc w:val="both"/>
              <w:rPr>
                <w:sz w:val="28"/>
                <w:szCs w:val="28"/>
              </w:rPr>
            </w:pPr>
            <w:r w:rsidRPr="00865F3B">
              <w:rPr>
                <w:sz w:val="28"/>
                <w:szCs w:val="28"/>
              </w:rPr>
              <w:t>ИАПФ</w:t>
            </w:r>
          </w:p>
          <w:p w:rsidR="00BF54BF" w:rsidRPr="00865F3B" w:rsidRDefault="00BF54BF" w:rsidP="00FD6783">
            <w:pPr>
              <w:spacing w:line="360" w:lineRule="auto"/>
              <w:jc w:val="both"/>
              <w:rPr>
                <w:sz w:val="28"/>
                <w:szCs w:val="28"/>
              </w:rPr>
            </w:pPr>
            <w:r w:rsidRPr="00865F3B">
              <w:rPr>
                <w:sz w:val="28"/>
                <w:szCs w:val="28"/>
              </w:rPr>
              <w:t>ИБС</w:t>
            </w:r>
          </w:p>
          <w:p w:rsidR="00BF54BF" w:rsidRPr="00865F3B" w:rsidRDefault="00BF54BF" w:rsidP="00FD6783">
            <w:pPr>
              <w:spacing w:line="360" w:lineRule="auto"/>
              <w:jc w:val="both"/>
              <w:rPr>
                <w:sz w:val="28"/>
                <w:szCs w:val="28"/>
              </w:rPr>
            </w:pPr>
            <w:r>
              <w:rPr>
                <w:sz w:val="28"/>
                <w:szCs w:val="28"/>
              </w:rPr>
              <w:t>ИЛ</w:t>
            </w:r>
          </w:p>
          <w:p w:rsidR="00BF54BF" w:rsidRPr="00865F3B" w:rsidRDefault="00BF54BF" w:rsidP="00FD6783">
            <w:pPr>
              <w:spacing w:line="360" w:lineRule="auto"/>
              <w:jc w:val="both"/>
              <w:rPr>
                <w:sz w:val="28"/>
                <w:szCs w:val="28"/>
              </w:rPr>
            </w:pPr>
            <w:r w:rsidRPr="00865F3B">
              <w:rPr>
                <w:sz w:val="28"/>
                <w:szCs w:val="28"/>
              </w:rPr>
              <w:t>ИМ</w:t>
            </w:r>
          </w:p>
          <w:p w:rsidR="00BF54BF" w:rsidRPr="00865F3B" w:rsidRDefault="00BF54BF" w:rsidP="00FD6783">
            <w:pPr>
              <w:spacing w:line="360" w:lineRule="auto"/>
              <w:jc w:val="both"/>
              <w:rPr>
                <w:sz w:val="28"/>
                <w:szCs w:val="28"/>
              </w:rPr>
            </w:pPr>
            <w:r w:rsidRPr="00865F3B">
              <w:rPr>
                <w:sz w:val="28"/>
                <w:szCs w:val="28"/>
              </w:rPr>
              <w:t>КАЛ</w:t>
            </w:r>
          </w:p>
          <w:p w:rsidR="00BF54BF" w:rsidRPr="00865F3B" w:rsidRDefault="00BF54BF" w:rsidP="00FD6783">
            <w:pPr>
              <w:spacing w:line="360" w:lineRule="auto"/>
              <w:jc w:val="both"/>
              <w:rPr>
                <w:sz w:val="28"/>
                <w:szCs w:val="28"/>
              </w:rPr>
            </w:pPr>
            <w:r w:rsidRPr="00865F3B">
              <w:rPr>
                <w:sz w:val="28"/>
                <w:szCs w:val="28"/>
              </w:rPr>
              <w:t>КДД</w:t>
            </w:r>
          </w:p>
          <w:p w:rsidR="00BF54BF" w:rsidRDefault="00BF54BF" w:rsidP="00FD6783">
            <w:pPr>
              <w:spacing w:line="360" w:lineRule="auto"/>
              <w:jc w:val="both"/>
              <w:rPr>
                <w:sz w:val="28"/>
                <w:szCs w:val="28"/>
              </w:rPr>
            </w:pPr>
            <w:r w:rsidRPr="00865F3B">
              <w:rPr>
                <w:sz w:val="28"/>
                <w:szCs w:val="28"/>
              </w:rPr>
              <w:t>КДО</w:t>
            </w:r>
          </w:p>
          <w:p w:rsidR="00BF54BF" w:rsidRPr="00865F3B" w:rsidRDefault="00BF54BF" w:rsidP="00FD6783">
            <w:pPr>
              <w:spacing w:line="360" w:lineRule="auto"/>
              <w:jc w:val="both"/>
              <w:rPr>
                <w:sz w:val="28"/>
                <w:szCs w:val="28"/>
              </w:rPr>
            </w:pPr>
            <w:r>
              <w:rPr>
                <w:sz w:val="28"/>
                <w:szCs w:val="28"/>
              </w:rPr>
              <w:t>КДР</w:t>
            </w:r>
          </w:p>
          <w:p w:rsidR="00BF54BF" w:rsidRPr="00865F3B" w:rsidRDefault="00BF54BF" w:rsidP="00FD6783">
            <w:pPr>
              <w:spacing w:line="360" w:lineRule="auto"/>
              <w:jc w:val="both"/>
              <w:rPr>
                <w:sz w:val="28"/>
                <w:szCs w:val="28"/>
              </w:rPr>
            </w:pPr>
            <w:r w:rsidRPr="00865F3B">
              <w:rPr>
                <w:sz w:val="28"/>
                <w:szCs w:val="28"/>
              </w:rPr>
              <w:t>КЛ</w:t>
            </w:r>
          </w:p>
          <w:p w:rsidR="00BF54BF" w:rsidRPr="00865F3B" w:rsidRDefault="00BF54BF" w:rsidP="00FD6783">
            <w:pPr>
              <w:spacing w:line="360" w:lineRule="auto"/>
              <w:jc w:val="both"/>
              <w:rPr>
                <w:sz w:val="28"/>
                <w:szCs w:val="28"/>
              </w:rPr>
            </w:pPr>
            <w:r w:rsidRPr="00865F3B">
              <w:rPr>
                <w:sz w:val="28"/>
                <w:szCs w:val="28"/>
              </w:rPr>
              <w:lastRenderedPageBreak/>
              <w:t>КМЦ</w:t>
            </w:r>
          </w:p>
          <w:p w:rsidR="00BF54BF" w:rsidRDefault="00BF54BF" w:rsidP="00FD6783">
            <w:pPr>
              <w:spacing w:line="360" w:lineRule="auto"/>
              <w:jc w:val="both"/>
              <w:rPr>
                <w:sz w:val="28"/>
                <w:szCs w:val="28"/>
              </w:rPr>
            </w:pPr>
            <w:r w:rsidRPr="00865F3B">
              <w:rPr>
                <w:sz w:val="28"/>
                <w:szCs w:val="28"/>
              </w:rPr>
              <w:t>КСО</w:t>
            </w:r>
          </w:p>
          <w:p w:rsidR="00BF54BF" w:rsidRPr="00865F3B" w:rsidRDefault="00BF54BF" w:rsidP="00FD6783">
            <w:pPr>
              <w:spacing w:line="360" w:lineRule="auto"/>
              <w:jc w:val="both"/>
              <w:rPr>
                <w:sz w:val="28"/>
                <w:szCs w:val="28"/>
              </w:rPr>
            </w:pPr>
            <w:r>
              <w:rPr>
                <w:sz w:val="28"/>
                <w:szCs w:val="28"/>
              </w:rPr>
              <w:t>КСР</w:t>
            </w:r>
          </w:p>
          <w:p w:rsidR="00BF54BF" w:rsidRPr="00865F3B" w:rsidRDefault="00BF54BF" w:rsidP="00FD6783">
            <w:pPr>
              <w:spacing w:line="360" w:lineRule="auto"/>
              <w:jc w:val="both"/>
              <w:rPr>
                <w:sz w:val="28"/>
                <w:szCs w:val="28"/>
              </w:rPr>
            </w:pPr>
            <w:r w:rsidRPr="00865F3B">
              <w:rPr>
                <w:sz w:val="28"/>
                <w:szCs w:val="28"/>
              </w:rPr>
              <w:t>ЛЖ</w:t>
            </w:r>
          </w:p>
          <w:p w:rsidR="00BF54BF" w:rsidRPr="00865F3B" w:rsidRDefault="00BF54BF" w:rsidP="00FD6783">
            <w:pPr>
              <w:spacing w:line="360" w:lineRule="auto"/>
              <w:jc w:val="both"/>
              <w:rPr>
                <w:sz w:val="28"/>
                <w:szCs w:val="28"/>
              </w:rPr>
            </w:pPr>
            <w:r w:rsidRPr="00865F3B">
              <w:rPr>
                <w:sz w:val="28"/>
                <w:szCs w:val="28"/>
              </w:rPr>
              <w:t>ЛП</w:t>
            </w:r>
          </w:p>
          <w:p w:rsidR="00BF54BF" w:rsidRPr="00865F3B" w:rsidRDefault="00BF54BF" w:rsidP="00FD6783">
            <w:pPr>
              <w:spacing w:line="360" w:lineRule="auto"/>
              <w:jc w:val="both"/>
              <w:rPr>
                <w:sz w:val="28"/>
                <w:szCs w:val="28"/>
              </w:rPr>
            </w:pPr>
            <w:r w:rsidRPr="00865F3B">
              <w:rPr>
                <w:sz w:val="28"/>
                <w:szCs w:val="28"/>
              </w:rPr>
              <w:t>МКА</w:t>
            </w:r>
          </w:p>
          <w:p w:rsidR="00BF54BF" w:rsidRPr="00865F3B" w:rsidRDefault="00BF54BF" w:rsidP="00FD6783">
            <w:pPr>
              <w:spacing w:line="360" w:lineRule="auto"/>
              <w:jc w:val="both"/>
              <w:rPr>
                <w:sz w:val="28"/>
                <w:szCs w:val="28"/>
              </w:rPr>
            </w:pPr>
            <w:r w:rsidRPr="00865F3B">
              <w:rPr>
                <w:sz w:val="28"/>
                <w:szCs w:val="28"/>
              </w:rPr>
              <w:t>МЦР</w:t>
            </w:r>
          </w:p>
          <w:p w:rsidR="00BF54BF" w:rsidRPr="00865F3B" w:rsidRDefault="00BF54BF" w:rsidP="00FD6783">
            <w:pPr>
              <w:spacing w:line="360" w:lineRule="auto"/>
              <w:jc w:val="both"/>
              <w:rPr>
                <w:sz w:val="28"/>
                <w:szCs w:val="28"/>
              </w:rPr>
            </w:pPr>
            <w:r w:rsidRPr="00865F3B">
              <w:rPr>
                <w:sz w:val="28"/>
                <w:szCs w:val="28"/>
              </w:rPr>
              <w:t>НА</w:t>
            </w:r>
          </w:p>
          <w:p w:rsidR="00BF54BF" w:rsidRPr="00865F3B" w:rsidRDefault="00BF54BF" w:rsidP="00FD6783">
            <w:pPr>
              <w:spacing w:line="360" w:lineRule="auto"/>
              <w:jc w:val="both"/>
              <w:rPr>
                <w:sz w:val="28"/>
                <w:szCs w:val="28"/>
              </w:rPr>
            </w:pPr>
            <w:r w:rsidRPr="00865F3B">
              <w:rPr>
                <w:sz w:val="28"/>
                <w:szCs w:val="28"/>
              </w:rPr>
              <w:t>НТПП</w:t>
            </w:r>
          </w:p>
          <w:p w:rsidR="00BF54BF" w:rsidRPr="00865F3B" w:rsidRDefault="00BF54BF" w:rsidP="00FD6783">
            <w:pPr>
              <w:spacing w:line="360" w:lineRule="auto"/>
              <w:jc w:val="both"/>
              <w:rPr>
                <w:sz w:val="28"/>
                <w:szCs w:val="28"/>
              </w:rPr>
            </w:pPr>
            <w:r w:rsidRPr="00865F3B">
              <w:rPr>
                <w:sz w:val="28"/>
                <w:szCs w:val="28"/>
              </w:rPr>
              <w:t>ОИМ</w:t>
            </w:r>
          </w:p>
          <w:p w:rsidR="00BF54BF" w:rsidRPr="00865F3B" w:rsidRDefault="00BF54BF" w:rsidP="00FD6783">
            <w:pPr>
              <w:spacing w:line="360" w:lineRule="auto"/>
              <w:jc w:val="both"/>
              <w:rPr>
                <w:sz w:val="28"/>
                <w:szCs w:val="28"/>
              </w:rPr>
            </w:pPr>
            <w:r w:rsidRPr="00865F3B">
              <w:rPr>
                <w:sz w:val="28"/>
                <w:szCs w:val="28"/>
              </w:rPr>
              <w:t>ПГФ</w:t>
            </w:r>
          </w:p>
          <w:p w:rsidR="00BF54BF" w:rsidRPr="00865F3B" w:rsidRDefault="00BF54BF" w:rsidP="00FD6783">
            <w:pPr>
              <w:spacing w:line="360" w:lineRule="auto"/>
              <w:jc w:val="both"/>
              <w:rPr>
                <w:sz w:val="28"/>
                <w:szCs w:val="28"/>
              </w:rPr>
            </w:pPr>
            <w:r w:rsidRPr="00865F3B">
              <w:rPr>
                <w:sz w:val="28"/>
                <w:szCs w:val="28"/>
              </w:rPr>
              <w:t>ПЖ</w:t>
            </w:r>
          </w:p>
          <w:p w:rsidR="00BF54BF" w:rsidRPr="00865F3B" w:rsidRDefault="00BF54BF" w:rsidP="00FD6783">
            <w:pPr>
              <w:spacing w:line="360" w:lineRule="auto"/>
              <w:jc w:val="both"/>
              <w:rPr>
                <w:sz w:val="28"/>
                <w:szCs w:val="28"/>
              </w:rPr>
            </w:pPr>
            <w:r w:rsidRPr="00865F3B">
              <w:rPr>
                <w:sz w:val="28"/>
                <w:szCs w:val="28"/>
              </w:rPr>
              <w:t>ПК</w:t>
            </w:r>
          </w:p>
          <w:p w:rsidR="00BF54BF" w:rsidRPr="00865F3B" w:rsidRDefault="00BF54BF" w:rsidP="00FD6783">
            <w:pPr>
              <w:spacing w:line="360" w:lineRule="auto"/>
              <w:jc w:val="both"/>
              <w:rPr>
                <w:sz w:val="28"/>
                <w:szCs w:val="28"/>
              </w:rPr>
            </w:pPr>
            <w:r w:rsidRPr="00865F3B">
              <w:rPr>
                <w:sz w:val="28"/>
                <w:szCs w:val="28"/>
              </w:rPr>
              <w:t>ПКР</w:t>
            </w:r>
          </w:p>
          <w:p w:rsidR="00BF54BF" w:rsidRPr="00865F3B" w:rsidRDefault="00BF54BF" w:rsidP="00FD6783">
            <w:pPr>
              <w:spacing w:line="360" w:lineRule="auto"/>
              <w:jc w:val="both"/>
              <w:rPr>
                <w:sz w:val="28"/>
                <w:szCs w:val="28"/>
              </w:rPr>
            </w:pPr>
            <w:r w:rsidRPr="00865F3B">
              <w:rPr>
                <w:sz w:val="28"/>
                <w:szCs w:val="28"/>
              </w:rPr>
              <w:t>ПСНС</w:t>
            </w:r>
          </w:p>
          <w:p w:rsidR="00BF54BF" w:rsidRPr="00865F3B" w:rsidRDefault="00BF54BF" w:rsidP="00FD6783">
            <w:pPr>
              <w:spacing w:line="360" w:lineRule="auto"/>
              <w:jc w:val="both"/>
              <w:rPr>
                <w:sz w:val="28"/>
                <w:szCs w:val="28"/>
              </w:rPr>
            </w:pPr>
            <w:r w:rsidRPr="00865F3B">
              <w:rPr>
                <w:sz w:val="28"/>
                <w:szCs w:val="28"/>
              </w:rPr>
              <w:t>ПТЭ</w:t>
            </w:r>
          </w:p>
          <w:p w:rsidR="00BF54BF" w:rsidRPr="00865F3B" w:rsidRDefault="00BF54BF" w:rsidP="00FD6783">
            <w:pPr>
              <w:spacing w:line="360" w:lineRule="auto"/>
              <w:jc w:val="both"/>
              <w:rPr>
                <w:sz w:val="28"/>
                <w:szCs w:val="28"/>
              </w:rPr>
            </w:pPr>
            <w:r w:rsidRPr="00865F3B">
              <w:rPr>
                <w:sz w:val="28"/>
                <w:szCs w:val="28"/>
              </w:rPr>
              <w:t>РААС</w:t>
            </w:r>
          </w:p>
          <w:p w:rsidR="00BF54BF" w:rsidRPr="00865F3B" w:rsidRDefault="00BF54BF" w:rsidP="00FD6783">
            <w:pPr>
              <w:spacing w:line="360" w:lineRule="auto"/>
              <w:jc w:val="both"/>
              <w:rPr>
                <w:sz w:val="28"/>
                <w:szCs w:val="28"/>
              </w:rPr>
            </w:pPr>
            <w:r w:rsidRPr="00865F3B">
              <w:rPr>
                <w:sz w:val="28"/>
                <w:szCs w:val="28"/>
              </w:rPr>
              <w:t>САД</w:t>
            </w:r>
          </w:p>
          <w:p w:rsidR="00BF54BF" w:rsidRDefault="00BF54BF" w:rsidP="00FD6783">
            <w:pPr>
              <w:spacing w:line="360" w:lineRule="auto"/>
              <w:jc w:val="both"/>
              <w:rPr>
                <w:sz w:val="28"/>
                <w:szCs w:val="28"/>
              </w:rPr>
            </w:pPr>
            <w:r w:rsidRPr="00865F3B">
              <w:rPr>
                <w:sz w:val="28"/>
                <w:szCs w:val="28"/>
              </w:rPr>
              <w:t>САС</w:t>
            </w:r>
          </w:p>
          <w:p w:rsidR="00BF54BF" w:rsidRDefault="00BF54BF" w:rsidP="00FD6783">
            <w:pPr>
              <w:spacing w:line="360" w:lineRule="auto"/>
              <w:jc w:val="both"/>
              <w:rPr>
                <w:sz w:val="28"/>
                <w:szCs w:val="28"/>
              </w:rPr>
            </w:pPr>
            <w:r w:rsidRPr="00865F3B">
              <w:rPr>
                <w:sz w:val="28"/>
                <w:szCs w:val="28"/>
              </w:rPr>
              <w:t>СКК</w:t>
            </w:r>
          </w:p>
          <w:p w:rsidR="00BF54BF" w:rsidRPr="00865F3B" w:rsidRDefault="00BF54BF" w:rsidP="00FD6783">
            <w:pPr>
              <w:spacing w:line="360" w:lineRule="auto"/>
              <w:jc w:val="both"/>
              <w:rPr>
                <w:sz w:val="28"/>
                <w:szCs w:val="28"/>
              </w:rPr>
            </w:pPr>
            <w:r>
              <w:rPr>
                <w:sz w:val="28"/>
                <w:szCs w:val="28"/>
              </w:rPr>
              <w:t>СИ</w:t>
            </w:r>
          </w:p>
          <w:p w:rsidR="00BF54BF" w:rsidRPr="00865F3B" w:rsidRDefault="00BF54BF" w:rsidP="00FD6783">
            <w:pPr>
              <w:spacing w:line="360" w:lineRule="auto"/>
              <w:jc w:val="both"/>
              <w:rPr>
                <w:sz w:val="28"/>
                <w:szCs w:val="28"/>
              </w:rPr>
            </w:pPr>
            <w:r w:rsidRPr="00865F3B">
              <w:rPr>
                <w:sz w:val="28"/>
                <w:szCs w:val="28"/>
              </w:rPr>
              <w:t>СНС</w:t>
            </w:r>
          </w:p>
          <w:p w:rsidR="00BF54BF" w:rsidRPr="00865F3B" w:rsidRDefault="00BF54BF" w:rsidP="00FD6783">
            <w:pPr>
              <w:spacing w:line="360" w:lineRule="auto"/>
              <w:jc w:val="both"/>
              <w:rPr>
                <w:sz w:val="28"/>
                <w:szCs w:val="28"/>
              </w:rPr>
            </w:pPr>
            <w:r w:rsidRPr="00865F3B">
              <w:rPr>
                <w:sz w:val="28"/>
                <w:szCs w:val="28"/>
              </w:rPr>
              <w:t>СРБ</w:t>
            </w:r>
          </w:p>
          <w:p w:rsidR="00BF54BF" w:rsidRPr="00865F3B" w:rsidRDefault="00BF54BF" w:rsidP="00FD6783">
            <w:pPr>
              <w:spacing w:line="360" w:lineRule="auto"/>
              <w:jc w:val="both"/>
              <w:rPr>
                <w:sz w:val="28"/>
                <w:szCs w:val="28"/>
              </w:rPr>
            </w:pPr>
            <w:r w:rsidRPr="00865F3B">
              <w:rPr>
                <w:sz w:val="28"/>
                <w:szCs w:val="28"/>
              </w:rPr>
              <w:t>ТВ</w:t>
            </w:r>
          </w:p>
          <w:p w:rsidR="00BF54BF" w:rsidRPr="00865F3B" w:rsidRDefault="00BF54BF" w:rsidP="00FD6783">
            <w:pPr>
              <w:spacing w:line="360" w:lineRule="auto"/>
              <w:jc w:val="both"/>
              <w:rPr>
                <w:sz w:val="28"/>
                <w:szCs w:val="28"/>
              </w:rPr>
            </w:pPr>
            <w:r w:rsidRPr="00865F3B">
              <w:rPr>
                <w:sz w:val="28"/>
                <w:szCs w:val="28"/>
              </w:rPr>
              <w:t>ТМДП</w:t>
            </w:r>
          </w:p>
          <w:p w:rsidR="00BF54BF" w:rsidRPr="00865F3B" w:rsidRDefault="00BF54BF" w:rsidP="00FD6783">
            <w:pPr>
              <w:spacing w:line="360" w:lineRule="auto"/>
              <w:jc w:val="both"/>
              <w:rPr>
                <w:sz w:val="28"/>
                <w:szCs w:val="28"/>
              </w:rPr>
            </w:pPr>
            <w:r w:rsidRPr="00865F3B">
              <w:rPr>
                <w:sz w:val="28"/>
                <w:szCs w:val="28"/>
              </w:rPr>
              <w:t>ТОН</w:t>
            </w:r>
          </w:p>
          <w:p w:rsidR="00BF54BF" w:rsidRPr="00865F3B" w:rsidRDefault="00BF54BF" w:rsidP="00FD6783">
            <w:pPr>
              <w:spacing w:line="360" w:lineRule="auto"/>
              <w:jc w:val="both"/>
              <w:rPr>
                <w:sz w:val="28"/>
                <w:szCs w:val="28"/>
              </w:rPr>
            </w:pPr>
            <w:r w:rsidRPr="00865F3B">
              <w:rPr>
                <w:sz w:val="28"/>
                <w:szCs w:val="28"/>
              </w:rPr>
              <w:t>ТФР-β1</w:t>
            </w:r>
          </w:p>
          <w:p w:rsidR="00BF54BF" w:rsidRPr="00865F3B" w:rsidRDefault="00BF54BF" w:rsidP="00FD6783">
            <w:pPr>
              <w:spacing w:line="360" w:lineRule="auto"/>
              <w:jc w:val="both"/>
              <w:rPr>
                <w:sz w:val="28"/>
                <w:szCs w:val="28"/>
              </w:rPr>
            </w:pPr>
            <w:r w:rsidRPr="00865F3B">
              <w:rPr>
                <w:sz w:val="28"/>
                <w:szCs w:val="28"/>
              </w:rPr>
              <w:t>ФВ</w:t>
            </w:r>
          </w:p>
          <w:p w:rsidR="00BF54BF" w:rsidRPr="00865F3B" w:rsidRDefault="00BF54BF" w:rsidP="00FD6783">
            <w:pPr>
              <w:spacing w:line="360" w:lineRule="auto"/>
              <w:jc w:val="both"/>
              <w:rPr>
                <w:sz w:val="28"/>
                <w:szCs w:val="28"/>
              </w:rPr>
            </w:pPr>
            <w:r w:rsidRPr="00865F3B">
              <w:rPr>
                <w:sz w:val="28"/>
                <w:szCs w:val="28"/>
              </w:rPr>
              <w:t>ФК</w:t>
            </w:r>
          </w:p>
          <w:p w:rsidR="00BF54BF" w:rsidRPr="00865F3B" w:rsidRDefault="00BF54BF" w:rsidP="00FD6783">
            <w:pPr>
              <w:spacing w:line="360" w:lineRule="auto"/>
              <w:jc w:val="both"/>
              <w:rPr>
                <w:sz w:val="28"/>
                <w:szCs w:val="28"/>
              </w:rPr>
            </w:pPr>
            <w:r w:rsidRPr="00865F3B">
              <w:rPr>
                <w:sz w:val="28"/>
                <w:szCs w:val="28"/>
              </w:rPr>
              <w:t>ФНО-α</w:t>
            </w:r>
          </w:p>
          <w:p w:rsidR="00BF54BF" w:rsidRPr="00865F3B" w:rsidRDefault="00BF54BF" w:rsidP="00FD6783">
            <w:pPr>
              <w:spacing w:line="360" w:lineRule="auto"/>
              <w:jc w:val="both"/>
              <w:rPr>
                <w:sz w:val="28"/>
                <w:szCs w:val="28"/>
              </w:rPr>
            </w:pPr>
            <w:r w:rsidRPr="00865F3B">
              <w:rPr>
                <w:sz w:val="28"/>
                <w:szCs w:val="28"/>
              </w:rPr>
              <w:lastRenderedPageBreak/>
              <w:t>ХС ЛПНП</w:t>
            </w:r>
          </w:p>
          <w:p w:rsidR="00BF54BF" w:rsidRPr="00865F3B" w:rsidRDefault="00BF54BF" w:rsidP="00FD6783">
            <w:pPr>
              <w:spacing w:line="360" w:lineRule="auto"/>
              <w:jc w:val="both"/>
              <w:rPr>
                <w:sz w:val="28"/>
                <w:szCs w:val="28"/>
              </w:rPr>
            </w:pPr>
            <w:r w:rsidRPr="00865F3B">
              <w:rPr>
                <w:sz w:val="28"/>
                <w:szCs w:val="28"/>
              </w:rPr>
              <w:t>ХСН</w:t>
            </w:r>
          </w:p>
          <w:p w:rsidR="00BF54BF" w:rsidRDefault="00BF54BF" w:rsidP="00FD6783">
            <w:pPr>
              <w:spacing w:line="360" w:lineRule="auto"/>
              <w:jc w:val="both"/>
              <w:rPr>
                <w:sz w:val="28"/>
                <w:szCs w:val="28"/>
              </w:rPr>
            </w:pPr>
            <w:r>
              <w:rPr>
                <w:sz w:val="28"/>
                <w:szCs w:val="28"/>
              </w:rPr>
              <w:t>ЧСС</w:t>
            </w:r>
          </w:p>
          <w:p w:rsidR="00BF54BF" w:rsidRPr="00865F3B" w:rsidRDefault="00BF54BF" w:rsidP="00FD6783">
            <w:pPr>
              <w:spacing w:line="360" w:lineRule="auto"/>
              <w:jc w:val="both"/>
              <w:rPr>
                <w:sz w:val="28"/>
                <w:szCs w:val="28"/>
              </w:rPr>
            </w:pPr>
            <w:r w:rsidRPr="00865F3B">
              <w:rPr>
                <w:sz w:val="28"/>
                <w:szCs w:val="28"/>
              </w:rPr>
              <w:t>цГМФ</w:t>
            </w:r>
          </w:p>
          <w:p w:rsidR="00BF54BF" w:rsidRPr="00865F3B" w:rsidRDefault="00BF54BF" w:rsidP="00FD6783">
            <w:pPr>
              <w:spacing w:line="360" w:lineRule="auto"/>
              <w:jc w:val="both"/>
              <w:rPr>
                <w:sz w:val="28"/>
                <w:szCs w:val="28"/>
              </w:rPr>
            </w:pPr>
            <w:r w:rsidRPr="00865F3B">
              <w:rPr>
                <w:sz w:val="28"/>
                <w:szCs w:val="28"/>
              </w:rPr>
              <w:t>ЦНС</w:t>
            </w:r>
          </w:p>
          <w:p w:rsidR="00BF54BF" w:rsidRPr="00865F3B" w:rsidRDefault="00BF54BF" w:rsidP="00FD6783">
            <w:pPr>
              <w:spacing w:line="360" w:lineRule="auto"/>
              <w:jc w:val="both"/>
              <w:rPr>
                <w:sz w:val="28"/>
                <w:szCs w:val="28"/>
              </w:rPr>
            </w:pPr>
            <w:r w:rsidRPr="00865F3B">
              <w:rPr>
                <w:sz w:val="28"/>
                <w:szCs w:val="28"/>
              </w:rPr>
              <w:t>ЭД</w:t>
            </w:r>
          </w:p>
          <w:p w:rsidR="00BF54BF" w:rsidRPr="00865F3B" w:rsidRDefault="00BF54BF" w:rsidP="00FD6783">
            <w:pPr>
              <w:spacing w:line="360" w:lineRule="auto"/>
              <w:jc w:val="both"/>
              <w:rPr>
                <w:sz w:val="28"/>
                <w:szCs w:val="28"/>
              </w:rPr>
            </w:pPr>
            <w:r w:rsidRPr="00865F3B">
              <w:rPr>
                <w:sz w:val="28"/>
                <w:szCs w:val="28"/>
              </w:rPr>
              <w:t>ЭКГ</w:t>
            </w:r>
          </w:p>
          <w:p w:rsidR="00BF54BF" w:rsidRPr="00865F3B" w:rsidRDefault="00BF54BF" w:rsidP="00FD6783">
            <w:pPr>
              <w:spacing w:line="360" w:lineRule="auto"/>
              <w:jc w:val="both"/>
              <w:rPr>
                <w:sz w:val="28"/>
                <w:szCs w:val="28"/>
              </w:rPr>
            </w:pPr>
            <w:r w:rsidRPr="00865F3B">
              <w:rPr>
                <w:sz w:val="28"/>
                <w:szCs w:val="28"/>
              </w:rPr>
              <w:t>ЭТ-1</w:t>
            </w:r>
          </w:p>
          <w:p w:rsidR="00BF54BF" w:rsidRPr="00865F3B" w:rsidRDefault="00BF54BF" w:rsidP="00FD6783">
            <w:pPr>
              <w:spacing w:line="360" w:lineRule="auto"/>
              <w:jc w:val="both"/>
              <w:rPr>
                <w:sz w:val="28"/>
                <w:szCs w:val="28"/>
              </w:rPr>
            </w:pPr>
            <w:r>
              <w:rPr>
                <w:sz w:val="28"/>
                <w:szCs w:val="28"/>
              </w:rPr>
              <w:t>α-</w:t>
            </w:r>
            <w:r w:rsidRPr="00865F3B">
              <w:rPr>
                <w:sz w:val="28"/>
                <w:szCs w:val="28"/>
              </w:rPr>
              <w:t>1-ИП</w:t>
            </w:r>
          </w:p>
          <w:p w:rsidR="00BF54BF" w:rsidRPr="00865F3B" w:rsidRDefault="00BF54BF" w:rsidP="00FD6783">
            <w:pPr>
              <w:spacing w:line="360" w:lineRule="auto"/>
              <w:jc w:val="both"/>
              <w:rPr>
                <w:sz w:val="28"/>
                <w:szCs w:val="28"/>
              </w:rPr>
            </w:pPr>
            <w:r>
              <w:rPr>
                <w:sz w:val="28"/>
                <w:szCs w:val="28"/>
              </w:rPr>
              <w:t>α-</w:t>
            </w:r>
            <w:r w:rsidRPr="00865F3B">
              <w:rPr>
                <w:sz w:val="28"/>
                <w:szCs w:val="28"/>
              </w:rPr>
              <w:t>2-МГ</w:t>
            </w:r>
          </w:p>
          <w:p w:rsidR="00BF54BF" w:rsidRPr="00EE59F3" w:rsidRDefault="00BF54BF" w:rsidP="00FD6783">
            <w:pPr>
              <w:spacing w:line="360" w:lineRule="auto"/>
              <w:jc w:val="both"/>
              <w:rPr>
                <w:sz w:val="28"/>
                <w:szCs w:val="28"/>
              </w:rPr>
            </w:pPr>
            <w:r w:rsidRPr="00865F3B">
              <w:rPr>
                <w:sz w:val="28"/>
                <w:szCs w:val="28"/>
                <w:lang w:val="it-IT"/>
              </w:rPr>
              <w:t>CHS</w:t>
            </w:r>
          </w:p>
          <w:p w:rsidR="00BF54BF" w:rsidRPr="00865F3B" w:rsidRDefault="00BF54BF" w:rsidP="00FD6783">
            <w:pPr>
              <w:spacing w:line="360" w:lineRule="auto"/>
              <w:jc w:val="both"/>
              <w:rPr>
                <w:sz w:val="28"/>
                <w:szCs w:val="28"/>
                <w:lang w:val="it-IT"/>
              </w:rPr>
            </w:pPr>
            <w:r w:rsidRPr="00865F3B">
              <w:rPr>
                <w:sz w:val="28"/>
                <w:szCs w:val="28"/>
                <w:lang w:val="it-IT"/>
              </w:rPr>
              <w:t>J</w:t>
            </w:r>
          </w:p>
          <w:p w:rsidR="00BF54BF" w:rsidRDefault="00BF54BF" w:rsidP="00FD6783">
            <w:pPr>
              <w:spacing w:line="360" w:lineRule="auto"/>
              <w:jc w:val="both"/>
              <w:rPr>
                <w:sz w:val="28"/>
                <w:szCs w:val="28"/>
              </w:rPr>
            </w:pPr>
            <w:r w:rsidRPr="00DB7A40">
              <w:rPr>
                <w:sz w:val="28"/>
                <w:szCs w:val="28"/>
              </w:rPr>
              <w:t>ІVRT</w:t>
            </w:r>
          </w:p>
          <w:p w:rsidR="00BF54BF" w:rsidRPr="005A3539" w:rsidRDefault="00BF54BF" w:rsidP="00FD6783">
            <w:pPr>
              <w:spacing w:line="360" w:lineRule="auto"/>
              <w:jc w:val="both"/>
              <w:rPr>
                <w:sz w:val="28"/>
                <w:szCs w:val="28"/>
                <w:lang w:val="en-US"/>
              </w:rPr>
            </w:pPr>
            <w:r>
              <w:rPr>
                <w:sz w:val="28"/>
                <w:szCs w:val="28"/>
                <w:lang w:val="it-IT"/>
              </w:rPr>
              <w:t>MCA</w:t>
            </w:r>
          </w:p>
          <w:p w:rsidR="00BF54BF" w:rsidRPr="00865F3B" w:rsidRDefault="00BF54BF" w:rsidP="00FD6783">
            <w:pPr>
              <w:spacing w:line="360" w:lineRule="auto"/>
              <w:jc w:val="both"/>
              <w:rPr>
                <w:sz w:val="28"/>
                <w:szCs w:val="28"/>
                <w:lang w:val="it-IT"/>
              </w:rPr>
            </w:pPr>
            <w:r w:rsidRPr="00865F3B">
              <w:rPr>
                <w:sz w:val="28"/>
                <w:szCs w:val="28"/>
                <w:lang w:val="it-IT"/>
              </w:rPr>
              <w:t>NO</w:t>
            </w:r>
          </w:p>
          <w:p w:rsidR="00BF54BF" w:rsidRPr="00865F3B" w:rsidRDefault="00BF54BF" w:rsidP="00FD6783">
            <w:pPr>
              <w:spacing w:line="360" w:lineRule="auto"/>
              <w:jc w:val="both"/>
              <w:rPr>
                <w:sz w:val="28"/>
                <w:szCs w:val="28"/>
                <w:lang w:val="it-IT"/>
              </w:rPr>
            </w:pPr>
            <w:r w:rsidRPr="00865F3B">
              <w:rPr>
                <w:sz w:val="28"/>
                <w:szCs w:val="28"/>
                <w:lang w:val="it-IT"/>
              </w:rPr>
              <w:t>Ps</w:t>
            </w:r>
          </w:p>
          <w:p w:rsidR="00BF54BF" w:rsidRDefault="00BF54BF" w:rsidP="00FD6783">
            <w:pPr>
              <w:spacing w:line="360" w:lineRule="auto"/>
              <w:jc w:val="both"/>
              <w:rPr>
                <w:sz w:val="28"/>
                <w:szCs w:val="28"/>
              </w:rPr>
            </w:pPr>
            <w:r w:rsidRPr="00DB7A40">
              <w:rPr>
                <w:sz w:val="28"/>
                <w:szCs w:val="28"/>
              </w:rPr>
              <w:t>Т</w:t>
            </w:r>
            <w:r w:rsidRPr="00DB7A40">
              <w:rPr>
                <w:sz w:val="28"/>
                <w:szCs w:val="28"/>
                <w:lang w:val="en-US"/>
              </w:rPr>
              <w:t>d</w:t>
            </w:r>
            <w:r>
              <w:rPr>
                <w:sz w:val="28"/>
                <w:szCs w:val="28"/>
              </w:rPr>
              <w:t>(e)</w:t>
            </w:r>
          </w:p>
          <w:p w:rsidR="00BF54BF" w:rsidRPr="00865F3B" w:rsidRDefault="00BF54BF" w:rsidP="00FD6783">
            <w:pPr>
              <w:spacing w:line="360" w:lineRule="auto"/>
              <w:jc w:val="both"/>
              <w:rPr>
                <w:sz w:val="28"/>
                <w:szCs w:val="28"/>
                <w:lang w:val="it-IT"/>
              </w:rPr>
            </w:pPr>
            <w:r w:rsidRPr="00865F3B">
              <w:rPr>
                <w:sz w:val="28"/>
                <w:szCs w:val="28"/>
                <w:lang w:val="it-IT"/>
              </w:rPr>
              <w:t>t</w:t>
            </w:r>
            <w:r w:rsidRPr="00865F3B">
              <w:rPr>
                <w:sz w:val="28"/>
                <w:szCs w:val="28"/>
              </w:rPr>
              <w:t>д</w:t>
            </w:r>
          </w:p>
          <w:p w:rsidR="00BF54BF" w:rsidRPr="00865F3B" w:rsidRDefault="00BF54BF" w:rsidP="00FD6783">
            <w:pPr>
              <w:spacing w:line="360" w:lineRule="auto"/>
              <w:jc w:val="both"/>
              <w:rPr>
                <w:sz w:val="28"/>
                <w:szCs w:val="28"/>
                <w:lang w:val="it-IT"/>
              </w:rPr>
            </w:pPr>
            <w:r w:rsidRPr="00865F3B">
              <w:rPr>
                <w:sz w:val="28"/>
                <w:szCs w:val="28"/>
                <w:lang w:val="it-IT"/>
              </w:rPr>
              <w:t>t</w:t>
            </w:r>
            <w:r w:rsidRPr="00865F3B">
              <w:rPr>
                <w:sz w:val="28"/>
                <w:szCs w:val="28"/>
              </w:rPr>
              <w:t>п</w:t>
            </w:r>
          </w:p>
          <w:p w:rsidR="00BF54BF" w:rsidRPr="00865F3B" w:rsidRDefault="00BF54BF" w:rsidP="00FD6783">
            <w:pPr>
              <w:spacing w:line="360" w:lineRule="auto"/>
              <w:jc w:val="both"/>
              <w:rPr>
                <w:sz w:val="28"/>
                <w:szCs w:val="28"/>
                <w:lang w:val="it-IT"/>
              </w:rPr>
            </w:pPr>
            <w:r w:rsidRPr="00865F3B">
              <w:rPr>
                <w:sz w:val="28"/>
                <w:szCs w:val="28"/>
                <w:lang w:val="it-IT"/>
              </w:rPr>
              <w:t>t</w:t>
            </w:r>
            <w:r w:rsidRPr="00865F3B">
              <w:rPr>
                <w:sz w:val="28"/>
                <w:szCs w:val="28"/>
              </w:rPr>
              <w:t>ср</w:t>
            </w:r>
          </w:p>
          <w:p w:rsidR="00BF54BF" w:rsidRPr="00791405" w:rsidRDefault="00BF54BF" w:rsidP="00FD6783">
            <w:pPr>
              <w:spacing w:line="360" w:lineRule="auto"/>
              <w:rPr>
                <w:sz w:val="28"/>
                <w:szCs w:val="28"/>
                <w:lang w:val="fr-FR"/>
              </w:rPr>
            </w:pPr>
            <w:r>
              <w:rPr>
                <w:sz w:val="28"/>
                <w:szCs w:val="28"/>
                <w:lang w:val="es-ES_tradnl"/>
              </w:rPr>
              <w:t>Ve</w:t>
            </w:r>
          </w:p>
          <w:p w:rsidR="00BF54BF" w:rsidRPr="00791405" w:rsidRDefault="00BF54BF" w:rsidP="00FD6783">
            <w:pPr>
              <w:spacing w:line="360" w:lineRule="auto"/>
              <w:rPr>
                <w:sz w:val="28"/>
                <w:szCs w:val="28"/>
                <w:lang w:val="fr-FR"/>
              </w:rPr>
            </w:pPr>
          </w:p>
          <w:p w:rsidR="00BF54BF" w:rsidRPr="00791405" w:rsidRDefault="00BF54BF" w:rsidP="00FD6783">
            <w:pPr>
              <w:spacing w:line="360" w:lineRule="auto"/>
              <w:rPr>
                <w:sz w:val="28"/>
                <w:szCs w:val="28"/>
                <w:lang w:val="fr-FR"/>
              </w:rPr>
            </w:pPr>
            <w:r w:rsidRPr="00865F3B">
              <w:rPr>
                <w:sz w:val="28"/>
                <w:szCs w:val="28"/>
                <w:lang w:val="es-ES_tradnl"/>
              </w:rPr>
              <w:t>Va</w:t>
            </w:r>
          </w:p>
        </w:tc>
        <w:tc>
          <w:tcPr>
            <w:tcW w:w="360" w:type="dxa"/>
          </w:tcPr>
          <w:p w:rsidR="00BF54BF" w:rsidRDefault="00BF54BF" w:rsidP="00FD6783">
            <w:pPr>
              <w:spacing w:line="360" w:lineRule="auto"/>
              <w:rPr>
                <w:sz w:val="28"/>
                <w:szCs w:val="28"/>
              </w:rPr>
            </w:pPr>
            <w:r>
              <w:rPr>
                <w:sz w:val="28"/>
                <w:szCs w:val="28"/>
              </w:rPr>
              <w:lastRenderedPageBreak/>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lastRenderedPageBreak/>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lastRenderedPageBreak/>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p>
          <w:p w:rsidR="00BF54BF" w:rsidRDefault="00BF54BF" w:rsidP="00FD6783">
            <w:pPr>
              <w:spacing w:line="360" w:lineRule="auto"/>
              <w:rPr>
                <w:sz w:val="28"/>
                <w:szCs w:val="28"/>
              </w:rPr>
            </w:pPr>
            <w:r>
              <w:rPr>
                <w:sz w:val="28"/>
                <w:szCs w:val="28"/>
              </w:rPr>
              <w:t>-</w:t>
            </w:r>
          </w:p>
          <w:p w:rsidR="00BF54BF" w:rsidRDefault="00BF54BF" w:rsidP="00FD6783">
            <w:pPr>
              <w:spacing w:line="360" w:lineRule="auto"/>
              <w:rPr>
                <w:sz w:val="28"/>
                <w:szCs w:val="28"/>
              </w:rPr>
            </w:pPr>
          </w:p>
          <w:p w:rsidR="00BF54BF" w:rsidRDefault="00BF54BF" w:rsidP="00FD6783">
            <w:pPr>
              <w:spacing w:line="360" w:lineRule="auto"/>
              <w:rPr>
                <w:sz w:val="28"/>
                <w:szCs w:val="28"/>
              </w:rPr>
            </w:pPr>
          </w:p>
        </w:tc>
        <w:tc>
          <w:tcPr>
            <w:tcW w:w="7020" w:type="dxa"/>
          </w:tcPr>
          <w:p w:rsidR="00BF54BF" w:rsidRPr="00865F3B" w:rsidRDefault="00BF54BF" w:rsidP="00FD6783">
            <w:pPr>
              <w:spacing w:line="360" w:lineRule="auto"/>
              <w:jc w:val="both"/>
              <w:rPr>
                <w:sz w:val="28"/>
                <w:szCs w:val="28"/>
              </w:rPr>
            </w:pPr>
            <w:r w:rsidRPr="00865F3B">
              <w:rPr>
                <w:sz w:val="28"/>
                <w:szCs w:val="28"/>
              </w:rPr>
              <w:lastRenderedPageBreak/>
              <w:t xml:space="preserve">ангиотензин </w:t>
            </w:r>
            <w:r w:rsidRPr="00865F3B">
              <w:rPr>
                <w:sz w:val="28"/>
                <w:szCs w:val="28"/>
                <w:lang w:val="en-US"/>
              </w:rPr>
              <w:t>II</w:t>
            </w:r>
          </w:p>
          <w:p w:rsidR="00BF54BF" w:rsidRPr="00865F3B" w:rsidRDefault="00BF54BF" w:rsidP="00FD6783">
            <w:pPr>
              <w:spacing w:line="360" w:lineRule="auto"/>
              <w:jc w:val="both"/>
              <w:rPr>
                <w:sz w:val="28"/>
                <w:szCs w:val="28"/>
              </w:rPr>
            </w:pPr>
            <w:r w:rsidRPr="00865F3B">
              <w:rPr>
                <w:sz w:val="28"/>
                <w:szCs w:val="28"/>
              </w:rPr>
              <w:t>артериальная гипертензия</w:t>
            </w:r>
          </w:p>
          <w:p w:rsidR="00BF54BF" w:rsidRPr="00865F3B" w:rsidRDefault="00BF54BF" w:rsidP="00FD6783">
            <w:pPr>
              <w:spacing w:line="360" w:lineRule="auto"/>
              <w:jc w:val="both"/>
              <w:rPr>
                <w:sz w:val="28"/>
                <w:szCs w:val="28"/>
              </w:rPr>
            </w:pPr>
            <w:r w:rsidRPr="00865F3B">
              <w:rPr>
                <w:sz w:val="28"/>
                <w:szCs w:val="28"/>
              </w:rPr>
              <w:t>артериальное давление</w:t>
            </w:r>
          </w:p>
          <w:p w:rsidR="00BF54BF" w:rsidRPr="00865F3B" w:rsidRDefault="00BF54BF" w:rsidP="00FD6783">
            <w:pPr>
              <w:spacing w:line="360" w:lineRule="auto"/>
              <w:jc w:val="both"/>
              <w:rPr>
                <w:sz w:val="28"/>
                <w:szCs w:val="28"/>
              </w:rPr>
            </w:pPr>
            <w:r w:rsidRPr="00865F3B">
              <w:rPr>
                <w:sz w:val="28"/>
                <w:szCs w:val="28"/>
              </w:rPr>
              <w:t>адреналин</w:t>
            </w:r>
          </w:p>
          <w:p w:rsidR="00BF54BF" w:rsidRPr="00865F3B" w:rsidRDefault="00BF54BF" w:rsidP="00FD6783">
            <w:pPr>
              <w:spacing w:line="360" w:lineRule="auto"/>
              <w:jc w:val="both"/>
              <w:rPr>
                <w:sz w:val="28"/>
                <w:szCs w:val="28"/>
              </w:rPr>
            </w:pPr>
            <w:r w:rsidRPr="00865F3B">
              <w:rPr>
                <w:sz w:val="28"/>
                <w:szCs w:val="28"/>
              </w:rPr>
              <w:t>альдостерон</w:t>
            </w:r>
          </w:p>
          <w:p w:rsidR="00BF54BF" w:rsidRPr="00865F3B" w:rsidRDefault="00BF54BF" w:rsidP="00FD6783">
            <w:pPr>
              <w:spacing w:line="360" w:lineRule="auto"/>
              <w:jc w:val="both"/>
              <w:rPr>
                <w:sz w:val="28"/>
                <w:szCs w:val="28"/>
              </w:rPr>
            </w:pPr>
            <w:r w:rsidRPr="00865F3B">
              <w:rPr>
                <w:sz w:val="28"/>
                <w:szCs w:val="28"/>
              </w:rPr>
              <w:t>ангиотензинпревращающий фермент</w:t>
            </w:r>
          </w:p>
          <w:p w:rsidR="00BF54BF" w:rsidRPr="00865F3B" w:rsidRDefault="00BF54BF" w:rsidP="00FD6783">
            <w:pPr>
              <w:spacing w:line="360" w:lineRule="auto"/>
              <w:jc w:val="both"/>
              <w:rPr>
                <w:sz w:val="28"/>
                <w:szCs w:val="28"/>
              </w:rPr>
            </w:pPr>
            <w:r w:rsidRPr="00865F3B">
              <w:rPr>
                <w:sz w:val="28"/>
                <w:szCs w:val="28"/>
              </w:rPr>
              <w:t>антагонист рецепторов ангиотензина II</w:t>
            </w:r>
          </w:p>
          <w:p w:rsidR="00BF54BF" w:rsidRPr="00865F3B" w:rsidRDefault="00BF54BF" w:rsidP="00FD6783">
            <w:pPr>
              <w:spacing w:line="360" w:lineRule="auto"/>
              <w:jc w:val="both"/>
              <w:rPr>
                <w:sz w:val="28"/>
                <w:szCs w:val="28"/>
              </w:rPr>
            </w:pPr>
            <w:r>
              <w:rPr>
                <w:sz w:val="28"/>
                <w:szCs w:val="28"/>
              </w:rPr>
              <w:t>р</w:t>
            </w:r>
            <w:r w:rsidRPr="00865F3B">
              <w:rPr>
                <w:sz w:val="28"/>
                <w:szCs w:val="28"/>
              </w:rPr>
              <w:t>ецепторы ангиотензина II 1-го типа</w:t>
            </w:r>
          </w:p>
          <w:p w:rsidR="00BF54BF" w:rsidRPr="00865F3B" w:rsidRDefault="00BF54BF" w:rsidP="00FD6783">
            <w:pPr>
              <w:spacing w:line="360" w:lineRule="auto"/>
              <w:jc w:val="both"/>
              <w:rPr>
                <w:sz w:val="28"/>
                <w:szCs w:val="28"/>
              </w:rPr>
            </w:pPr>
            <w:r>
              <w:rPr>
                <w:sz w:val="28"/>
                <w:szCs w:val="28"/>
              </w:rPr>
              <w:t>рецепторы ангиотензина II 2</w:t>
            </w:r>
            <w:r w:rsidRPr="00865F3B">
              <w:rPr>
                <w:sz w:val="28"/>
                <w:szCs w:val="28"/>
              </w:rPr>
              <w:t>-го типа</w:t>
            </w:r>
          </w:p>
          <w:p w:rsidR="00BF54BF" w:rsidRPr="00865F3B" w:rsidRDefault="00BF54BF" w:rsidP="00FD6783">
            <w:pPr>
              <w:spacing w:line="360" w:lineRule="auto"/>
              <w:jc w:val="both"/>
              <w:rPr>
                <w:sz w:val="28"/>
                <w:szCs w:val="28"/>
              </w:rPr>
            </w:pPr>
            <w:r>
              <w:rPr>
                <w:sz w:val="28"/>
                <w:szCs w:val="28"/>
              </w:rPr>
              <w:t>б</w:t>
            </w:r>
            <w:r w:rsidRPr="00865F3B">
              <w:rPr>
                <w:sz w:val="28"/>
                <w:szCs w:val="28"/>
              </w:rPr>
              <w:t>азофильное вещество</w:t>
            </w:r>
          </w:p>
          <w:p w:rsidR="00BF54BF" w:rsidRDefault="00BF54BF" w:rsidP="00FD6783">
            <w:pPr>
              <w:spacing w:line="360" w:lineRule="auto"/>
              <w:jc w:val="both"/>
              <w:rPr>
                <w:sz w:val="28"/>
                <w:szCs w:val="28"/>
              </w:rPr>
            </w:pPr>
            <w:r>
              <w:rPr>
                <w:sz w:val="28"/>
                <w:szCs w:val="28"/>
              </w:rPr>
              <w:t>время изоволюметрического расслабления</w:t>
            </w:r>
          </w:p>
          <w:p w:rsidR="00BF54BF" w:rsidRDefault="00BF54BF" w:rsidP="00FD6783">
            <w:pPr>
              <w:spacing w:line="360" w:lineRule="auto"/>
              <w:jc w:val="both"/>
              <w:rPr>
                <w:sz w:val="28"/>
                <w:szCs w:val="28"/>
              </w:rPr>
            </w:pPr>
            <w:r>
              <w:rPr>
                <w:sz w:val="28"/>
                <w:szCs w:val="28"/>
              </w:rPr>
              <w:t>вегетативная нервная система</w:t>
            </w:r>
          </w:p>
          <w:p w:rsidR="00BF54BF" w:rsidRDefault="00BF54BF" w:rsidP="00FD6783">
            <w:pPr>
              <w:spacing w:line="360" w:lineRule="auto"/>
              <w:jc w:val="both"/>
              <w:rPr>
                <w:sz w:val="28"/>
                <w:szCs w:val="28"/>
              </w:rPr>
            </w:pPr>
            <w:r>
              <w:rPr>
                <w:sz w:val="28"/>
                <w:szCs w:val="28"/>
              </w:rPr>
              <w:t>гипертоническая болезнь</w:t>
            </w:r>
          </w:p>
          <w:p w:rsidR="00BF54BF" w:rsidRDefault="00BF54BF" w:rsidP="00FD6783">
            <w:pPr>
              <w:spacing w:line="360" w:lineRule="auto"/>
              <w:jc w:val="both"/>
              <w:rPr>
                <w:sz w:val="28"/>
                <w:szCs w:val="28"/>
              </w:rPr>
            </w:pPr>
            <w:r>
              <w:rPr>
                <w:sz w:val="28"/>
                <w:szCs w:val="28"/>
              </w:rPr>
              <w:t>гипертрофия левого желудочка</w:t>
            </w:r>
          </w:p>
          <w:p w:rsidR="00BF54BF" w:rsidRDefault="00BF54BF" w:rsidP="00FD6783">
            <w:pPr>
              <w:spacing w:line="360" w:lineRule="auto"/>
              <w:jc w:val="both"/>
              <w:rPr>
                <w:sz w:val="28"/>
                <w:szCs w:val="28"/>
              </w:rPr>
            </w:pPr>
            <w:r w:rsidRPr="00DB7A40">
              <w:rPr>
                <w:sz w:val="28"/>
                <w:szCs w:val="28"/>
              </w:rPr>
              <w:t>среднее давление в легочной артерии</w:t>
            </w:r>
          </w:p>
          <w:p w:rsidR="00BF54BF" w:rsidRPr="00865F3B" w:rsidRDefault="00BF54BF" w:rsidP="00FD6783">
            <w:pPr>
              <w:spacing w:line="360" w:lineRule="auto"/>
              <w:jc w:val="both"/>
              <w:rPr>
                <w:sz w:val="28"/>
                <w:szCs w:val="28"/>
              </w:rPr>
            </w:pPr>
            <w:r>
              <w:rPr>
                <w:sz w:val="28"/>
                <w:szCs w:val="28"/>
              </w:rPr>
              <w:t>ингибиторы ангиотензинпревращающего фермента</w:t>
            </w:r>
          </w:p>
          <w:p w:rsidR="00BF54BF" w:rsidRDefault="00BF54BF" w:rsidP="00FD6783">
            <w:pPr>
              <w:spacing w:line="360" w:lineRule="auto"/>
              <w:jc w:val="both"/>
              <w:rPr>
                <w:sz w:val="28"/>
                <w:szCs w:val="28"/>
              </w:rPr>
            </w:pPr>
            <w:r>
              <w:rPr>
                <w:sz w:val="28"/>
                <w:szCs w:val="28"/>
              </w:rPr>
              <w:t>ишемическая болезнь сердца</w:t>
            </w:r>
          </w:p>
          <w:p w:rsidR="00BF54BF" w:rsidRPr="00865F3B" w:rsidRDefault="00BF54BF" w:rsidP="00FD6783">
            <w:pPr>
              <w:spacing w:line="360" w:lineRule="auto"/>
              <w:jc w:val="both"/>
              <w:rPr>
                <w:sz w:val="28"/>
                <w:szCs w:val="28"/>
              </w:rPr>
            </w:pPr>
            <w:r>
              <w:rPr>
                <w:sz w:val="28"/>
                <w:szCs w:val="28"/>
              </w:rPr>
              <w:t>интерлейкин</w:t>
            </w:r>
          </w:p>
          <w:p w:rsidR="00BF54BF" w:rsidRDefault="00BF54BF" w:rsidP="00FD6783">
            <w:pPr>
              <w:spacing w:line="360" w:lineRule="auto"/>
              <w:jc w:val="both"/>
              <w:rPr>
                <w:sz w:val="28"/>
                <w:szCs w:val="28"/>
              </w:rPr>
            </w:pPr>
            <w:r>
              <w:rPr>
                <w:sz w:val="28"/>
                <w:szCs w:val="28"/>
              </w:rPr>
              <w:t>инфаркт миокарда</w:t>
            </w:r>
          </w:p>
          <w:p w:rsidR="00BF54BF" w:rsidRDefault="00BF54BF" w:rsidP="00FD6783">
            <w:pPr>
              <w:spacing w:line="360" w:lineRule="auto"/>
              <w:jc w:val="both"/>
              <w:rPr>
                <w:sz w:val="28"/>
                <w:szCs w:val="28"/>
              </w:rPr>
            </w:pPr>
            <w:r>
              <w:rPr>
                <w:sz w:val="28"/>
                <w:szCs w:val="28"/>
              </w:rPr>
              <w:t>кальпаины</w:t>
            </w:r>
          </w:p>
          <w:p w:rsidR="00BF54BF" w:rsidRDefault="00BF54BF" w:rsidP="00FD6783">
            <w:pPr>
              <w:spacing w:line="360" w:lineRule="auto"/>
              <w:jc w:val="both"/>
              <w:rPr>
                <w:sz w:val="28"/>
                <w:szCs w:val="28"/>
              </w:rPr>
            </w:pPr>
            <w:r>
              <w:rPr>
                <w:sz w:val="28"/>
                <w:szCs w:val="28"/>
              </w:rPr>
              <w:t>конечный диастолический диаметр</w:t>
            </w:r>
          </w:p>
          <w:p w:rsidR="00BF54BF" w:rsidRDefault="00BF54BF" w:rsidP="00FD6783">
            <w:pPr>
              <w:spacing w:line="360" w:lineRule="auto"/>
              <w:jc w:val="both"/>
              <w:rPr>
                <w:sz w:val="28"/>
                <w:szCs w:val="28"/>
              </w:rPr>
            </w:pPr>
            <w:r>
              <w:rPr>
                <w:sz w:val="28"/>
                <w:szCs w:val="28"/>
              </w:rPr>
              <w:t>конечный диастолический объем</w:t>
            </w:r>
          </w:p>
          <w:p w:rsidR="00BF54BF" w:rsidRDefault="00BF54BF" w:rsidP="00FD6783">
            <w:pPr>
              <w:spacing w:line="360" w:lineRule="auto"/>
              <w:jc w:val="both"/>
              <w:rPr>
                <w:sz w:val="28"/>
                <w:szCs w:val="28"/>
              </w:rPr>
            </w:pPr>
            <w:r>
              <w:rPr>
                <w:sz w:val="28"/>
                <w:szCs w:val="28"/>
              </w:rPr>
              <w:t>конечный диастолический размер</w:t>
            </w:r>
          </w:p>
          <w:p w:rsidR="00BF54BF" w:rsidRDefault="00BF54BF" w:rsidP="00FD6783">
            <w:pPr>
              <w:spacing w:line="360" w:lineRule="auto"/>
              <w:jc w:val="both"/>
              <w:rPr>
                <w:sz w:val="28"/>
                <w:szCs w:val="28"/>
              </w:rPr>
            </w:pPr>
            <w:r>
              <w:rPr>
                <w:sz w:val="28"/>
                <w:szCs w:val="28"/>
              </w:rPr>
              <w:t>коэффициент лабилизации</w:t>
            </w:r>
          </w:p>
          <w:p w:rsidR="00BF54BF" w:rsidRDefault="00BF54BF" w:rsidP="00FD6783">
            <w:pPr>
              <w:spacing w:line="360" w:lineRule="auto"/>
              <w:jc w:val="both"/>
              <w:rPr>
                <w:sz w:val="28"/>
                <w:szCs w:val="28"/>
              </w:rPr>
            </w:pPr>
            <w:r>
              <w:rPr>
                <w:sz w:val="28"/>
                <w:szCs w:val="28"/>
              </w:rPr>
              <w:lastRenderedPageBreak/>
              <w:t>кардиомиоциты</w:t>
            </w:r>
          </w:p>
          <w:p w:rsidR="00BF54BF" w:rsidRDefault="00BF54BF" w:rsidP="00FD6783">
            <w:pPr>
              <w:spacing w:line="360" w:lineRule="auto"/>
              <w:jc w:val="both"/>
              <w:rPr>
                <w:sz w:val="28"/>
                <w:szCs w:val="28"/>
              </w:rPr>
            </w:pPr>
            <w:r>
              <w:rPr>
                <w:sz w:val="28"/>
                <w:szCs w:val="28"/>
              </w:rPr>
              <w:t>конечный систолический объем</w:t>
            </w:r>
          </w:p>
          <w:p w:rsidR="00BF54BF" w:rsidRDefault="00BF54BF" w:rsidP="00FD6783">
            <w:pPr>
              <w:spacing w:line="360" w:lineRule="auto"/>
              <w:jc w:val="both"/>
              <w:rPr>
                <w:sz w:val="28"/>
                <w:szCs w:val="28"/>
              </w:rPr>
            </w:pPr>
            <w:r>
              <w:rPr>
                <w:sz w:val="28"/>
                <w:szCs w:val="28"/>
              </w:rPr>
              <w:t>конечный систолический размер</w:t>
            </w:r>
          </w:p>
          <w:p w:rsidR="00BF54BF" w:rsidRDefault="00BF54BF" w:rsidP="00FD6783">
            <w:pPr>
              <w:spacing w:line="360" w:lineRule="auto"/>
              <w:jc w:val="both"/>
              <w:rPr>
                <w:sz w:val="28"/>
                <w:szCs w:val="28"/>
              </w:rPr>
            </w:pPr>
            <w:r>
              <w:rPr>
                <w:sz w:val="28"/>
                <w:szCs w:val="28"/>
              </w:rPr>
              <w:t>левый желудочек</w:t>
            </w:r>
          </w:p>
          <w:p w:rsidR="00BF54BF" w:rsidRDefault="00BF54BF" w:rsidP="00FD6783">
            <w:pPr>
              <w:spacing w:line="360" w:lineRule="auto"/>
              <w:jc w:val="both"/>
              <w:rPr>
                <w:sz w:val="28"/>
                <w:szCs w:val="28"/>
              </w:rPr>
            </w:pPr>
            <w:r>
              <w:rPr>
                <w:sz w:val="28"/>
                <w:szCs w:val="28"/>
              </w:rPr>
              <w:t>левое предсердие</w:t>
            </w:r>
          </w:p>
          <w:p w:rsidR="00BF54BF" w:rsidRDefault="00BF54BF" w:rsidP="00FD6783">
            <w:pPr>
              <w:spacing w:line="360" w:lineRule="auto"/>
              <w:jc w:val="both"/>
              <w:rPr>
                <w:sz w:val="28"/>
                <w:szCs w:val="28"/>
              </w:rPr>
            </w:pPr>
            <w:r>
              <w:rPr>
                <w:sz w:val="28"/>
                <w:szCs w:val="28"/>
              </w:rPr>
              <w:t>моноклональные антитела</w:t>
            </w:r>
          </w:p>
          <w:p w:rsidR="00BF54BF" w:rsidRDefault="00BF54BF" w:rsidP="00FD6783">
            <w:pPr>
              <w:spacing w:line="360" w:lineRule="auto"/>
              <w:jc w:val="both"/>
              <w:rPr>
                <w:sz w:val="28"/>
                <w:szCs w:val="28"/>
              </w:rPr>
            </w:pPr>
            <w:r>
              <w:rPr>
                <w:sz w:val="28"/>
                <w:szCs w:val="28"/>
              </w:rPr>
              <w:t>микроциркуляторное русло</w:t>
            </w:r>
          </w:p>
          <w:p w:rsidR="00BF54BF" w:rsidRDefault="00BF54BF" w:rsidP="00FD6783">
            <w:pPr>
              <w:spacing w:line="360" w:lineRule="auto"/>
              <w:jc w:val="both"/>
              <w:rPr>
                <w:sz w:val="28"/>
                <w:szCs w:val="28"/>
              </w:rPr>
            </w:pPr>
            <w:r>
              <w:rPr>
                <w:sz w:val="28"/>
                <w:szCs w:val="28"/>
              </w:rPr>
              <w:t>норадреналин</w:t>
            </w:r>
          </w:p>
          <w:p w:rsidR="00BF54BF" w:rsidRDefault="00BF54BF" w:rsidP="00FD6783">
            <w:pPr>
              <w:spacing w:line="360" w:lineRule="auto"/>
              <w:jc w:val="both"/>
              <w:rPr>
                <w:sz w:val="28"/>
                <w:szCs w:val="28"/>
              </w:rPr>
            </w:pPr>
            <w:r>
              <w:rPr>
                <w:sz w:val="28"/>
                <w:szCs w:val="28"/>
              </w:rPr>
              <w:t>нетрипсиноподобные протеиназы</w:t>
            </w:r>
          </w:p>
          <w:p w:rsidR="00BF54BF" w:rsidRDefault="00BF54BF" w:rsidP="00FD6783">
            <w:pPr>
              <w:spacing w:line="360" w:lineRule="auto"/>
              <w:jc w:val="both"/>
              <w:rPr>
                <w:sz w:val="28"/>
                <w:szCs w:val="28"/>
              </w:rPr>
            </w:pPr>
            <w:r>
              <w:rPr>
                <w:sz w:val="28"/>
                <w:szCs w:val="28"/>
              </w:rPr>
              <w:t>острый инфаркт миокарда</w:t>
            </w:r>
          </w:p>
          <w:p w:rsidR="00BF54BF" w:rsidRDefault="00BF54BF" w:rsidP="00FD6783">
            <w:pPr>
              <w:spacing w:line="360" w:lineRule="auto"/>
              <w:jc w:val="both"/>
              <w:rPr>
                <w:sz w:val="28"/>
                <w:szCs w:val="28"/>
              </w:rPr>
            </w:pPr>
            <w:r>
              <w:rPr>
                <w:sz w:val="28"/>
                <w:szCs w:val="28"/>
              </w:rPr>
              <w:t>6-кето ПГФ 1α</w:t>
            </w:r>
          </w:p>
          <w:p w:rsidR="00BF54BF" w:rsidRDefault="00BF54BF" w:rsidP="00FD6783">
            <w:pPr>
              <w:spacing w:line="360" w:lineRule="auto"/>
              <w:jc w:val="both"/>
              <w:rPr>
                <w:sz w:val="28"/>
                <w:szCs w:val="28"/>
              </w:rPr>
            </w:pPr>
            <w:r>
              <w:rPr>
                <w:sz w:val="28"/>
                <w:szCs w:val="28"/>
              </w:rPr>
              <w:t>правый желудочек</w:t>
            </w:r>
          </w:p>
          <w:p w:rsidR="00BF54BF" w:rsidRDefault="00BF54BF" w:rsidP="00FD6783">
            <w:pPr>
              <w:spacing w:line="360" w:lineRule="auto"/>
              <w:jc w:val="both"/>
              <w:rPr>
                <w:sz w:val="28"/>
                <w:szCs w:val="28"/>
              </w:rPr>
            </w:pPr>
            <w:r>
              <w:rPr>
                <w:sz w:val="28"/>
                <w:szCs w:val="28"/>
              </w:rPr>
              <w:t>прогностический коэффициент</w:t>
            </w:r>
          </w:p>
          <w:p w:rsidR="00BF54BF" w:rsidRDefault="00BF54BF" w:rsidP="00FD6783">
            <w:pPr>
              <w:spacing w:line="360" w:lineRule="auto"/>
              <w:jc w:val="both"/>
              <w:rPr>
                <w:sz w:val="28"/>
                <w:szCs w:val="28"/>
              </w:rPr>
            </w:pPr>
            <w:r>
              <w:rPr>
                <w:sz w:val="28"/>
                <w:szCs w:val="28"/>
              </w:rPr>
              <w:t>показатель корреляционного различия</w:t>
            </w:r>
          </w:p>
          <w:p w:rsidR="00BF54BF" w:rsidRDefault="00BF54BF" w:rsidP="00FD6783">
            <w:pPr>
              <w:spacing w:line="360" w:lineRule="auto"/>
              <w:jc w:val="both"/>
              <w:rPr>
                <w:sz w:val="28"/>
                <w:szCs w:val="28"/>
              </w:rPr>
            </w:pPr>
            <w:r>
              <w:rPr>
                <w:sz w:val="28"/>
                <w:szCs w:val="28"/>
              </w:rPr>
              <w:t>парасимпатическая нервная система</w:t>
            </w:r>
          </w:p>
          <w:p w:rsidR="00BF54BF" w:rsidRDefault="00BF54BF" w:rsidP="00FD6783">
            <w:pPr>
              <w:spacing w:line="360" w:lineRule="auto"/>
              <w:jc w:val="both"/>
              <w:rPr>
                <w:sz w:val="28"/>
                <w:szCs w:val="28"/>
              </w:rPr>
            </w:pPr>
            <w:r>
              <w:rPr>
                <w:sz w:val="28"/>
                <w:szCs w:val="28"/>
              </w:rPr>
              <w:t>показатель терапевтического эффекта</w:t>
            </w:r>
          </w:p>
          <w:p w:rsidR="00BF54BF" w:rsidRDefault="00BF54BF" w:rsidP="00FD6783">
            <w:pPr>
              <w:spacing w:line="360" w:lineRule="auto"/>
              <w:jc w:val="both"/>
              <w:rPr>
                <w:sz w:val="28"/>
                <w:szCs w:val="28"/>
              </w:rPr>
            </w:pPr>
            <w:r>
              <w:rPr>
                <w:sz w:val="28"/>
                <w:szCs w:val="28"/>
              </w:rPr>
              <w:t>ренин-ангиотензин-альдостероновая система</w:t>
            </w:r>
          </w:p>
          <w:p w:rsidR="00BF54BF" w:rsidRDefault="00BF54BF" w:rsidP="00FD6783">
            <w:pPr>
              <w:spacing w:line="360" w:lineRule="auto"/>
              <w:jc w:val="both"/>
              <w:rPr>
                <w:sz w:val="28"/>
                <w:szCs w:val="28"/>
              </w:rPr>
            </w:pPr>
            <w:r>
              <w:rPr>
                <w:sz w:val="28"/>
                <w:szCs w:val="28"/>
              </w:rPr>
              <w:t>систолическое артериальное давление</w:t>
            </w:r>
          </w:p>
          <w:p w:rsidR="00BF54BF" w:rsidRDefault="00BF54BF" w:rsidP="00FD6783">
            <w:pPr>
              <w:spacing w:line="360" w:lineRule="auto"/>
              <w:jc w:val="both"/>
              <w:rPr>
                <w:sz w:val="28"/>
                <w:szCs w:val="28"/>
              </w:rPr>
            </w:pPr>
            <w:r>
              <w:rPr>
                <w:sz w:val="28"/>
                <w:szCs w:val="28"/>
              </w:rPr>
              <w:t>симпато-адреналовая система</w:t>
            </w:r>
          </w:p>
          <w:p w:rsidR="00BF54BF" w:rsidRDefault="00BF54BF" w:rsidP="00FD6783">
            <w:pPr>
              <w:spacing w:line="360" w:lineRule="auto"/>
              <w:jc w:val="both"/>
              <w:rPr>
                <w:sz w:val="28"/>
                <w:szCs w:val="28"/>
              </w:rPr>
            </w:pPr>
            <w:r>
              <w:rPr>
                <w:sz w:val="28"/>
                <w:szCs w:val="28"/>
              </w:rPr>
              <w:t>средний корреляционный коэффициент</w:t>
            </w:r>
          </w:p>
          <w:p w:rsidR="00BF54BF" w:rsidRDefault="00BF54BF" w:rsidP="00FD6783">
            <w:pPr>
              <w:spacing w:line="360" w:lineRule="auto"/>
              <w:jc w:val="both"/>
              <w:rPr>
                <w:sz w:val="28"/>
                <w:szCs w:val="28"/>
              </w:rPr>
            </w:pPr>
            <w:r>
              <w:rPr>
                <w:sz w:val="28"/>
                <w:szCs w:val="28"/>
              </w:rPr>
              <w:t>сердечный индекс</w:t>
            </w:r>
          </w:p>
          <w:p w:rsidR="00BF54BF" w:rsidRDefault="00BF54BF" w:rsidP="00FD6783">
            <w:pPr>
              <w:spacing w:line="360" w:lineRule="auto"/>
              <w:jc w:val="both"/>
              <w:rPr>
                <w:sz w:val="28"/>
                <w:szCs w:val="28"/>
              </w:rPr>
            </w:pPr>
            <w:r>
              <w:rPr>
                <w:sz w:val="28"/>
                <w:szCs w:val="28"/>
              </w:rPr>
              <w:t>симпатическая нервная система</w:t>
            </w:r>
          </w:p>
          <w:p w:rsidR="00BF54BF" w:rsidRDefault="00BF54BF" w:rsidP="00FD6783">
            <w:pPr>
              <w:spacing w:line="360" w:lineRule="auto"/>
              <w:jc w:val="both"/>
              <w:rPr>
                <w:sz w:val="28"/>
                <w:szCs w:val="28"/>
              </w:rPr>
            </w:pPr>
            <w:r>
              <w:rPr>
                <w:sz w:val="28"/>
                <w:szCs w:val="28"/>
              </w:rPr>
              <w:t>С-реактивный белок</w:t>
            </w:r>
          </w:p>
          <w:p w:rsidR="00BF54BF" w:rsidRPr="00EA7604" w:rsidRDefault="00BF54BF" w:rsidP="00FD6783">
            <w:pPr>
              <w:spacing w:line="360" w:lineRule="auto"/>
              <w:jc w:val="both"/>
              <w:rPr>
                <w:sz w:val="28"/>
                <w:szCs w:val="28"/>
                <w:vertAlign w:val="subscript"/>
              </w:rPr>
            </w:pPr>
            <w:r>
              <w:rPr>
                <w:sz w:val="28"/>
                <w:szCs w:val="28"/>
              </w:rPr>
              <w:t>тромбоксан В</w:t>
            </w:r>
            <w:r>
              <w:rPr>
                <w:sz w:val="28"/>
                <w:szCs w:val="28"/>
                <w:vertAlign w:val="subscript"/>
              </w:rPr>
              <w:t>2</w:t>
            </w:r>
          </w:p>
          <w:p w:rsidR="00BF54BF" w:rsidRDefault="00BF54BF" w:rsidP="00FD6783">
            <w:pPr>
              <w:spacing w:line="360" w:lineRule="auto"/>
              <w:jc w:val="both"/>
              <w:rPr>
                <w:sz w:val="28"/>
                <w:szCs w:val="28"/>
              </w:rPr>
            </w:pPr>
            <w:r>
              <w:rPr>
                <w:sz w:val="28"/>
                <w:szCs w:val="28"/>
              </w:rPr>
              <w:t>трансмитральный диастолический поток</w:t>
            </w:r>
          </w:p>
          <w:p w:rsidR="00BF54BF" w:rsidRDefault="00BF54BF" w:rsidP="00FD6783">
            <w:pPr>
              <w:spacing w:line="360" w:lineRule="auto"/>
              <w:jc w:val="both"/>
              <w:rPr>
                <w:sz w:val="28"/>
                <w:szCs w:val="28"/>
              </w:rPr>
            </w:pPr>
            <w:r>
              <w:rPr>
                <w:sz w:val="28"/>
                <w:szCs w:val="28"/>
              </w:rPr>
              <w:t>тонин</w:t>
            </w:r>
          </w:p>
          <w:p w:rsidR="00BF54BF" w:rsidRDefault="00BF54BF" w:rsidP="00FD6783">
            <w:pPr>
              <w:spacing w:line="360" w:lineRule="auto"/>
              <w:jc w:val="both"/>
              <w:rPr>
                <w:sz w:val="28"/>
                <w:szCs w:val="28"/>
              </w:rPr>
            </w:pPr>
            <w:r>
              <w:rPr>
                <w:sz w:val="28"/>
                <w:szCs w:val="28"/>
              </w:rPr>
              <w:t>трансформирующий фактор роста</w:t>
            </w:r>
            <w:r w:rsidRPr="00865F3B">
              <w:rPr>
                <w:sz w:val="28"/>
                <w:szCs w:val="28"/>
              </w:rPr>
              <w:t>-β1</w:t>
            </w:r>
          </w:p>
          <w:p w:rsidR="00BF54BF" w:rsidRDefault="00BF54BF" w:rsidP="00FD6783">
            <w:pPr>
              <w:spacing w:line="360" w:lineRule="auto"/>
              <w:jc w:val="both"/>
              <w:rPr>
                <w:sz w:val="28"/>
                <w:szCs w:val="28"/>
              </w:rPr>
            </w:pPr>
            <w:r>
              <w:rPr>
                <w:sz w:val="28"/>
                <w:szCs w:val="28"/>
              </w:rPr>
              <w:t>фракция выброса</w:t>
            </w:r>
          </w:p>
          <w:p w:rsidR="00BF54BF" w:rsidRDefault="00BF54BF" w:rsidP="00FD6783">
            <w:pPr>
              <w:spacing w:line="360" w:lineRule="auto"/>
              <w:jc w:val="both"/>
              <w:rPr>
                <w:sz w:val="28"/>
                <w:szCs w:val="28"/>
              </w:rPr>
            </w:pPr>
            <w:r>
              <w:rPr>
                <w:sz w:val="28"/>
                <w:szCs w:val="28"/>
              </w:rPr>
              <w:t>функциональный класс</w:t>
            </w:r>
          </w:p>
          <w:p w:rsidR="00BF54BF" w:rsidRDefault="00BF54BF" w:rsidP="00FD6783">
            <w:pPr>
              <w:spacing w:line="360" w:lineRule="auto"/>
              <w:jc w:val="both"/>
              <w:rPr>
                <w:sz w:val="28"/>
                <w:szCs w:val="28"/>
              </w:rPr>
            </w:pPr>
            <w:r>
              <w:rPr>
                <w:sz w:val="28"/>
                <w:szCs w:val="28"/>
              </w:rPr>
              <w:t>фактор некроза опухоли</w:t>
            </w:r>
            <w:r w:rsidRPr="00865F3B">
              <w:rPr>
                <w:sz w:val="28"/>
                <w:szCs w:val="28"/>
              </w:rPr>
              <w:t>-α</w:t>
            </w:r>
          </w:p>
          <w:p w:rsidR="00BF54BF" w:rsidRDefault="00BF54BF" w:rsidP="00FD6783">
            <w:pPr>
              <w:spacing w:line="360" w:lineRule="auto"/>
              <w:jc w:val="both"/>
              <w:rPr>
                <w:sz w:val="28"/>
                <w:szCs w:val="28"/>
              </w:rPr>
            </w:pPr>
            <w:r>
              <w:rPr>
                <w:sz w:val="28"/>
                <w:szCs w:val="28"/>
              </w:rPr>
              <w:lastRenderedPageBreak/>
              <w:t>холестерин липопротеидов низкой плотности</w:t>
            </w:r>
          </w:p>
          <w:p w:rsidR="00BF54BF" w:rsidRDefault="00BF54BF" w:rsidP="00FD6783">
            <w:pPr>
              <w:spacing w:line="360" w:lineRule="auto"/>
              <w:jc w:val="both"/>
              <w:rPr>
                <w:sz w:val="28"/>
                <w:szCs w:val="28"/>
              </w:rPr>
            </w:pPr>
            <w:r>
              <w:rPr>
                <w:sz w:val="28"/>
                <w:szCs w:val="28"/>
              </w:rPr>
              <w:t>хроническая сердечная недостаточность</w:t>
            </w:r>
          </w:p>
          <w:p w:rsidR="00BF54BF" w:rsidRDefault="00BF54BF" w:rsidP="00FD6783">
            <w:pPr>
              <w:spacing w:line="360" w:lineRule="auto"/>
              <w:jc w:val="both"/>
              <w:rPr>
                <w:sz w:val="28"/>
                <w:szCs w:val="28"/>
              </w:rPr>
            </w:pPr>
            <w:r>
              <w:rPr>
                <w:sz w:val="28"/>
                <w:szCs w:val="28"/>
              </w:rPr>
              <w:t>частота сердечных сокращений</w:t>
            </w:r>
          </w:p>
          <w:p w:rsidR="00BF54BF" w:rsidRDefault="00BF54BF" w:rsidP="00FD6783">
            <w:pPr>
              <w:spacing w:line="360" w:lineRule="auto"/>
              <w:jc w:val="both"/>
              <w:rPr>
                <w:sz w:val="28"/>
                <w:szCs w:val="28"/>
              </w:rPr>
            </w:pPr>
            <w:r>
              <w:rPr>
                <w:sz w:val="28"/>
                <w:szCs w:val="28"/>
              </w:rPr>
              <w:t>циклический гуанозин монофосфат</w:t>
            </w:r>
          </w:p>
          <w:p w:rsidR="00BF54BF" w:rsidRDefault="00BF54BF" w:rsidP="00FD6783">
            <w:pPr>
              <w:spacing w:line="360" w:lineRule="auto"/>
              <w:jc w:val="both"/>
              <w:rPr>
                <w:sz w:val="28"/>
                <w:szCs w:val="28"/>
              </w:rPr>
            </w:pPr>
            <w:r>
              <w:rPr>
                <w:sz w:val="28"/>
                <w:szCs w:val="28"/>
              </w:rPr>
              <w:t>центральная нервная система</w:t>
            </w:r>
          </w:p>
          <w:p w:rsidR="00BF54BF" w:rsidRDefault="00BF54BF" w:rsidP="00FD6783">
            <w:pPr>
              <w:spacing w:line="360" w:lineRule="auto"/>
              <w:jc w:val="both"/>
              <w:rPr>
                <w:sz w:val="28"/>
                <w:szCs w:val="28"/>
              </w:rPr>
            </w:pPr>
            <w:r>
              <w:rPr>
                <w:sz w:val="28"/>
                <w:szCs w:val="28"/>
              </w:rPr>
              <w:t>эндотелиальная дисфункция</w:t>
            </w:r>
          </w:p>
          <w:p w:rsidR="00BF54BF" w:rsidRDefault="00BF54BF" w:rsidP="00FD6783">
            <w:pPr>
              <w:spacing w:line="360" w:lineRule="auto"/>
              <w:jc w:val="both"/>
              <w:rPr>
                <w:sz w:val="28"/>
                <w:szCs w:val="28"/>
              </w:rPr>
            </w:pPr>
            <w:r>
              <w:rPr>
                <w:sz w:val="28"/>
                <w:szCs w:val="28"/>
              </w:rPr>
              <w:t>электрокардиограмма</w:t>
            </w:r>
          </w:p>
          <w:p w:rsidR="00BF54BF" w:rsidRDefault="00BF54BF" w:rsidP="00FD6783">
            <w:pPr>
              <w:spacing w:line="360" w:lineRule="auto"/>
              <w:jc w:val="both"/>
              <w:rPr>
                <w:sz w:val="28"/>
                <w:szCs w:val="28"/>
              </w:rPr>
            </w:pPr>
            <w:r>
              <w:rPr>
                <w:sz w:val="28"/>
                <w:szCs w:val="28"/>
              </w:rPr>
              <w:t>эндотелин-1</w:t>
            </w:r>
          </w:p>
          <w:p w:rsidR="00BF54BF" w:rsidRPr="00865F3B" w:rsidRDefault="00BF54BF" w:rsidP="00FD6783">
            <w:pPr>
              <w:spacing w:line="360" w:lineRule="auto"/>
              <w:jc w:val="both"/>
              <w:rPr>
                <w:sz w:val="28"/>
                <w:szCs w:val="28"/>
              </w:rPr>
            </w:pPr>
            <w:r>
              <w:rPr>
                <w:sz w:val="28"/>
                <w:szCs w:val="28"/>
              </w:rPr>
              <w:t>α-1-ингибитор протеиназ</w:t>
            </w:r>
          </w:p>
          <w:p w:rsidR="00BF54BF" w:rsidRDefault="00BF54BF" w:rsidP="00FD6783">
            <w:pPr>
              <w:spacing w:line="360" w:lineRule="auto"/>
              <w:jc w:val="both"/>
              <w:rPr>
                <w:sz w:val="28"/>
                <w:szCs w:val="28"/>
              </w:rPr>
            </w:pPr>
            <w:r>
              <w:rPr>
                <w:sz w:val="28"/>
                <w:szCs w:val="28"/>
              </w:rPr>
              <w:t>α-2-макроглобулин</w:t>
            </w:r>
          </w:p>
          <w:p w:rsidR="00BF54BF" w:rsidRPr="00AE6CAC" w:rsidRDefault="00BF54BF" w:rsidP="00FD6783">
            <w:pPr>
              <w:spacing w:line="360" w:lineRule="auto"/>
              <w:jc w:val="both"/>
              <w:rPr>
                <w:sz w:val="28"/>
                <w:szCs w:val="28"/>
              </w:rPr>
            </w:pPr>
            <w:r>
              <w:rPr>
                <w:sz w:val="28"/>
                <w:szCs w:val="28"/>
                <w:lang w:val="en-US"/>
              </w:rPr>
              <w:t>Cardiovascular</w:t>
            </w:r>
            <w:r w:rsidRPr="00AE6CAC">
              <w:rPr>
                <w:sz w:val="28"/>
                <w:szCs w:val="28"/>
              </w:rPr>
              <w:t xml:space="preserve"> </w:t>
            </w:r>
            <w:r>
              <w:rPr>
                <w:sz w:val="28"/>
                <w:szCs w:val="28"/>
                <w:lang w:val="en-US"/>
              </w:rPr>
              <w:t>Health</w:t>
            </w:r>
            <w:r w:rsidRPr="00AE6CAC">
              <w:rPr>
                <w:sz w:val="28"/>
                <w:szCs w:val="28"/>
              </w:rPr>
              <w:t xml:space="preserve"> </w:t>
            </w:r>
            <w:r>
              <w:rPr>
                <w:sz w:val="28"/>
                <w:szCs w:val="28"/>
                <w:lang w:val="en-US"/>
              </w:rPr>
              <w:t>Study</w:t>
            </w:r>
          </w:p>
          <w:p w:rsidR="00BF54BF" w:rsidRPr="00AE6CAC" w:rsidRDefault="00BF54BF" w:rsidP="00FD6783">
            <w:pPr>
              <w:spacing w:line="360" w:lineRule="auto"/>
              <w:jc w:val="both"/>
              <w:rPr>
                <w:sz w:val="28"/>
                <w:szCs w:val="28"/>
              </w:rPr>
            </w:pPr>
            <w:r>
              <w:rPr>
                <w:sz w:val="28"/>
                <w:szCs w:val="28"/>
              </w:rPr>
              <w:t>прогностическая информативность</w:t>
            </w:r>
          </w:p>
          <w:p w:rsidR="00BF54BF" w:rsidRDefault="00BF54BF" w:rsidP="00FD6783">
            <w:pPr>
              <w:spacing w:line="360" w:lineRule="auto"/>
              <w:jc w:val="both"/>
              <w:rPr>
                <w:sz w:val="28"/>
                <w:szCs w:val="28"/>
              </w:rPr>
            </w:pPr>
            <w:r w:rsidRPr="00DB7A40">
              <w:rPr>
                <w:sz w:val="28"/>
                <w:szCs w:val="28"/>
              </w:rPr>
              <w:t xml:space="preserve">время </w:t>
            </w:r>
            <w:r w:rsidRPr="00DB7A40">
              <w:rPr>
                <w:sz w:val="28"/>
                <w:szCs w:val="28"/>
                <w:lang w:val="uk-UA"/>
              </w:rPr>
              <w:t>изоволюмического</w:t>
            </w:r>
            <w:r w:rsidRPr="00DB7A40">
              <w:rPr>
                <w:sz w:val="28"/>
                <w:szCs w:val="28"/>
              </w:rPr>
              <w:t xml:space="preserve"> расслабления</w:t>
            </w:r>
          </w:p>
          <w:p w:rsidR="00BF54BF" w:rsidRDefault="00BF54BF" w:rsidP="00FD6783">
            <w:pPr>
              <w:spacing w:line="360" w:lineRule="auto"/>
              <w:jc w:val="both"/>
              <w:rPr>
                <w:sz w:val="28"/>
                <w:szCs w:val="28"/>
              </w:rPr>
            </w:pPr>
            <w:r>
              <w:rPr>
                <w:sz w:val="28"/>
                <w:szCs w:val="28"/>
              </w:rPr>
              <w:t>моноклональные антитела</w:t>
            </w:r>
          </w:p>
          <w:p w:rsidR="00BF54BF" w:rsidRDefault="00BF54BF" w:rsidP="00FD6783">
            <w:pPr>
              <w:spacing w:line="360" w:lineRule="auto"/>
              <w:jc w:val="both"/>
              <w:rPr>
                <w:sz w:val="28"/>
                <w:szCs w:val="28"/>
              </w:rPr>
            </w:pPr>
            <w:r>
              <w:rPr>
                <w:sz w:val="28"/>
                <w:szCs w:val="28"/>
              </w:rPr>
              <w:t>оксид азота</w:t>
            </w:r>
          </w:p>
          <w:p w:rsidR="00BF54BF" w:rsidRDefault="00BF54BF" w:rsidP="00FD6783">
            <w:pPr>
              <w:spacing w:line="360" w:lineRule="auto"/>
              <w:jc w:val="both"/>
              <w:rPr>
                <w:sz w:val="28"/>
                <w:szCs w:val="28"/>
              </w:rPr>
            </w:pPr>
            <w:r>
              <w:rPr>
                <w:sz w:val="28"/>
                <w:szCs w:val="28"/>
              </w:rPr>
              <w:t>коэффициент ранговой корреляции</w:t>
            </w:r>
          </w:p>
          <w:p w:rsidR="00BF54BF" w:rsidRDefault="00BF54BF" w:rsidP="00FD6783">
            <w:pPr>
              <w:spacing w:line="360" w:lineRule="auto"/>
              <w:jc w:val="both"/>
              <w:rPr>
                <w:sz w:val="28"/>
                <w:szCs w:val="28"/>
              </w:rPr>
            </w:pPr>
            <w:r w:rsidRPr="00DB7A40">
              <w:rPr>
                <w:sz w:val="28"/>
                <w:szCs w:val="28"/>
              </w:rPr>
              <w:t xml:space="preserve">время замедления периода раннего наполнения  </w:t>
            </w:r>
          </w:p>
          <w:p w:rsidR="00BF54BF" w:rsidRDefault="00BF54BF" w:rsidP="00FD6783">
            <w:pPr>
              <w:spacing w:line="360" w:lineRule="auto"/>
              <w:jc w:val="both"/>
              <w:rPr>
                <w:sz w:val="28"/>
                <w:szCs w:val="28"/>
              </w:rPr>
            </w:pPr>
            <w:r>
              <w:rPr>
                <w:sz w:val="28"/>
                <w:szCs w:val="28"/>
              </w:rPr>
              <w:t xml:space="preserve">значение </w:t>
            </w:r>
            <w:r>
              <w:rPr>
                <w:sz w:val="28"/>
                <w:szCs w:val="28"/>
                <w:lang w:val="en-US"/>
              </w:rPr>
              <w:t>t</w:t>
            </w:r>
            <w:r>
              <w:rPr>
                <w:sz w:val="28"/>
                <w:szCs w:val="28"/>
              </w:rPr>
              <w:t xml:space="preserve">-критерия до лечения </w:t>
            </w:r>
          </w:p>
          <w:p w:rsidR="00BF54BF" w:rsidRDefault="00BF54BF" w:rsidP="00FD6783">
            <w:pPr>
              <w:spacing w:line="360" w:lineRule="auto"/>
              <w:jc w:val="both"/>
              <w:rPr>
                <w:sz w:val="28"/>
                <w:szCs w:val="28"/>
              </w:rPr>
            </w:pPr>
            <w:r>
              <w:rPr>
                <w:sz w:val="28"/>
                <w:szCs w:val="28"/>
              </w:rPr>
              <w:t xml:space="preserve">значение </w:t>
            </w:r>
            <w:r>
              <w:rPr>
                <w:sz w:val="28"/>
                <w:szCs w:val="28"/>
                <w:lang w:val="en-US"/>
              </w:rPr>
              <w:t>t</w:t>
            </w:r>
            <w:r>
              <w:rPr>
                <w:sz w:val="28"/>
                <w:szCs w:val="28"/>
              </w:rPr>
              <w:t xml:space="preserve">-критерия после лечения </w:t>
            </w:r>
          </w:p>
          <w:p w:rsidR="00BF54BF" w:rsidRDefault="00BF54BF" w:rsidP="00FD6783">
            <w:pPr>
              <w:spacing w:line="360" w:lineRule="auto"/>
              <w:jc w:val="both"/>
              <w:rPr>
                <w:sz w:val="28"/>
                <w:szCs w:val="28"/>
              </w:rPr>
            </w:pPr>
            <w:r>
              <w:rPr>
                <w:sz w:val="28"/>
                <w:szCs w:val="28"/>
              </w:rPr>
              <w:t xml:space="preserve">среднеарифметическое значение </w:t>
            </w:r>
            <w:r>
              <w:rPr>
                <w:sz w:val="28"/>
                <w:szCs w:val="28"/>
                <w:lang w:val="en-US"/>
              </w:rPr>
              <w:t>t</w:t>
            </w:r>
            <w:r>
              <w:rPr>
                <w:sz w:val="28"/>
                <w:szCs w:val="28"/>
              </w:rPr>
              <w:t>-критерия</w:t>
            </w:r>
          </w:p>
          <w:p w:rsidR="00BF54BF" w:rsidRPr="00807ACC" w:rsidRDefault="00BF54BF" w:rsidP="00FD6783">
            <w:pPr>
              <w:spacing w:line="360" w:lineRule="auto"/>
              <w:rPr>
                <w:sz w:val="28"/>
                <w:szCs w:val="28"/>
              </w:rPr>
            </w:pPr>
            <w:r w:rsidRPr="00807ACC">
              <w:rPr>
                <w:sz w:val="28"/>
                <w:szCs w:val="28"/>
              </w:rPr>
              <w:t xml:space="preserve">период раннего диастолического наполнения левого желудочка </w:t>
            </w:r>
          </w:p>
          <w:p w:rsidR="00BF54BF" w:rsidRDefault="00BF54BF" w:rsidP="00FD6783">
            <w:pPr>
              <w:spacing w:line="360" w:lineRule="auto"/>
              <w:rPr>
                <w:sz w:val="28"/>
                <w:szCs w:val="28"/>
              </w:rPr>
            </w:pPr>
            <w:r w:rsidRPr="00807ACC">
              <w:rPr>
                <w:sz w:val="28"/>
                <w:szCs w:val="28"/>
              </w:rPr>
              <w:t>период позднего диастолического наполнения левого желудочка</w:t>
            </w:r>
          </w:p>
        </w:tc>
      </w:tr>
    </w:tbl>
    <w:p w:rsidR="00BF54BF" w:rsidRDefault="00BF54BF" w:rsidP="00BF54BF">
      <w:pPr>
        <w:spacing w:line="360" w:lineRule="auto"/>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center"/>
        <w:rPr>
          <w:b/>
          <w:sz w:val="28"/>
          <w:szCs w:val="28"/>
          <w:lang w:val="uk-UA"/>
        </w:rPr>
      </w:pPr>
      <w:r w:rsidRPr="002B70FE">
        <w:rPr>
          <w:b/>
          <w:sz w:val="28"/>
          <w:szCs w:val="28"/>
        </w:rPr>
        <w:t>ВВЕДЕНИЕ</w:t>
      </w:r>
    </w:p>
    <w:p w:rsidR="00BF54BF" w:rsidRPr="00435AD6" w:rsidRDefault="00BF54BF" w:rsidP="00BF54BF">
      <w:pPr>
        <w:spacing w:line="360" w:lineRule="auto"/>
        <w:jc w:val="center"/>
        <w:rPr>
          <w:sz w:val="28"/>
          <w:szCs w:val="28"/>
          <w:lang w:val="uk-UA"/>
        </w:rPr>
      </w:pPr>
    </w:p>
    <w:p w:rsidR="00BF54BF" w:rsidRPr="007804BB" w:rsidRDefault="00BF54BF" w:rsidP="00BF54BF">
      <w:pPr>
        <w:spacing w:line="360" w:lineRule="auto"/>
        <w:ind w:firstLine="708"/>
        <w:jc w:val="both"/>
        <w:rPr>
          <w:sz w:val="28"/>
          <w:szCs w:val="28"/>
        </w:rPr>
      </w:pPr>
      <w:r w:rsidRPr="008223BE">
        <w:rPr>
          <w:b/>
          <w:sz w:val="28"/>
          <w:szCs w:val="28"/>
        </w:rPr>
        <w:t>Актуальность</w:t>
      </w:r>
      <w:r>
        <w:rPr>
          <w:b/>
          <w:sz w:val="28"/>
          <w:szCs w:val="28"/>
        </w:rPr>
        <w:t xml:space="preserve"> темы</w:t>
      </w:r>
      <w:r>
        <w:rPr>
          <w:sz w:val="28"/>
          <w:szCs w:val="28"/>
        </w:rPr>
        <w:t xml:space="preserve">. </w:t>
      </w:r>
      <w:r w:rsidRPr="002B70FE">
        <w:rPr>
          <w:sz w:val="28"/>
          <w:szCs w:val="28"/>
        </w:rPr>
        <w:t>Медицинская и социальная значимость синдрома</w:t>
      </w:r>
      <w:r>
        <w:rPr>
          <w:sz w:val="28"/>
          <w:szCs w:val="28"/>
          <w:lang w:val="uk-UA"/>
        </w:rPr>
        <w:t xml:space="preserve"> </w:t>
      </w:r>
      <w:r>
        <w:rPr>
          <w:sz w:val="28"/>
          <w:szCs w:val="28"/>
        </w:rPr>
        <w:t>хронической сердечной недостаточности</w:t>
      </w:r>
      <w:r w:rsidRPr="002B70FE">
        <w:rPr>
          <w:sz w:val="28"/>
          <w:szCs w:val="28"/>
        </w:rPr>
        <w:t xml:space="preserve"> </w:t>
      </w:r>
      <w:r>
        <w:rPr>
          <w:sz w:val="28"/>
          <w:szCs w:val="28"/>
        </w:rPr>
        <w:t>(Х</w:t>
      </w:r>
      <w:r w:rsidRPr="002B70FE">
        <w:rPr>
          <w:sz w:val="28"/>
          <w:szCs w:val="28"/>
        </w:rPr>
        <w:t>СН</w:t>
      </w:r>
      <w:r>
        <w:rPr>
          <w:sz w:val="28"/>
          <w:szCs w:val="28"/>
        </w:rPr>
        <w:t>)</w:t>
      </w:r>
      <w:r w:rsidRPr="002B70FE">
        <w:rPr>
          <w:sz w:val="28"/>
          <w:szCs w:val="28"/>
        </w:rPr>
        <w:t xml:space="preserve"> чрезвычайно велика и будет </w:t>
      </w:r>
      <w:r w:rsidRPr="002B70FE">
        <w:rPr>
          <w:sz w:val="28"/>
          <w:szCs w:val="28"/>
        </w:rPr>
        <w:lastRenderedPageBreak/>
        <w:t>возрастать в ближайшие годы, что связано с увеличением</w:t>
      </w:r>
      <w:r w:rsidRPr="007804BB">
        <w:rPr>
          <w:sz w:val="28"/>
          <w:szCs w:val="28"/>
        </w:rPr>
        <w:t xml:space="preserve"> продолжительности жизни населения развитых стран, улучшением профилактики, ранней диагностики и совершенствованием методов лечения сердечно-сосудистых заболеваний [</w:t>
      </w:r>
      <w:r>
        <w:rPr>
          <w:sz w:val="28"/>
          <w:szCs w:val="28"/>
        </w:rPr>
        <w:t>66, 298, 327</w:t>
      </w:r>
      <w:r w:rsidRPr="007804BB">
        <w:rPr>
          <w:sz w:val="28"/>
          <w:szCs w:val="28"/>
        </w:rPr>
        <w:t>].</w:t>
      </w:r>
    </w:p>
    <w:p w:rsidR="00BF54BF" w:rsidRPr="0081008D" w:rsidRDefault="00BF54BF" w:rsidP="00BF54BF">
      <w:pPr>
        <w:spacing w:line="360" w:lineRule="auto"/>
        <w:jc w:val="both"/>
        <w:rPr>
          <w:sz w:val="28"/>
          <w:szCs w:val="28"/>
        </w:rPr>
      </w:pPr>
      <w:r w:rsidRPr="007804BB">
        <w:rPr>
          <w:sz w:val="28"/>
          <w:szCs w:val="28"/>
        </w:rPr>
        <w:tab/>
        <w:t>Распространенность ХСН среди населения стран Европы в целом коле</w:t>
      </w:r>
      <w:r>
        <w:rPr>
          <w:sz w:val="28"/>
          <w:szCs w:val="28"/>
        </w:rPr>
        <w:t>блется в диапазоне от 0,4 до 2%</w:t>
      </w:r>
      <w:r w:rsidRPr="007804BB">
        <w:rPr>
          <w:sz w:val="28"/>
          <w:szCs w:val="28"/>
        </w:rPr>
        <w:t xml:space="preserve"> [</w:t>
      </w:r>
      <w:r>
        <w:rPr>
          <w:sz w:val="28"/>
          <w:szCs w:val="28"/>
        </w:rPr>
        <w:t>85</w:t>
      </w:r>
      <w:r w:rsidRPr="007804BB">
        <w:rPr>
          <w:sz w:val="28"/>
          <w:szCs w:val="28"/>
        </w:rPr>
        <w:t xml:space="preserve">, </w:t>
      </w:r>
      <w:r>
        <w:rPr>
          <w:sz w:val="28"/>
          <w:szCs w:val="28"/>
        </w:rPr>
        <w:t xml:space="preserve">160]. </w:t>
      </w:r>
      <w:r>
        <w:rPr>
          <w:color w:val="000000"/>
          <w:sz w:val="28"/>
          <w:szCs w:val="28"/>
        </w:rPr>
        <w:t>Х</w:t>
      </w:r>
      <w:r w:rsidRPr="00075F02">
        <w:rPr>
          <w:color w:val="000000"/>
          <w:sz w:val="28"/>
          <w:szCs w:val="28"/>
        </w:rPr>
        <w:t xml:space="preserve">СН является одной из </w:t>
      </w:r>
      <w:r>
        <w:rPr>
          <w:color w:val="000000"/>
          <w:sz w:val="28"/>
          <w:szCs w:val="28"/>
        </w:rPr>
        <w:t>наиболее затратных статей бюдже</w:t>
      </w:r>
      <w:r w:rsidRPr="00075F02">
        <w:rPr>
          <w:color w:val="000000"/>
          <w:sz w:val="28"/>
          <w:szCs w:val="28"/>
        </w:rPr>
        <w:t xml:space="preserve">та любой страны. Так, в США только на оплату </w:t>
      </w:r>
      <w:r>
        <w:rPr>
          <w:color w:val="000000"/>
          <w:sz w:val="28"/>
          <w:szCs w:val="28"/>
        </w:rPr>
        <w:t>госпитализа</w:t>
      </w:r>
      <w:r w:rsidRPr="00075F02">
        <w:rPr>
          <w:color w:val="000000"/>
          <w:sz w:val="28"/>
          <w:szCs w:val="28"/>
        </w:rPr>
        <w:t xml:space="preserve">ций по поводу </w:t>
      </w:r>
      <w:r>
        <w:rPr>
          <w:color w:val="000000"/>
          <w:sz w:val="28"/>
          <w:szCs w:val="28"/>
        </w:rPr>
        <w:t>Х</w:t>
      </w:r>
      <w:r w:rsidRPr="00075F02">
        <w:rPr>
          <w:color w:val="000000"/>
          <w:sz w:val="28"/>
          <w:szCs w:val="28"/>
        </w:rPr>
        <w:t>СН тратитс</w:t>
      </w:r>
      <w:r>
        <w:rPr>
          <w:color w:val="000000"/>
          <w:sz w:val="28"/>
          <w:szCs w:val="28"/>
        </w:rPr>
        <w:t>я примерно 2% всех средств здравоохранения [90, 144, 270]</w:t>
      </w:r>
      <w:r w:rsidRPr="00075F02">
        <w:rPr>
          <w:color w:val="000000"/>
          <w:sz w:val="28"/>
          <w:szCs w:val="28"/>
        </w:rPr>
        <w:t xml:space="preserve">. </w:t>
      </w:r>
    </w:p>
    <w:p w:rsidR="00BF54BF" w:rsidRPr="0081008D" w:rsidRDefault="00BF54BF" w:rsidP="00BF54BF">
      <w:pPr>
        <w:spacing w:line="360" w:lineRule="auto"/>
        <w:ind w:firstLine="708"/>
        <w:jc w:val="both"/>
        <w:rPr>
          <w:sz w:val="28"/>
          <w:szCs w:val="28"/>
        </w:rPr>
      </w:pPr>
      <w:r w:rsidRPr="00042D14">
        <w:rPr>
          <w:sz w:val="28"/>
          <w:szCs w:val="28"/>
        </w:rPr>
        <w:t xml:space="preserve">Результаты целого ряда исследований показали неблагоприятный </w:t>
      </w:r>
      <w:r w:rsidRPr="0081008D">
        <w:rPr>
          <w:sz w:val="28"/>
          <w:szCs w:val="28"/>
        </w:rPr>
        <w:t xml:space="preserve">прогноз для ХСН, сопоставимый с таковым для отдельных онкологических заболеваний [166, 333]. </w:t>
      </w:r>
    </w:p>
    <w:p w:rsidR="00BF54BF" w:rsidRPr="0081008D" w:rsidRDefault="00BF54BF" w:rsidP="00BF54BF">
      <w:pPr>
        <w:spacing w:line="360" w:lineRule="auto"/>
        <w:ind w:firstLine="708"/>
        <w:jc w:val="both"/>
        <w:rPr>
          <w:sz w:val="28"/>
          <w:szCs w:val="28"/>
        </w:rPr>
      </w:pPr>
      <w:r w:rsidRPr="0081008D">
        <w:rPr>
          <w:bCs/>
          <w:sz w:val="28"/>
          <w:szCs w:val="28"/>
        </w:rPr>
        <w:t>Хроническая сердечная недостаточность с сохраненной систолической функцией левого желудочка характеризуется широкой распространенностью, высоким риском повторных госпитализаций и смертностью, которые сопоставляются с таковыми для ХСН с систолической дисфункцией [152, 321</w:t>
      </w:r>
      <w:r>
        <w:rPr>
          <w:bCs/>
          <w:sz w:val="28"/>
          <w:szCs w:val="28"/>
        </w:rPr>
        <w:t>, 194, 223, 299</w:t>
      </w:r>
      <w:r w:rsidRPr="0081008D">
        <w:rPr>
          <w:bCs/>
          <w:sz w:val="28"/>
          <w:szCs w:val="28"/>
        </w:rPr>
        <w:t xml:space="preserve">]. При этом рекомендации по </w:t>
      </w:r>
      <w:r w:rsidRPr="0081008D">
        <w:rPr>
          <w:sz w:val="28"/>
          <w:szCs w:val="28"/>
        </w:rPr>
        <w:t xml:space="preserve">медикаментозной терапии </w:t>
      </w:r>
      <w:r>
        <w:rPr>
          <w:sz w:val="28"/>
          <w:szCs w:val="28"/>
        </w:rPr>
        <w:t xml:space="preserve">данной группы больных </w:t>
      </w:r>
      <w:r w:rsidRPr="0081008D">
        <w:rPr>
          <w:sz w:val="28"/>
          <w:szCs w:val="28"/>
        </w:rPr>
        <w:t>носят гипотетичный характер (рекомендации категории IIа, уровень доказательств С) [</w:t>
      </w:r>
      <w:r>
        <w:rPr>
          <w:sz w:val="28"/>
          <w:szCs w:val="28"/>
        </w:rPr>
        <w:t xml:space="preserve">7, 42, </w:t>
      </w:r>
      <w:r w:rsidRPr="0081008D">
        <w:rPr>
          <w:sz w:val="28"/>
          <w:szCs w:val="28"/>
        </w:rPr>
        <w:t>85</w:t>
      </w:r>
      <w:r>
        <w:rPr>
          <w:sz w:val="28"/>
          <w:szCs w:val="28"/>
        </w:rPr>
        <w:t>, 86</w:t>
      </w:r>
      <w:r w:rsidRPr="0081008D">
        <w:rPr>
          <w:sz w:val="28"/>
          <w:szCs w:val="28"/>
        </w:rPr>
        <w:t>].</w:t>
      </w:r>
    </w:p>
    <w:p w:rsidR="00BF54BF" w:rsidRPr="0054431B" w:rsidRDefault="00BF54BF" w:rsidP="00BF54BF">
      <w:pPr>
        <w:spacing w:line="360" w:lineRule="auto"/>
        <w:ind w:firstLine="708"/>
        <w:jc w:val="both"/>
        <w:rPr>
          <w:sz w:val="28"/>
          <w:szCs w:val="28"/>
        </w:rPr>
      </w:pPr>
      <w:r w:rsidRPr="0054431B">
        <w:rPr>
          <w:sz w:val="28"/>
          <w:szCs w:val="28"/>
        </w:rPr>
        <w:t>В последние годы отмечена тенденция к снижению смертности и повышению выживаемости среди больных, страдающих ХСН [</w:t>
      </w:r>
      <w:r>
        <w:rPr>
          <w:sz w:val="28"/>
          <w:szCs w:val="28"/>
        </w:rPr>
        <w:t>85</w:t>
      </w:r>
      <w:r w:rsidRPr="0054431B">
        <w:rPr>
          <w:sz w:val="28"/>
          <w:szCs w:val="28"/>
        </w:rPr>
        <w:t xml:space="preserve">, </w:t>
      </w:r>
      <w:r>
        <w:rPr>
          <w:sz w:val="28"/>
          <w:szCs w:val="28"/>
        </w:rPr>
        <w:t>146, 258</w:t>
      </w:r>
      <w:r w:rsidRPr="0054431B">
        <w:rPr>
          <w:sz w:val="28"/>
          <w:szCs w:val="28"/>
        </w:rPr>
        <w:t xml:space="preserve">, </w:t>
      </w:r>
      <w:r>
        <w:rPr>
          <w:sz w:val="28"/>
          <w:szCs w:val="28"/>
        </w:rPr>
        <w:t>313</w:t>
      </w:r>
      <w:r w:rsidRPr="0054431B">
        <w:rPr>
          <w:sz w:val="28"/>
          <w:szCs w:val="28"/>
        </w:rPr>
        <w:t>], что, вероятно, связано с внедрением в клиническую практику препаратов из группы модуляторов нейрогуморальных систем [</w:t>
      </w:r>
      <w:r>
        <w:rPr>
          <w:sz w:val="28"/>
          <w:szCs w:val="28"/>
        </w:rPr>
        <w:t>135</w:t>
      </w:r>
      <w:r w:rsidRPr="0054431B">
        <w:rPr>
          <w:sz w:val="28"/>
          <w:szCs w:val="28"/>
        </w:rPr>
        <w:t xml:space="preserve">, </w:t>
      </w:r>
      <w:r>
        <w:rPr>
          <w:sz w:val="28"/>
          <w:szCs w:val="28"/>
        </w:rPr>
        <w:t>195</w:t>
      </w:r>
      <w:r w:rsidRPr="0054431B">
        <w:rPr>
          <w:sz w:val="28"/>
          <w:szCs w:val="28"/>
        </w:rPr>
        <w:t xml:space="preserve">, </w:t>
      </w:r>
      <w:r>
        <w:rPr>
          <w:sz w:val="28"/>
          <w:szCs w:val="28"/>
        </w:rPr>
        <w:t>302</w:t>
      </w:r>
      <w:r w:rsidRPr="0054431B">
        <w:rPr>
          <w:sz w:val="28"/>
          <w:szCs w:val="28"/>
        </w:rPr>
        <w:t>].</w:t>
      </w:r>
      <w:r>
        <w:rPr>
          <w:sz w:val="28"/>
          <w:szCs w:val="28"/>
        </w:rPr>
        <w:t xml:space="preserve"> </w:t>
      </w:r>
      <w:r w:rsidRPr="0054431B">
        <w:rPr>
          <w:sz w:val="28"/>
          <w:szCs w:val="28"/>
        </w:rPr>
        <w:t>Следует отметить, что выживаемость при ХСН повысилась с наименьшим улучшением выживаемости среди женщин и пожилых [</w:t>
      </w:r>
      <w:r>
        <w:rPr>
          <w:sz w:val="28"/>
          <w:szCs w:val="28"/>
        </w:rPr>
        <w:t>301</w:t>
      </w:r>
      <w:r w:rsidRPr="0054431B">
        <w:rPr>
          <w:sz w:val="28"/>
          <w:szCs w:val="28"/>
        </w:rPr>
        <w:t>], т.е. группы пациентов, наиболее часто страдающих ХСН с сохраненной систолической функцией левого желудочка</w:t>
      </w:r>
      <w:r>
        <w:rPr>
          <w:sz w:val="28"/>
          <w:szCs w:val="28"/>
        </w:rPr>
        <w:t xml:space="preserve"> (ЛЖ)</w:t>
      </w:r>
      <w:r w:rsidRPr="0054431B">
        <w:rPr>
          <w:sz w:val="28"/>
          <w:szCs w:val="28"/>
        </w:rPr>
        <w:t xml:space="preserve"> [</w:t>
      </w:r>
      <w:r>
        <w:rPr>
          <w:sz w:val="28"/>
          <w:szCs w:val="28"/>
        </w:rPr>
        <w:t>317</w:t>
      </w:r>
      <w:r w:rsidRPr="0054431B">
        <w:rPr>
          <w:sz w:val="28"/>
          <w:szCs w:val="28"/>
        </w:rPr>
        <w:t>].</w:t>
      </w:r>
    </w:p>
    <w:p w:rsidR="00BF54BF" w:rsidRPr="007804BB" w:rsidRDefault="00BF54BF" w:rsidP="00BF54BF">
      <w:pPr>
        <w:spacing w:line="360" w:lineRule="auto"/>
        <w:ind w:firstLine="708"/>
        <w:jc w:val="both"/>
        <w:rPr>
          <w:sz w:val="28"/>
          <w:szCs w:val="28"/>
        </w:rPr>
      </w:pPr>
      <w:r>
        <w:rPr>
          <w:sz w:val="28"/>
          <w:szCs w:val="28"/>
        </w:rPr>
        <w:t xml:space="preserve">То есть, </w:t>
      </w:r>
      <w:r w:rsidRPr="007804BB">
        <w:rPr>
          <w:sz w:val="28"/>
          <w:szCs w:val="28"/>
        </w:rPr>
        <w:t>в ситуации, когда смертность среди больных ХСН со сниженной систолической функцией левого желудочка снижается, показатели выживаемости больных ХСН с сохраненной систолической функцией левого желудочка почти не меняются [</w:t>
      </w:r>
      <w:r>
        <w:rPr>
          <w:sz w:val="28"/>
          <w:szCs w:val="28"/>
        </w:rPr>
        <w:t>301, 317</w:t>
      </w:r>
      <w:r w:rsidRPr="007804BB">
        <w:rPr>
          <w:sz w:val="28"/>
          <w:szCs w:val="28"/>
        </w:rPr>
        <w:t>]. Это</w:t>
      </w:r>
      <w:r>
        <w:rPr>
          <w:sz w:val="28"/>
          <w:szCs w:val="28"/>
        </w:rPr>
        <w:t xml:space="preserve"> отчасти</w:t>
      </w:r>
      <w:r w:rsidRPr="007804BB">
        <w:rPr>
          <w:sz w:val="28"/>
          <w:szCs w:val="28"/>
        </w:rPr>
        <w:t xml:space="preserve"> обусловлено отсутствием </w:t>
      </w:r>
      <w:r w:rsidRPr="007804BB">
        <w:rPr>
          <w:sz w:val="28"/>
          <w:szCs w:val="28"/>
        </w:rPr>
        <w:lastRenderedPageBreak/>
        <w:t>пристального внимания как ученых, так и врачей практического здравоохранения к данной проблеме. Так, таких пациентов выключали практически из всех больших контролируемых клинических исследований по сердечной недостаточности [</w:t>
      </w:r>
      <w:r>
        <w:rPr>
          <w:sz w:val="28"/>
          <w:szCs w:val="28"/>
        </w:rPr>
        <w:t>7, 85, 262</w:t>
      </w:r>
      <w:r w:rsidRPr="007804BB">
        <w:rPr>
          <w:sz w:val="28"/>
          <w:szCs w:val="28"/>
        </w:rPr>
        <w:t xml:space="preserve">, </w:t>
      </w:r>
      <w:r>
        <w:rPr>
          <w:sz w:val="28"/>
          <w:szCs w:val="28"/>
        </w:rPr>
        <w:t>324</w:t>
      </w:r>
      <w:r w:rsidRPr="007804BB">
        <w:rPr>
          <w:sz w:val="28"/>
          <w:szCs w:val="28"/>
        </w:rPr>
        <w:t xml:space="preserve">]. </w:t>
      </w:r>
    </w:p>
    <w:p w:rsidR="00BF54BF" w:rsidRPr="00B16238" w:rsidRDefault="00BF54BF" w:rsidP="00BF54BF">
      <w:pPr>
        <w:spacing w:line="360" w:lineRule="auto"/>
        <w:ind w:firstLine="708"/>
        <w:jc w:val="both"/>
        <w:rPr>
          <w:bCs/>
          <w:sz w:val="28"/>
          <w:szCs w:val="28"/>
        </w:rPr>
      </w:pPr>
      <w:r>
        <w:rPr>
          <w:bCs/>
          <w:sz w:val="28"/>
          <w:szCs w:val="28"/>
        </w:rPr>
        <w:t xml:space="preserve">Оценка распространенности ХСН с сохраненной систолической функцией левого желудочка варьирует от 13% до 74% [215, 295]. </w:t>
      </w:r>
      <w:r>
        <w:rPr>
          <w:sz w:val="28"/>
          <w:szCs w:val="28"/>
        </w:rPr>
        <w:t>Распространенность ХСН с систолической дисфункцией и ХСН с сохраненной систолической функцией левого желудочка в различных исследованиях [215]</w:t>
      </w:r>
      <w:r>
        <w:t xml:space="preserve"> </w:t>
      </w:r>
      <w:r>
        <w:rPr>
          <w:sz w:val="28"/>
          <w:szCs w:val="28"/>
        </w:rPr>
        <w:t xml:space="preserve">представлена на  рисунке. </w:t>
      </w:r>
    </w:p>
    <w:p w:rsidR="00BF54BF" w:rsidRDefault="00BF54BF" w:rsidP="00BF54BF">
      <w:pPr>
        <w:spacing w:line="360" w:lineRule="auto"/>
        <w:ind w:firstLine="708"/>
        <w:jc w:val="both"/>
        <w:rPr>
          <w:sz w:val="28"/>
          <w:szCs w:val="28"/>
        </w:rPr>
      </w:pPr>
      <w:r>
        <w:rPr>
          <w:sz w:val="28"/>
          <w:szCs w:val="28"/>
        </w:rPr>
        <w:t>По данным эпидемиологических исследований последних 5 лет, проведенных в России, было выявлено, что:</w:t>
      </w:r>
    </w:p>
    <w:p w:rsidR="00BF54BF" w:rsidRDefault="00BF54BF" w:rsidP="008C6892">
      <w:pPr>
        <w:numPr>
          <w:ilvl w:val="0"/>
          <w:numId w:val="46"/>
        </w:numPr>
        <w:suppressAutoHyphens w:val="0"/>
        <w:spacing w:line="360" w:lineRule="auto"/>
        <w:jc w:val="both"/>
        <w:rPr>
          <w:bCs/>
          <w:sz w:val="28"/>
          <w:szCs w:val="28"/>
        </w:rPr>
      </w:pPr>
      <w:r>
        <w:rPr>
          <w:bCs/>
          <w:sz w:val="28"/>
          <w:szCs w:val="28"/>
        </w:rPr>
        <w:t>в 2002 году в России насчитывалось 8,1 миллионов человек с четкими признаками ХСН, из которых 3,4 миллиона имели III-</w:t>
      </w:r>
      <w:r>
        <w:rPr>
          <w:bCs/>
          <w:sz w:val="28"/>
          <w:szCs w:val="28"/>
          <w:lang w:val="en-US"/>
        </w:rPr>
        <w:t>IV</w:t>
      </w:r>
      <w:r>
        <w:rPr>
          <w:bCs/>
          <w:sz w:val="28"/>
          <w:szCs w:val="28"/>
        </w:rPr>
        <w:t xml:space="preserve"> функциональный класс (ФК) заболевания;</w:t>
      </w:r>
    </w:p>
    <w:p w:rsidR="00BF54BF" w:rsidRDefault="00BF54BF" w:rsidP="008C6892">
      <w:pPr>
        <w:numPr>
          <w:ilvl w:val="0"/>
          <w:numId w:val="46"/>
        </w:numPr>
        <w:suppressAutoHyphens w:val="0"/>
        <w:spacing w:line="360" w:lineRule="auto"/>
        <w:jc w:val="both"/>
        <w:rPr>
          <w:bCs/>
          <w:sz w:val="28"/>
          <w:szCs w:val="28"/>
        </w:rPr>
      </w:pPr>
      <w:r>
        <w:rPr>
          <w:bCs/>
          <w:sz w:val="28"/>
          <w:szCs w:val="28"/>
        </w:rPr>
        <w:t>в 2003 году декомпенсация ХСН стала причиной госпитализаций в стационары, имеющие кардиологические отделения, почти каждого второго больного (49%), а ХСН фигурировала в диагнозе у 92% госпитализированных в такие стационары больных;</w:t>
      </w:r>
    </w:p>
    <w:p w:rsidR="00BF54BF" w:rsidRDefault="00BF54BF" w:rsidP="008C6892">
      <w:pPr>
        <w:numPr>
          <w:ilvl w:val="0"/>
          <w:numId w:val="46"/>
        </w:numPr>
        <w:suppressAutoHyphens w:val="0"/>
        <w:spacing w:line="360" w:lineRule="auto"/>
        <w:jc w:val="both"/>
        <w:rPr>
          <w:bCs/>
          <w:sz w:val="28"/>
          <w:szCs w:val="28"/>
        </w:rPr>
      </w:pPr>
      <w:r>
        <w:rPr>
          <w:bCs/>
          <w:sz w:val="28"/>
          <w:szCs w:val="28"/>
        </w:rPr>
        <w:t>у 4/5 всех больных с ХСН в России это заболевание ассоциируется с артериальной гипертензией (АГ) и у 2/3 больных – с ишемической болезнью сердца (ИБС);</w:t>
      </w:r>
    </w:p>
    <w:p w:rsidR="00BF54BF" w:rsidRDefault="00BF54BF" w:rsidP="008C6892">
      <w:pPr>
        <w:numPr>
          <w:ilvl w:val="0"/>
          <w:numId w:val="46"/>
        </w:numPr>
        <w:suppressAutoHyphens w:val="0"/>
        <w:spacing w:line="360" w:lineRule="auto"/>
        <w:jc w:val="both"/>
        <w:rPr>
          <w:bCs/>
          <w:sz w:val="28"/>
          <w:szCs w:val="28"/>
        </w:rPr>
      </w:pPr>
      <w:r>
        <w:rPr>
          <w:bCs/>
          <w:sz w:val="28"/>
          <w:szCs w:val="28"/>
        </w:rPr>
        <w:t>у 80-85% пациентов с ХСН она развивается на фоне сохраненной сократимости миокарда;</w:t>
      </w:r>
    </w:p>
    <w:p w:rsidR="00BF54BF" w:rsidRDefault="00BF54BF" w:rsidP="00BF54BF">
      <w:pPr>
        <w:spacing w:line="360" w:lineRule="auto"/>
        <w:jc w:val="both"/>
        <w:rPr>
          <w:bCs/>
          <w:sz w:val="28"/>
          <w:szCs w:val="28"/>
        </w:rPr>
      </w:pPr>
    </w:p>
    <w:p w:rsidR="00BF54BF" w:rsidRPr="00C03ADF" w:rsidRDefault="00BF54BF" w:rsidP="00BF54BF">
      <w:pPr>
        <w:spacing w:line="360" w:lineRule="auto"/>
        <w:jc w:val="both"/>
        <w:rPr>
          <w:sz w:val="28"/>
          <w:szCs w:val="28"/>
          <w:lang w:val="uk-UA"/>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r w:rsidRPr="00015D6B">
        <w:rPr>
          <w:sz w:val="28"/>
          <w:szCs w:val="28"/>
        </w:rPr>
        <w:object w:dxaOrig="7200" w:dyaOrig="5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6pt;height:391.35pt">
            <v:imagedata r:id="rId9" o:title=""/>
          </v:shape>
        </w:object>
      </w:r>
    </w:p>
    <w:p w:rsidR="00BF54BF" w:rsidRDefault="00BF54BF" w:rsidP="00BF54BF">
      <w:pPr>
        <w:spacing w:line="360" w:lineRule="auto"/>
        <w:jc w:val="both"/>
        <w:rPr>
          <w:sz w:val="28"/>
          <w:szCs w:val="28"/>
        </w:rPr>
      </w:pPr>
      <w:r>
        <w:rPr>
          <w:sz w:val="28"/>
          <w:szCs w:val="28"/>
        </w:rPr>
        <w:t xml:space="preserve">Рис.1 </w:t>
      </w:r>
      <w:r>
        <w:rPr>
          <w:sz w:val="28"/>
          <w:szCs w:val="28"/>
        </w:rPr>
        <w:tab/>
      </w:r>
      <w:r w:rsidRPr="00465338">
        <w:rPr>
          <w:b/>
          <w:sz w:val="28"/>
          <w:szCs w:val="28"/>
        </w:rPr>
        <w:t>Распространенность хронической сердечной недостаточности.</w:t>
      </w:r>
    </w:p>
    <w:p w:rsidR="00BF54BF" w:rsidRDefault="00BF54BF" w:rsidP="00BF54BF">
      <w:pPr>
        <w:spacing w:line="360" w:lineRule="auto"/>
        <w:jc w:val="both"/>
        <w:rPr>
          <w:sz w:val="28"/>
          <w:szCs w:val="28"/>
        </w:rPr>
      </w:pPr>
    </w:p>
    <w:p w:rsidR="00BF54BF" w:rsidRDefault="00BF54BF" w:rsidP="00BF54BF">
      <w:pPr>
        <w:spacing w:line="360" w:lineRule="auto"/>
        <w:jc w:val="both"/>
        <w:rPr>
          <w:sz w:val="28"/>
          <w:szCs w:val="28"/>
        </w:rPr>
      </w:pPr>
    </w:p>
    <w:p w:rsidR="00BF54BF" w:rsidRDefault="00BF54BF" w:rsidP="00BF54BF">
      <w:pPr>
        <w:spacing w:line="360" w:lineRule="auto"/>
        <w:jc w:val="both"/>
        <w:rPr>
          <w:bCs/>
          <w:sz w:val="28"/>
          <w:szCs w:val="28"/>
        </w:rPr>
      </w:pPr>
    </w:p>
    <w:p w:rsidR="00BF54BF" w:rsidRDefault="00BF54BF" w:rsidP="00BF54BF">
      <w:pPr>
        <w:spacing w:line="360" w:lineRule="auto"/>
        <w:jc w:val="both"/>
        <w:rPr>
          <w:bCs/>
          <w:sz w:val="28"/>
          <w:szCs w:val="28"/>
        </w:rPr>
      </w:pPr>
    </w:p>
    <w:p w:rsidR="00BF54BF" w:rsidRDefault="00BF54BF" w:rsidP="00BF54BF">
      <w:pPr>
        <w:spacing w:line="360" w:lineRule="auto"/>
        <w:jc w:val="both"/>
        <w:rPr>
          <w:bCs/>
          <w:sz w:val="28"/>
          <w:szCs w:val="28"/>
        </w:rPr>
      </w:pPr>
    </w:p>
    <w:p w:rsidR="00BF54BF" w:rsidRDefault="00BF54BF" w:rsidP="00BF54BF">
      <w:pPr>
        <w:spacing w:line="360" w:lineRule="auto"/>
        <w:jc w:val="both"/>
        <w:rPr>
          <w:bCs/>
          <w:sz w:val="28"/>
          <w:szCs w:val="28"/>
        </w:rPr>
      </w:pPr>
    </w:p>
    <w:p w:rsidR="00BF54BF" w:rsidRDefault="00BF54BF" w:rsidP="00BF54BF">
      <w:pPr>
        <w:spacing w:line="360" w:lineRule="auto"/>
        <w:jc w:val="both"/>
        <w:rPr>
          <w:bCs/>
          <w:sz w:val="28"/>
          <w:szCs w:val="28"/>
        </w:rPr>
      </w:pPr>
    </w:p>
    <w:p w:rsidR="00BF54BF" w:rsidRDefault="00BF54BF" w:rsidP="00BF54BF">
      <w:pPr>
        <w:spacing w:line="360" w:lineRule="auto"/>
        <w:jc w:val="both"/>
        <w:rPr>
          <w:bCs/>
          <w:sz w:val="28"/>
          <w:szCs w:val="28"/>
        </w:rPr>
      </w:pPr>
    </w:p>
    <w:p w:rsidR="00BF54BF" w:rsidRPr="00914F70" w:rsidRDefault="00BF54BF" w:rsidP="008C6892">
      <w:pPr>
        <w:numPr>
          <w:ilvl w:val="0"/>
          <w:numId w:val="46"/>
        </w:numPr>
        <w:suppressAutoHyphens w:val="0"/>
        <w:spacing w:line="360" w:lineRule="auto"/>
        <w:jc w:val="both"/>
        <w:rPr>
          <w:bCs/>
          <w:sz w:val="28"/>
          <w:szCs w:val="28"/>
        </w:rPr>
      </w:pPr>
      <w:r>
        <w:rPr>
          <w:bCs/>
          <w:sz w:val="28"/>
          <w:szCs w:val="28"/>
        </w:rPr>
        <w:t>однолетняя смертность больных с клинически выраженной ХСН достигает 26-29%, то есть за один год в России умирает от 880 до 986 тысяч больных ХСН [86].</w:t>
      </w:r>
    </w:p>
    <w:p w:rsidR="00BF54BF" w:rsidRDefault="00BF54BF" w:rsidP="00BF54BF">
      <w:pPr>
        <w:spacing w:line="360" w:lineRule="auto"/>
        <w:ind w:firstLine="708"/>
        <w:jc w:val="both"/>
        <w:rPr>
          <w:sz w:val="28"/>
          <w:szCs w:val="28"/>
        </w:rPr>
      </w:pPr>
      <w:r>
        <w:rPr>
          <w:sz w:val="28"/>
          <w:szCs w:val="28"/>
        </w:rPr>
        <w:lastRenderedPageBreak/>
        <w:t xml:space="preserve">По данным одних исследований, больные ХСН с сохраненной систолической функцией левого желудочка (фракция выброса (ФВ) &gt;40%) имеют высокую смертность и частоту госпитализаций по причине ХСН, функциональный статус, сопоставимые с таковыми для пациентов с ХСН с систолической </w:t>
      </w:r>
      <w:r w:rsidRPr="00711C3A">
        <w:rPr>
          <w:sz w:val="28"/>
          <w:szCs w:val="28"/>
        </w:rPr>
        <w:t>дисфункцией</w:t>
      </w:r>
      <w:r>
        <w:rPr>
          <w:sz w:val="28"/>
          <w:szCs w:val="28"/>
          <w:lang w:val="uk-UA"/>
        </w:rPr>
        <w:t xml:space="preserve"> (ФВ≤40%)</w:t>
      </w:r>
      <w:r w:rsidRPr="00711C3A">
        <w:rPr>
          <w:sz w:val="28"/>
          <w:szCs w:val="28"/>
        </w:rPr>
        <w:t xml:space="preserve"> [194, 223, 299</w:t>
      </w:r>
      <w:r w:rsidRPr="00B62A66">
        <w:rPr>
          <w:sz w:val="28"/>
          <w:szCs w:val="28"/>
        </w:rPr>
        <w:t>, 379</w:t>
      </w:r>
      <w:r w:rsidRPr="00711C3A">
        <w:rPr>
          <w:sz w:val="28"/>
          <w:szCs w:val="28"/>
        </w:rPr>
        <w:t xml:space="preserve">]. </w:t>
      </w:r>
      <w:r>
        <w:rPr>
          <w:sz w:val="28"/>
          <w:szCs w:val="28"/>
        </w:rPr>
        <w:t>Тогда как в ряде других исследований показан лучший прогноз для пациентов с сохраненной систолической функцией [33, 156, 238, 321, 370]. Следует отметить, что исследования, в которых изучалась распространенность и смертность у больных ХСН с сохраненной систолической функцией левого желудочка, весьма варьируют между собой по критериям включения, что само по себе могло явиться причиной такого разброса данных. Необходимо подчеркнуть, что как данные когортных исследований при госпитализации в стационар, так и данные эхокардиографических скрининговых исследований не отражают в полной мере состояние проблемы в популяции [215, 332]. Также следует учитывать различия в использовании диагностических критериев ХСН, что могло допустить ситуацию как гипердиагностики, так и гиподиагностики ХСН с сохраненной систолической функцией ЛЖ [295].</w:t>
      </w:r>
    </w:p>
    <w:p w:rsidR="00BF54BF" w:rsidRDefault="00BF54BF" w:rsidP="00BF54BF">
      <w:pPr>
        <w:pStyle w:val="afffffff8"/>
        <w:jc w:val="both"/>
        <w:outlineLvl w:val="0"/>
        <w:rPr>
          <w:bCs/>
          <w:szCs w:val="28"/>
        </w:rPr>
      </w:pPr>
      <w:r>
        <w:rPr>
          <w:bCs/>
          <w:szCs w:val="28"/>
        </w:rPr>
        <w:tab/>
        <w:t xml:space="preserve">Указанные две группы пациентов с ХСН (с систолической дисфункцией и с сохраненной систолической функцией левого желудочка) являются уникальными, статистически значимыми, и имеют клинически важные отличия. Пациенты с ХСН с сохраненной систолической функцией левого желудочка имеют тенденцию быть старше, чаще это женщины, чаще эти пациенты имеют гипертензию и реже – ИБС. Коэффициент смертности у этих пациентов значительно ниже, чем у пациентов с ХСН с систолической </w:t>
      </w:r>
      <w:r>
        <w:rPr>
          <w:bCs/>
          <w:szCs w:val="28"/>
        </w:rPr>
        <w:lastRenderedPageBreak/>
        <w:t>дисфункцией, но и значительно выше, чем у сопоставимых по возрасту лиц без ХСН. Таким образом, важные отличия в демографии и смертности обосновывают классификацию пациентов с ХСН на две указанные группы [152, 321, 370</w:t>
      </w:r>
      <w:r w:rsidRPr="00B62A66">
        <w:rPr>
          <w:bCs/>
          <w:szCs w:val="28"/>
        </w:rPr>
        <w:t>, 379</w:t>
      </w:r>
      <w:r>
        <w:rPr>
          <w:bCs/>
          <w:szCs w:val="28"/>
        </w:rPr>
        <w:t xml:space="preserve">]. </w:t>
      </w:r>
    </w:p>
    <w:p w:rsidR="00BF54BF" w:rsidRPr="00CB29AD" w:rsidRDefault="00BF54BF" w:rsidP="00BF54BF">
      <w:pPr>
        <w:spacing w:line="360" w:lineRule="auto"/>
        <w:ind w:firstLine="708"/>
        <w:jc w:val="both"/>
        <w:rPr>
          <w:sz w:val="28"/>
          <w:szCs w:val="28"/>
        </w:rPr>
      </w:pPr>
      <w:r>
        <w:rPr>
          <w:sz w:val="28"/>
          <w:szCs w:val="28"/>
        </w:rPr>
        <w:t>В трайле</w:t>
      </w:r>
      <w:r w:rsidRPr="005C532F">
        <w:rPr>
          <w:sz w:val="28"/>
          <w:szCs w:val="28"/>
        </w:rPr>
        <w:t xml:space="preserve"> </w:t>
      </w:r>
      <w:r w:rsidRPr="00E005C9">
        <w:rPr>
          <w:sz w:val="28"/>
          <w:szCs w:val="28"/>
          <w:lang w:val="en-US"/>
        </w:rPr>
        <w:t>CHS</w:t>
      </w:r>
      <w:r w:rsidRPr="00E005C9">
        <w:rPr>
          <w:sz w:val="28"/>
          <w:szCs w:val="28"/>
        </w:rPr>
        <w:t xml:space="preserve"> </w:t>
      </w:r>
      <w:r>
        <w:rPr>
          <w:sz w:val="28"/>
          <w:szCs w:val="28"/>
        </w:rPr>
        <w:t>(</w:t>
      </w:r>
      <w:r w:rsidRPr="00DA20E3">
        <w:rPr>
          <w:sz w:val="28"/>
          <w:szCs w:val="28"/>
          <w:lang w:val="en-US"/>
        </w:rPr>
        <w:t>Cardiovascular</w:t>
      </w:r>
      <w:r w:rsidRPr="00DA20E3">
        <w:rPr>
          <w:sz w:val="28"/>
          <w:szCs w:val="28"/>
        </w:rPr>
        <w:t xml:space="preserve"> </w:t>
      </w:r>
      <w:r w:rsidRPr="00DA20E3">
        <w:rPr>
          <w:sz w:val="28"/>
          <w:szCs w:val="28"/>
          <w:lang w:val="en-US"/>
        </w:rPr>
        <w:t>Health</w:t>
      </w:r>
      <w:r w:rsidRPr="00DA20E3">
        <w:rPr>
          <w:sz w:val="28"/>
          <w:szCs w:val="28"/>
        </w:rPr>
        <w:t xml:space="preserve"> </w:t>
      </w:r>
      <w:r w:rsidRPr="00DA20E3">
        <w:rPr>
          <w:sz w:val="28"/>
          <w:szCs w:val="28"/>
          <w:lang w:val="en-US"/>
        </w:rPr>
        <w:t>Study</w:t>
      </w:r>
      <w:r>
        <w:rPr>
          <w:sz w:val="28"/>
          <w:szCs w:val="28"/>
        </w:rPr>
        <w:t xml:space="preserve"> - </w:t>
      </w:r>
      <w:r w:rsidRPr="00DA20E3">
        <w:rPr>
          <w:sz w:val="28"/>
          <w:szCs w:val="28"/>
          <w:lang w:val="uk-UA"/>
        </w:rPr>
        <w:t>исследование здоровья сердечно-сосудистой системы)</w:t>
      </w:r>
      <w:r>
        <w:rPr>
          <w:sz w:val="28"/>
          <w:szCs w:val="28"/>
        </w:rPr>
        <w:t xml:space="preserve"> </w:t>
      </w:r>
      <w:r w:rsidRPr="005C532F">
        <w:rPr>
          <w:sz w:val="28"/>
          <w:szCs w:val="28"/>
        </w:rPr>
        <w:t xml:space="preserve">было </w:t>
      </w:r>
      <w:r>
        <w:rPr>
          <w:sz w:val="28"/>
          <w:szCs w:val="28"/>
        </w:rPr>
        <w:t>п</w:t>
      </w:r>
      <w:r w:rsidRPr="005C532F">
        <w:rPr>
          <w:sz w:val="28"/>
          <w:szCs w:val="28"/>
        </w:rPr>
        <w:t>о</w:t>
      </w:r>
      <w:r>
        <w:rPr>
          <w:sz w:val="28"/>
          <w:szCs w:val="28"/>
        </w:rPr>
        <w:t>казано</w:t>
      </w:r>
      <w:r w:rsidRPr="005C532F">
        <w:rPr>
          <w:sz w:val="28"/>
          <w:szCs w:val="28"/>
        </w:rPr>
        <w:t>, что большинство пожилых лиц с ХСН имеют нормальную систолическую функцию</w:t>
      </w:r>
      <w:r>
        <w:rPr>
          <w:sz w:val="28"/>
          <w:szCs w:val="28"/>
        </w:rPr>
        <w:t xml:space="preserve"> левого желудочка</w:t>
      </w:r>
      <w:r w:rsidRPr="005C532F">
        <w:rPr>
          <w:sz w:val="28"/>
          <w:szCs w:val="28"/>
        </w:rPr>
        <w:t xml:space="preserve"> (ФВ≥55%) и</w:t>
      </w:r>
      <w:r>
        <w:rPr>
          <w:sz w:val="28"/>
          <w:szCs w:val="28"/>
        </w:rPr>
        <w:t>л</w:t>
      </w:r>
      <w:r w:rsidRPr="005C532F">
        <w:rPr>
          <w:sz w:val="28"/>
          <w:szCs w:val="28"/>
        </w:rPr>
        <w:t>и незначительно сниженную (ФВ=45%-54%). При этом при наличии ХСН женщины чаще, чем мужчины имеют сохраненную ФВ (67% против 42</w:t>
      </w:r>
      <w:r w:rsidRPr="00D53AC1">
        <w:rPr>
          <w:sz w:val="28"/>
          <w:szCs w:val="28"/>
        </w:rPr>
        <w:t>%, соответственно) [</w:t>
      </w:r>
      <w:r>
        <w:rPr>
          <w:sz w:val="28"/>
          <w:szCs w:val="28"/>
        </w:rPr>
        <w:t>238, 262</w:t>
      </w:r>
      <w:r w:rsidRPr="00D53AC1">
        <w:rPr>
          <w:sz w:val="28"/>
          <w:szCs w:val="28"/>
        </w:rPr>
        <w:t xml:space="preserve">]. </w:t>
      </w:r>
      <w:r w:rsidRPr="007A6BCD">
        <w:rPr>
          <w:sz w:val="28"/>
          <w:szCs w:val="28"/>
        </w:rPr>
        <w:t xml:space="preserve">В исследовании </w:t>
      </w:r>
      <w:r w:rsidRPr="003F7887">
        <w:rPr>
          <w:color w:val="000000"/>
          <w:sz w:val="28"/>
          <w:szCs w:val="28"/>
          <w:lang w:val="en-US"/>
        </w:rPr>
        <w:t>CHS</w:t>
      </w:r>
      <w:r w:rsidRPr="003F7887">
        <w:rPr>
          <w:color w:val="000000"/>
          <w:sz w:val="28"/>
          <w:szCs w:val="28"/>
        </w:rPr>
        <w:t xml:space="preserve"> </w:t>
      </w:r>
      <w:r w:rsidRPr="007A6BCD">
        <w:rPr>
          <w:sz w:val="28"/>
          <w:szCs w:val="28"/>
        </w:rPr>
        <w:t>было показано, что среди больных ХСН с нормальной ФВ (≥55%) смертность составила 87 смертей на 1000 человеко-лет, у лиц с п</w:t>
      </w:r>
      <w:r w:rsidRPr="00CB29AD">
        <w:rPr>
          <w:sz w:val="28"/>
          <w:szCs w:val="28"/>
        </w:rPr>
        <w:t>ограничной ФВ (45%-54%) – 115 смертей на 1000 человеко-лет, и у лиц со сниженной ФВ (&lt;45%) – 154 смерти на 1000 человеко-лет [</w:t>
      </w:r>
      <w:r>
        <w:rPr>
          <w:sz w:val="28"/>
          <w:szCs w:val="28"/>
        </w:rPr>
        <w:t>200</w:t>
      </w:r>
      <w:r w:rsidRPr="00CB29AD">
        <w:rPr>
          <w:sz w:val="28"/>
          <w:szCs w:val="28"/>
        </w:rPr>
        <w:t>].</w:t>
      </w:r>
    </w:p>
    <w:p w:rsidR="00BF54BF" w:rsidRPr="00CB29AD" w:rsidRDefault="00BF54BF" w:rsidP="00BF54BF">
      <w:pPr>
        <w:spacing w:line="360" w:lineRule="auto"/>
        <w:ind w:firstLine="708"/>
        <w:jc w:val="both"/>
        <w:rPr>
          <w:sz w:val="28"/>
          <w:szCs w:val="28"/>
        </w:rPr>
      </w:pPr>
      <w:r w:rsidRPr="00CB29AD">
        <w:rPr>
          <w:sz w:val="28"/>
          <w:szCs w:val="28"/>
        </w:rPr>
        <w:t xml:space="preserve">Декомпенсированная ХСН с сохраненной систолической функцией более часто встречается среди женщин и пожилых пациентов. В этой группе реже, чем в группе больных с систолической дисфункцией встречается ИБС. Тем не менее, эти отличия не оказывают влияния на кратко- и долговременный прогноз. В исследовании </w:t>
      </w:r>
      <w:r w:rsidRPr="00CB29AD">
        <w:rPr>
          <w:sz w:val="28"/>
          <w:szCs w:val="28"/>
          <w:lang w:val="en-US"/>
        </w:rPr>
        <w:t>Mac</w:t>
      </w:r>
      <w:r w:rsidRPr="00CB29AD">
        <w:rPr>
          <w:sz w:val="28"/>
          <w:szCs w:val="28"/>
          <w:lang w:val="uk-UA"/>
        </w:rPr>
        <w:t>í</w:t>
      </w:r>
      <w:r w:rsidRPr="00CB29AD">
        <w:rPr>
          <w:sz w:val="28"/>
          <w:szCs w:val="28"/>
          <w:lang w:val="en-US"/>
        </w:rPr>
        <w:t>n</w:t>
      </w:r>
      <w:r w:rsidRPr="00CB29AD">
        <w:rPr>
          <w:sz w:val="28"/>
          <w:szCs w:val="28"/>
          <w:lang w:val="uk-UA"/>
        </w:rPr>
        <w:t xml:space="preserve"> </w:t>
      </w:r>
      <w:r w:rsidRPr="00CB29AD">
        <w:rPr>
          <w:sz w:val="28"/>
          <w:szCs w:val="28"/>
          <w:lang w:val="en-US"/>
        </w:rPr>
        <w:t>S</w:t>
      </w:r>
      <w:r w:rsidRPr="00CB29AD">
        <w:rPr>
          <w:sz w:val="28"/>
          <w:szCs w:val="28"/>
          <w:lang w:val="uk-UA"/>
        </w:rPr>
        <w:t>.</w:t>
      </w:r>
      <w:r w:rsidRPr="00CB29AD">
        <w:rPr>
          <w:sz w:val="28"/>
          <w:szCs w:val="28"/>
          <w:lang w:val="en-US"/>
        </w:rPr>
        <w:t>M</w:t>
      </w:r>
      <w:r w:rsidRPr="00CB29AD">
        <w:rPr>
          <w:sz w:val="28"/>
          <w:szCs w:val="28"/>
          <w:lang w:val="uk-UA"/>
        </w:rPr>
        <w:t>. и соавт., 2004, в</w:t>
      </w:r>
      <w:r w:rsidRPr="00CB29AD">
        <w:rPr>
          <w:sz w:val="28"/>
          <w:szCs w:val="28"/>
        </w:rPr>
        <w:t>нутригоспитальная смертность была подобной у пациентов с систолической дисфункцией и у пациентов с сохраненной систолической функцией (2,9% п</w:t>
      </w:r>
      <w:r>
        <w:rPr>
          <w:sz w:val="28"/>
          <w:szCs w:val="28"/>
        </w:rPr>
        <w:t>ротив 1%, отличия недостоверны)</w:t>
      </w:r>
      <w:r w:rsidRPr="00CB29AD">
        <w:rPr>
          <w:sz w:val="28"/>
          <w:szCs w:val="28"/>
        </w:rPr>
        <w:t xml:space="preserve"> [</w:t>
      </w:r>
      <w:r>
        <w:rPr>
          <w:sz w:val="28"/>
          <w:szCs w:val="28"/>
        </w:rPr>
        <w:t>257</w:t>
      </w:r>
      <w:r w:rsidRPr="00CB29AD">
        <w:rPr>
          <w:sz w:val="28"/>
          <w:szCs w:val="28"/>
        </w:rPr>
        <w:t>].</w:t>
      </w:r>
    </w:p>
    <w:p w:rsidR="00BF54BF" w:rsidRDefault="00BF54BF" w:rsidP="00BF54BF">
      <w:pPr>
        <w:spacing w:line="360" w:lineRule="auto"/>
        <w:ind w:firstLine="708"/>
        <w:jc w:val="both"/>
        <w:rPr>
          <w:sz w:val="28"/>
          <w:szCs w:val="28"/>
        </w:rPr>
      </w:pPr>
      <w:r w:rsidRPr="00CB29AD">
        <w:rPr>
          <w:sz w:val="28"/>
          <w:szCs w:val="28"/>
        </w:rPr>
        <w:t>  </w:t>
      </w:r>
      <w:r>
        <w:rPr>
          <w:sz w:val="28"/>
          <w:szCs w:val="28"/>
        </w:rPr>
        <w:t>В литературе «нормальный» уровень ФВ ЛЖ варьирует от величины ФВ &gt; 50% (</w:t>
      </w:r>
      <w:r>
        <w:rPr>
          <w:sz w:val="28"/>
          <w:szCs w:val="28"/>
          <w:lang w:val="en-US"/>
        </w:rPr>
        <w:t>MONICA</w:t>
      </w:r>
      <w:r w:rsidRPr="00A21E98">
        <w:rPr>
          <w:sz w:val="28"/>
          <w:szCs w:val="28"/>
        </w:rPr>
        <w:t xml:space="preserve">, </w:t>
      </w:r>
      <w:r>
        <w:rPr>
          <w:sz w:val="28"/>
          <w:szCs w:val="28"/>
          <w:lang w:val="en-US"/>
        </w:rPr>
        <w:t>V</w:t>
      </w:r>
      <w:r w:rsidRPr="00A21E98">
        <w:rPr>
          <w:sz w:val="28"/>
          <w:szCs w:val="28"/>
        </w:rPr>
        <w:t>-</w:t>
      </w:r>
      <w:r>
        <w:rPr>
          <w:sz w:val="28"/>
          <w:szCs w:val="28"/>
          <w:lang w:val="en-US"/>
        </w:rPr>
        <w:t>HeFT</w:t>
      </w:r>
      <w:r w:rsidRPr="00A21E98">
        <w:rPr>
          <w:sz w:val="28"/>
          <w:szCs w:val="28"/>
        </w:rPr>
        <w:t>-</w:t>
      </w:r>
      <w:r>
        <w:rPr>
          <w:sz w:val="28"/>
          <w:szCs w:val="28"/>
          <w:lang w:val="en-US"/>
        </w:rPr>
        <w:t>I</w:t>
      </w:r>
      <w:r>
        <w:rPr>
          <w:sz w:val="28"/>
          <w:szCs w:val="28"/>
        </w:rPr>
        <w:t>) до величины &gt; 35% (</w:t>
      </w:r>
      <w:r>
        <w:rPr>
          <w:sz w:val="28"/>
          <w:szCs w:val="28"/>
          <w:lang w:val="en-US"/>
        </w:rPr>
        <w:t>SOLVD</w:t>
      </w:r>
      <w:r>
        <w:rPr>
          <w:sz w:val="28"/>
          <w:szCs w:val="28"/>
        </w:rPr>
        <w:t>).</w:t>
      </w:r>
      <w:r w:rsidRPr="00A21E98">
        <w:rPr>
          <w:sz w:val="28"/>
          <w:szCs w:val="28"/>
        </w:rPr>
        <w:t xml:space="preserve"> </w:t>
      </w:r>
      <w:r>
        <w:rPr>
          <w:sz w:val="28"/>
          <w:szCs w:val="28"/>
        </w:rPr>
        <w:t xml:space="preserve">Отмечено, что такой разброс в определении нормальной ФВ ЛЖ связан с популяционными особенностями населения, оборудованием, методами подсчета и т.д. В качестве «усредненного показателя» в Национальных рекомендациях ВНОК и ОССН по диагностике и лечению ХСН (второй пересмотр), октябрь 2006 г., Россия, </w:t>
      </w:r>
      <w:r>
        <w:rPr>
          <w:sz w:val="28"/>
          <w:szCs w:val="28"/>
        </w:rPr>
        <w:lastRenderedPageBreak/>
        <w:t xml:space="preserve">рекомендуется «нормальный» уровень ФВ ЛЖ ≥ 45%, подсчитанный методом 2-х мерной эхокардиографии по </w:t>
      </w:r>
      <w:r>
        <w:rPr>
          <w:sz w:val="28"/>
          <w:szCs w:val="28"/>
          <w:lang w:val="en-US"/>
        </w:rPr>
        <w:t>Simpson</w:t>
      </w:r>
      <w:r>
        <w:rPr>
          <w:sz w:val="28"/>
          <w:szCs w:val="28"/>
        </w:rPr>
        <w:t>. Этот же уровень ФВ ЛЖ как один из диагностических критериев диастолической ХСН рекомендуется Рабочей группой по диагностике и терапии хронической сердечной недостаточности Европейского кардиологического общества, 2005. Согласно действующей в Украине классификации ХСН, принятой</w:t>
      </w:r>
      <w:r>
        <w:rPr>
          <w:sz w:val="28"/>
          <w:szCs w:val="28"/>
          <w:lang w:val="uk-UA"/>
        </w:rPr>
        <w:t xml:space="preserve"> на </w:t>
      </w:r>
      <w:r>
        <w:rPr>
          <w:sz w:val="28"/>
          <w:szCs w:val="28"/>
          <w:lang w:val="en-US"/>
        </w:rPr>
        <w:t>VI</w:t>
      </w:r>
      <w:r>
        <w:rPr>
          <w:sz w:val="28"/>
          <w:szCs w:val="28"/>
        </w:rPr>
        <w:t xml:space="preserve"> Национальн</w:t>
      </w:r>
      <w:r>
        <w:rPr>
          <w:sz w:val="28"/>
          <w:szCs w:val="28"/>
          <w:lang w:val="uk-UA"/>
        </w:rPr>
        <w:t>о</w:t>
      </w:r>
      <w:r>
        <w:rPr>
          <w:sz w:val="28"/>
          <w:szCs w:val="28"/>
        </w:rPr>
        <w:t>м Конгресс</w:t>
      </w:r>
      <w:r>
        <w:rPr>
          <w:sz w:val="28"/>
          <w:szCs w:val="28"/>
          <w:lang w:val="uk-UA"/>
        </w:rPr>
        <w:t>е</w:t>
      </w:r>
      <w:r>
        <w:rPr>
          <w:sz w:val="28"/>
          <w:szCs w:val="28"/>
        </w:rPr>
        <w:t xml:space="preserve"> кардиологов Украины, 2000 г.</w:t>
      </w:r>
      <w:r>
        <w:rPr>
          <w:sz w:val="28"/>
          <w:szCs w:val="28"/>
          <w:lang w:val="uk-UA"/>
        </w:rPr>
        <w:t xml:space="preserve">, </w:t>
      </w:r>
      <w:r>
        <w:rPr>
          <w:sz w:val="28"/>
          <w:szCs w:val="28"/>
        </w:rPr>
        <w:t xml:space="preserve">выделяют два варианта сердечной недостаточности: 1) с систолической дисфункцией ЛЖ: ФВ ЛЖ – 40% и менее; 2) с сохраненной систолической функцией ЛЖ: ФВ ЛЖ более 40% [85, 86, 97, 104]. В 3-й ветви исследования </w:t>
      </w:r>
      <w:r>
        <w:rPr>
          <w:sz w:val="28"/>
          <w:szCs w:val="28"/>
          <w:lang w:val="en-US"/>
        </w:rPr>
        <w:t>CHARM</w:t>
      </w:r>
      <w:r w:rsidRPr="00EF73D6">
        <w:rPr>
          <w:sz w:val="28"/>
          <w:szCs w:val="28"/>
        </w:rPr>
        <w:t xml:space="preserve"> – </w:t>
      </w:r>
      <w:r>
        <w:rPr>
          <w:sz w:val="28"/>
          <w:szCs w:val="28"/>
          <w:lang w:val="en-US"/>
        </w:rPr>
        <w:t>CHARM</w:t>
      </w:r>
      <w:r w:rsidRPr="00EF73D6">
        <w:rPr>
          <w:sz w:val="28"/>
          <w:szCs w:val="28"/>
        </w:rPr>
        <w:t>-</w:t>
      </w:r>
      <w:r>
        <w:rPr>
          <w:sz w:val="28"/>
          <w:szCs w:val="28"/>
          <w:lang w:val="en-US"/>
        </w:rPr>
        <w:t>preserved</w:t>
      </w:r>
      <w:r w:rsidRPr="00EF73D6">
        <w:rPr>
          <w:sz w:val="28"/>
          <w:szCs w:val="28"/>
        </w:rPr>
        <w:t xml:space="preserve"> </w:t>
      </w:r>
      <w:r>
        <w:rPr>
          <w:sz w:val="28"/>
          <w:szCs w:val="28"/>
        </w:rPr>
        <w:t>– критерием включения в группу пациентов с ХСН с сохраненной систолической функцией левого желудочка послужила ФВ более 40% [307].</w:t>
      </w:r>
    </w:p>
    <w:p w:rsidR="00BF54BF" w:rsidRDefault="00BF54BF" w:rsidP="00BF54BF">
      <w:pPr>
        <w:spacing w:line="360" w:lineRule="auto"/>
        <w:ind w:firstLine="708"/>
        <w:jc w:val="both"/>
        <w:rPr>
          <w:sz w:val="28"/>
          <w:szCs w:val="28"/>
        </w:rPr>
      </w:pPr>
      <w:r>
        <w:rPr>
          <w:sz w:val="28"/>
          <w:szCs w:val="28"/>
        </w:rPr>
        <w:t xml:space="preserve">Хроническая сердечная недостаточность с сохраненной ФВ ЛЖ и ХСН вследствие диастолической дисфункции не являются синонимами. Диагноз изолированной диастолической ХСН требует подтверждения нарушения диастолической функции, что непросто [39, 86, 208]. </w:t>
      </w:r>
    </w:p>
    <w:p w:rsidR="00BF54BF" w:rsidRPr="00C51802" w:rsidRDefault="00BF54BF" w:rsidP="00BF54BF">
      <w:pPr>
        <w:spacing w:line="360" w:lineRule="auto"/>
        <w:ind w:firstLine="708"/>
        <w:jc w:val="both"/>
        <w:rPr>
          <w:sz w:val="28"/>
          <w:szCs w:val="28"/>
        </w:rPr>
      </w:pPr>
      <w:r>
        <w:rPr>
          <w:sz w:val="28"/>
          <w:szCs w:val="28"/>
        </w:rPr>
        <w:t xml:space="preserve">Хроническая сердечная недостаточность с сохраненной систолической функцией левого желудочка диагностируется у пациентов с клиническим синдромом ХСН и нормальной или незначительно сниженной ФВ ЛЖ, без необходимости подтверждения диастолической дисфункции. </w:t>
      </w:r>
      <w:r>
        <w:rPr>
          <w:sz w:val="28"/>
          <w:szCs w:val="28"/>
          <w:lang w:val="en-US"/>
        </w:rPr>
        <w:t>M</w:t>
      </w:r>
      <w:r w:rsidRPr="00C51802">
        <w:rPr>
          <w:sz w:val="28"/>
          <w:szCs w:val="28"/>
        </w:rPr>
        <w:t>.</w:t>
      </w:r>
      <w:r>
        <w:rPr>
          <w:sz w:val="28"/>
          <w:szCs w:val="28"/>
          <w:lang w:val="en-US"/>
        </w:rPr>
        <w:t>Anguita</w:t>
      </w:r>
      <w:r w:rsidRPr="00C51802">
        <w:rPr>
          <w:sz w:val="28"/>
          <w:szCs w:val="28"/>
        </w:rPr>
        <w:t xml:space="preserve"> </w:t>
      </w:r>
      <w:r>
        <w:rPr>
          <w:sz w:val="28"/>
          <w:szCs w:val="28"/>
        </w:rPr>
        <w:t>и соавт., 2004 г., подчеркивают, что учитывая диагностические ограничения неинвазивных исследований (Допплер-эхокардиография, изотопная вентрикулография) диастолической функции, более целесообразно использовать термин «ХСН с сохраненной систолической функцией» [307].</w:t>
      </w:r>
    </w:p>
    <w:p w:rsidR="00BF54BF" w:rsidRDefault="00BF54BF" w:rsidP="00BF54BF">
      <w:pPr>
        <w:spacing w:line="360" w:lineRule="auto"/>
        <w:jc w:val="both"/>
        <w:rPr>
          <w:sz w:val="28"/>
          <w:szCs w:val="28"/>
        </w:rPr>
      </w:pPr>
      <w:r>
        <w:rPr>
          <w:sz w:val="28"/>
          <w:szCs w:val="28"/>
        </w:rPr>
        <w:tab/>
        <w:t xml:space="preserve">Степень снижения ФВ ЛЖ ассоциируется с выраженностью систолической дисфункции; динамика ФВ ЛЖ является показателем прогрессирования заболевания и эффективности терапии. В то же время, выявление нарушений диастолического наполнения сердца важно не только для определения патогенеза ХСН: доказано, что расстройства диастолы более тесно, чем расстройства систолы, ассоциируются с тяжестью клинического состояния пациентов, степенью снижения толерантности к нагрузкам, с качеством жизни. </w:t>
      </w:r>
      <w:r>
        <w:rPr>
          <w:sz w:val="28"/>
          <w:szCs w:val="28"/>
        </w:rPr>
        <w:lastRenderedPageBreak/>
        <w:t>Динамика диастолических параметров может служить критерием эффективности лечения и маркером прогноза больных ХСН [86].</w:t>
      </w:r>
    </w:p>
    <w:p w:rsidR="00BF54BF" w:rsidRPr="00B62A66" w:rsidRDefault="00BF54BF" w:rsidP="00BF54BF">
      <w:pPr>
        <w:spacing w:line="360" w:lineRule="auto"/>
        <w:ind w:firstLine="708"/>
        <w:jc w:val="both"/>
        <w:rPr>
          <w:sz w:val="28"/>
          <w:szCs w:val="28"/>
        </w:rPr>
      </w:pPr>
      <w:r w:rsidRPr="00522279">
        <w:rPr>
          <w:sz w:val="28"/>
          <w:szCs w:val="28"/>
        </w:rPr>
        <w:t xml:space="preserve">В ряде исследований, включавших оценку смертности у больных ХСН с сохраненной систолической функцией </w:t>
      </w:r>
      <w:r>
        <w:rPr>
          <w:sz w:val="28"/>
          <w:szCs w:val="28"/>
        </w:rPr>
        <w:t>левого желудочка</w:t>
      </w:r>
      <w:r w:rsidRPr="00522279">
        <w:rPr>
          <w:sz w:val="28"/>
          <w:szCs w:val="28"/>
        </w:rPr>
        <w:t xml:space="preserve"> (ФВ&gt;40%), отмечен</w:t>
      </w:r>
      <w:r>
        <w:rPr>
          <w:sz w:val="28"/>
          <w:szCs w:val="28"/>
        </w:rPr>
        <w:t>о, что потенциально важным является выделение группы пациентов</w:t>
      </w:r>
      <w:r w:rsidRPr="00522279">
        <w:rPr>
          <w:sz w:val="28"/>
          <w:szCs w:val="28"/>
        </w:rPr>
        <w:t xml:space="preserve"> с «пограничным» уровнем ФВ </w:t>
      </w:r>
      <w:r w:rsidRPr="00D1449D">
        <w:rPr>
          <w:sz w:val="28"/>
          <w:szCs w:val="28"/>
          <w:lang w:val="uk-UA"/>
        </w:rPr>
        <w:t xml:space="preserve">(ФВ&gt;40% </w:t>
      </w:r>
      <w:r>
        <w:rPr>
          <w:sz w:val="28"/>
          <w:szCs w:val="28"/>
          <w:lang w:val="uk-UA"/>
        </w:rPr>
        <w:t>и</w:t>
      </w:r>
      <w:r w:rsidRPr="00D1449D">
        <w:rPr>
          <w:sz w:val="28"/>
          <w:szCs w:val="28"/>
          <w:lang w:val="uk-UA"/>
        </w:rPr>
        <w:t xml:space="preserve"> &lt;50%).</w:t>
      </w:r>
      <w:r>
        <w:rPr>
          <w:sz w:val="28"/>
          <w:szCs w:val="28"/>
          <w:lang w:val="uk-UA"/>
        </w:rPr>
        <w:t xml:space="preserve"> Так, было показано, что пятилетняя выживаемость </w:t>
      </w:r>
      <w:r>
        <w:rPr>
          <w:sz w:val="28"/>
          <w:szCs w:val="28"/>
        </w:rPr>
        <w:t xml:space="preserve">после инфаркта миокарда составляет </w:t>
      </w:r>
      <w:r w:rsidRPr="00522279">
        <w:rPr>
          <w:sz w:val="28"/>
          <w:szCs w:val="28"/>
        </w:rPr>
        <w:t xml:space="preserve">95% у пациентов с ФВ&gt;50%, 83% - </w:t>
      </w:r>
      <w:r>
        <w:rPr>
          <w:sz w:val="28"/>
          <w:szCs w:val="28"/>
        </w:rPr>
        <w:t xml:space="preserve">у пациентов </w:t>
      </w:r>
      <w:r w:rsidRPr="00522279">
        <w:rPr>
          <w:sz w:val="28"/>
          <w:szCs w:val="28"/>
        </w:rPr>
        <w:t>с ФВ=41-50% и 65% -</w:t>
      </w:r>
      <w:r>
        <w:rPr>
          <w:sz w:val="28"/>
          <w:szCs w:val="28"/>
        </w:rPr>
        <w:t xml:space="preserve"> у пациентов</w:t>
      </w:r>
      <w:r w:rsidRPr="00522279">
        <w:rPr>
          <w:sz w:val="28"/>
          <w:szCs w:val="28"/>
        </w:rPr>
        <w:t xml:space="preserve"> с ФВ&lt;40%. </w:t>
      </w:r>
      <w:r>
        <w:rPr>
          <w:sz w:val="28"/>
          <w:szCs w:val="28"/>
        </w:rPr>
        <w:t xml:space="preserve">В исследовании </w:t>
      </w:r>
      <w:r w:rsidRPr="00522279">
        <w:rPr>
          <w:sz w:val="28"/>
          <w:szCs w:val="28"/>
          <w:lang w:val="en-US"/>
        </w:rPr>
        <w:t>ECHOES</w:t>
      </w:r>
      <w:r>
        <w:rPr>
          <w:sz w:val="28"/>
          <w:szCs w:val="28"/>
        </w:rPr>
        <w:t xml:space="preserve"> </w:t>
      </w:r>
      <w:r w:rsidRPr="00522279">
        <w:rPr>
          <w:sz w:val="28"/>
          <w:szCs w:val="28"/>
        </w:rPr>
        <w:t>пятилетняя выживаемость больных ХСН значительно повыша</w:t>
      </w:r>
      <w:r>
        <w:rPr>
          <w:sz w:val="28"/>
          <w:szCs w:val="28"/>
        </w:rPr>
        <w:t>лась</w:t>
      </w:r>
      <w:r w:rsidRPr="00522279">
        <w:rPr>
          <w:sz w:val="28"/>
          <w:szCs w:val="28"/>
        </w:rPr>
        <w:t xml:space="preserve"> с увеличением ФВ (58% (ФВ&lt;40%) против 74% (ФВ 40-50%) против 90% (ФВ&gt;50%))</w:t>
      </w:r>
      <w:r>
        <w:rPr>
          <w:sz w:val="28"/>
          <w:szCs w:val="28"/>
        </w:rPr>
        <w:t xml:space="preserve"> [214]</w:t>
      </w:r>
      <w:r w:rsidRPr="00522279">
        <w:rPr>
          <w:sz w:val="28"/>
          <w:szCs w:val="28"/>
        </w:rPr>
        <w:t>.</w:t>
      </w:r>
    </w:p>
    <w:p w:rsidR="00BF54BF" w:rsidRDefault="00BF54BF" w:rsidP="00BF54BF">
      <w:pPr>
        <w:spacing w:line="360" w:lineRule="auto"/>
        <w:ind w:firstLine="708"/>
        <w:jc w:val="both"/>
        <w:rPr>
          <w:sz w:val="28"/>
          <w:szCs w:val="28"/>
        </w:rPr>
      </w:pPr>
      <w:r>
        <w:rPr>
          <w:sz w:val="28"/>
          <w:szCs w:val="28"/>
        </w:rPr>
        <w:t xml:space="preserve">Пациенты с ХСН с сохраненной систолической функцией левого желудочка имеют преимущественно (хотя и не изолированно) аномалии в диастолической функции ЛЖ, тогда как пациенты с ХСН с систолической дисфункцией имеют преимущественно (хотя и не изолированно) аномалии в систолической функции ЛЖ. Эти специфические отличия в функции ЛЖ связаны с определенными отличиями кардиального и миокардиального ремоделирования в двух группах пациентов с ХСН. Эти отличия в патофизиологических механизмах, функции и ремоделировании приводят к клинически значимым отличиям в демографии и смертности [115, </w:t>
      </w:r>
      <w:r w:rsidRPr="00807B34">
        <w:rPr>
          <w:sz w:val="28"/>
          <w:szCs w:val="28"/>
        </w:rPr>
        <w:t>311, 379</w:t>
      </w:r>
      <w:r>
        <w:rPr>
          <w:sz w:val="28"/>
          <w:szCs w:val="28"/>
        </w:rPr>
        <w:t>].</w:t>
      </w:r>
    </w:p>
    <w:p w:rsidR="00BF54BF" w:rsidRDefault="00BF54BF" w:rsidP="00BF54BF">
      <w:pPr>
        <w:spacing w:line="360" w:lineRule="auto"/>
        <w:ind w:firstLine="708"/>
        <w:jc w:val="both"/>
        <w:rPr>
          <w:sz w:val="28"/>
          <w:szCs w:val="28"/>
        </w:rPr>
      </w:pPr>
      <w:r>
        <w:rPr>
          <w:sz w:val="28"/>
          <w:szCs w:val="28"/>
        </w:rPr>
        <w:t xml:space="preserve">В тоже время, данные исследования </w:t>
      </w:r>
      <w:r w:rsidRPr="00D343E3">
        <w:rPr>
          <w:sz w:val="28"/>
          <w:szCs w:val="28"/>
          <w:lang w:val="en-US"/>
        </w:rPr>
        <w:t>Smith</w:t>
      </w:r>
      <w:r w:rsidRPr="00D343E3">
        <w:rPr>
          <w:sz w:val="28"/>
          <w:szCs w:val="28"/>
        </w:rPr>
        <w:t xml:space="preserve"> </w:t>
      </w:r>
      <w:r>
        <w:rPr>
          <w:sz w:val="28"/>
          <w:szCs w:val="28"/>
          <w:lang w:val="en-US"/>
        </w:rPr>
        <w:t>G</w:t>
      </w:r>
      <w:r w:rsidRPr="002117D0">
        <w:rPr>
          <w:sz w:val="28"/>
          <w:szCs w:val="28"/>
        </w:rPr>
        <w:t xml:space="preserve">. </w:t>
      </w:r>
      <w:r>
        <w:rPr>
          <w:sz w:val="28"/>
          <w:szCs w:val="28"/>
          <w:lang w:val="en-US"/>
        </w:rPr>
        <w:t>L</w:t>
      </w:r>
      <w:r w:rsidRPr="002117D0">
        <w:rPr>
          <w:sz w:val="28"/>
          <w:szCs w:val="28"/>
        </w:rPr>
        <w:t xml:space="preserve">. </w:t>
      </w:r>
      <w:r w:rsidRPr="00D343E3">
        <w:rPr>
          <w:sz w:val="28"/>
          <w:szCs w:val="28"/>
          <w:lang w:val="en-US"/>
        </w:rPr>
        <w:t>et</w:t>
      </w:r>
      <w:r w:rsidRPr="00D343E3">
        <w:rPr>
          <w:sz w:val="28"/>
          <w:szCs w:val="28"/>
        </w:rPr>
        <w:t xml:space="preserve"> </w:t>
      </w:r>
      <w:r w:rsidRPr="00D343E3">
        <w:rPr>
          <w:sz w:val="28"/>
          <w:szCs w:val="28"/>
          <w:lang w:val="en-US"/>
        </w:rPr>
        <w:t>al</w:t>
      </w:r>
      <w:r w:rsidRPr="00D343E3">
        <w:rPr>
          <w:sz w:val="28"/>
          <w:szCs w:val="28"/>
        </w:rPr>
        <w:t>., 2003,</w:t>
      </w:r>
      <w:r>
        <w:rPr>
          <w:sz w:val="28"/>
          <w:szCs w:val="28"/>
        </w:rPr>
        <w:t xml:space="preserve"> показали, что пациенты с ФВ между 40% и 50% по демографическим и клиническим </w:t>
      </w:r>
      <w:r w:rsidRPr="004F000D">
        <w:rPr>
          <w:sz w:val="28"/>
          <w:szCs w:val="28"/>
        </w:rPr>
        <w:t xml:space="preserve">характеристикам были похожи на пациентов с ФВ≤40% [379]. </w:t>
      </w:r>
    </w:p>
    <w:p w:rsidR="00BF54BF" w:rsidRDefault="00BF54BF" w:rsidP="00BF54BF">
      <w:pPr>
        <w:spacing w:line="360" w:lineRule="auto"/>
        <w:ind w:firstLine="708"/>
        <w:jc w:val="both"/>
        <w:rPr>
          <w:rStyle w:val="afb"/>
          <w:b w:val="0"/>
          <w:sz w:val="28"/>
          <w:szCs w:val="28"/>
        </w:rPr>
      </w:pPr>
      <w:r w:rsidRPr="004F000D">
        <w:rPr>
          <w:sz w:val="28"/>
          <w:szCs w:val="28"/>
        </w:rPr>
        <w:t xml:space="preserve">Определение клинических и прогностических отличий между </w:t>
      </w:r>
      <w:r>
        <w:rPr>
          <w:sz w:val="28"/>
          <w:szCs w:val="28"/>
        </w:rPr>
        <w:t xml:space="preserve">пациентами с </w:t>
      </w:r>
      <w:r w:rsidRPr="004F000D">
        <w:rPr>
          <w:sz w:val="28"/>
          <w:szCs w:val="28"/>
        </w:rPr>
        <w:t>ФВ≥50%</w:t>
      </w:r>
      <w:r>
        <w:rPr>
          <w:sz w:val="28"/>
          <w:szCs w:val="28"/>
        </w:rPr>
        <w:t xml:space="preserve"> и &lt;50%,</w:t>
      </w:r>
      <w:r w:rsidRPr="004F000D">
        <w:rPr>
          <w:sz w:val="28"/>
          <w:szCs w:val="28"/>
        </w:rPr>
        <w:t xml:space="preserve"> которые соответствовали модифицированным Фрамингемским критериям ХСН, было проведено </w:t>
      </w:r>
      <w:r w:rsidRPr="004F000D">
        <w:rPr>
          <w:rStyle w:val="afb"/>
          <w:b w:val="0"/>
          <w:sz w:val="28"/>
          <w:szCs w:val="28"/>
          <w:lang w:val="en-US"/>
        </w:rPr>
        <w:t>Varela</w:t>
      </w:r>
      <w:r w:rsidRPr="004F000D">
        <w:rPr>
          <w:rStyle w:val="afb"/>
          <w:b w:val="0"/>
          <w:sz w:val="28"/>
          <w:szCs w:val="28"/>
        </w:rPr>
        <w:t>-</w:t>
      </w:r>
      <w:r w:rsidRPr="004F000D">
        <w:rPr>
          <w:rStyle w:val="afb"/>
          <w:b w:val="0"/>
          <w:sz w:val="28"/>
          <w:szCs w:val="28"/>
          <w:lang w:val="en-US"/>
        </w:rPr>
        <w:t>Roman</w:t>
      </w:r>
      <w:r w:rsidRPr="004F000D">
        <w:rPr>
          <w:rStyle w:val="afb"/>
          <w:b w:val="0"/>
          <w:sz w:val="28"/>
          <w:szCs w:val="28"/>
        </w:rPr>
        <w:t xml:space="preserve"> </w:t>
      </w:r>
      <w:r w:rsidRPr="004F000D">
        <w:rPr>
          <w:rStyle w:val="afb"/>
          <w:b w:val="0"/>
          <w:sz w:val="28"/>
          <w:szCs w:val="28"/>
          <w:lang w:val="en-US"/>
        </w:rPr>
        <w:t>A</w:t>
      </w:r>
      <w:r w:rsidRPr="004F000D">
        <w:rPr>
          <w:rStyle w:val="afb"/>
          <w:b w:val="0"/>
          <w:sz w:val="28"/>
          <w:szCs w:val="28"/>
        </w:rPr>
        <w:t>. и соавт., 2005</w:t>
      </w:r>
      <w:r>
        <w:rPr>
          <w:rStyle w:val="afb"/>
          <w:b w:val="0"/>
          <w:sz w:val="28"/>
          <w:szCs w:val="28"/>
        </w:rPr>
        <w:t xml:space="preserve"> (табл.)</w:t>
      </w:r>
      <w:r w:rsidRPr="004F000D">
        <w:rPr>
          <w:rStyle w:val="afb"/>
          <w:b w:val="0"/>
          <w:sz w:val="28"/>
          <w:szCs w:val="28"/>
        </w:rPr>
        <w:t xml:space="preserve"> [351].</w:t>
      </w:r>
    </w:p>
    <w:p w:rsidR="00BF54BF" w:rsidRPr="007976F4" w:rsidRDefault="00BF54BF" w:rsidP="00BF54BF">
      <w:pPr>
        <w:spacing w:line="360" w:lineRule="auto"/>
        <w:ind w:firstLine="708"/>
        <w:jc w:val="both"/>
        <w:rPr>
          <w:sz w:val="28"/>
          <w:szCs w:val="28"/>
          <w:lang w:val="uk-UA"/>
        </w:rPr>
      </w:pPr>
      <w:r w:rsidRPr="007976F4">
        <w:rPr>
          <w:spacing w:val="-1"/>
          <w:sz w:val="28"/>
          <w:szCs w:val="28"/>
        </w:rPr>
        <w:t xml:space="preserve">В исследовании Яновского Г.В. и соавт., 2003, было показано, что выживаемость в течение 5 лет у больных с ХСН с сохраненной систолической функцией левого желудочка при исходной величине ФВ от 41 до 49 % </w:t>
      </w:r>
      <w:r w:rsidRPr="007976F4">
        <w:rPr>
          <w:spacing w:val="-1"/>
          <w:sz w:val="28"/>
          <w:szCs w:val="28"/>
        </w:rPr>
        <w:lastRenderedPageBreak/>
        <w:t xml:space="preserve">снижается более значительно, чем у больных с исходным значением ФВ </w:t>
      </w:r>
      <w:r>
        <w:rPr>
          <w:spacing w:val="-1"/>
          <w:sz w:val="28"/>
          <w:szCs w:val="28"/>
        </w:rPr>
        <w:t xml:space="preserve">от </w:t>
      </w:r>
      <w:r w:rsidRPr="007976F4">
        <w:rPr>
          <w:sz w:val="28"/>
          <w:szCs w:val="28"/>
        </w:rPr>
        <w:t>50% и выше [127].</w:t>
      </w:r>
      <w:r>
        <w:rPr>
          <w:sz w:val="28"/>
          <w:szCs w:val="28"/>
        </w:rPr>
        <w:t xml:space="preserve"> </w:t>
      </w:r>
      <w:r w:rsidRPr="007976F4">
        <w:rPr>
          <w:sz w:val="28"/>
          <w:szCs w:val="28"/>
        </w:rPr>
        <w:t xml:space="preserve"> </w:t>
      </w:r>
      <w:r w:rsidRPr="007976F4">
        <w:rPr>
          <w:sz w:val="28"/>
          <w:szCs w:val="28"/>
          <w:lang w:val="uk-UA"/>
        </w:rPr>
        <w:t xml:space="preserve">В исследовании </w:t>
      </w:r>
      <w:r w:rsidRPr="007976F4">
        <w:rPr>
          <w:sz w:val="28"/>
          <w:szCs w:val="28"/>
        </w:rPr>
        <w:t>Воронкова Л.Г.</w:t>
      </w:r>
      <w:r>
        <w:rPr>
          <w:sz w:val="28"/>
          <w:szCs w:val="28"/>
        </w:rPr>
        <w:t xml:space="preserve"> </w:t>
      </w:r>
      <w:r w:rsidRPr="007976F4">
        <w:rPr>
          <w:sz w:val="28"/>
          <w:szCs w:val="28"/>
        </w:rPr>
        <w:t xml:space="preserve"> и соавт., 2003, </w:t>
      </w:r>
      <w:r>
        <w:rPr>
          <w:sz w:val="28"/>
          <w:szCs w:val="28"/>
        </w:rPr>
        <w:t xml:space="preserve"> </w:t>
      </w:r>
      <w:r w:rsidRPr="007976F4">
        <w:rPr>
          <w:sz w:val="28"/>
          <w:szCs w:val="28"/>
        </w:rPr>
        <w:t>п</w:t>
      </w:r>
      <w:r>
        <w:rPr>
          <w:sz w:val="28"/>
          <w:szCs w:val="28"/>
          <w:lang w:val="uk-UA"/>
        </w:rPr>
        <w:t>оказано,</w:t>
      </w:r>
    </w:p>
    <w:p w:rsidR="00BF54BF" w:rsidRDefault="00BF54BF" w:rsidP="00BF54BF">
      <w:pPr>
        <w:spacing w:line="360" w:lineRule="auto"/>
        <w:jc w:val="right"/>
        <w:rPr>
          <w:sz w:val="28"/>
          <w:szCs w:val="28"/>
          <w:lang w:val="uk-UA"/>
        </w:rPr>
      </w:pPr>
      <w:r>
        <w:rPr>
          <w:sz w:val="28"/>
          <w:szCs w:val="28"/>
          <w:lang w:val="uk-UA"/>
        </w:rPr>
        <w:t>Таблица</w:t>
      </w:r>
    </w:p>
    <w:p w:rsidR="00BF54BF" w:rsidRPr="007F6CFA" w:rsidRDefault="00BF54BF" w:rsidP="00BF54BF">
      <w:pPr>
        <w:spacing w:line="360" w:lineRule="auto"/>
        <w:jc w:val="center"/>
        <w:rPr>
          <w:b/>
          <w:sz w:val="28"/>
          <w:szCs w:val="28"/>
          <w:lang w:val="uk-UA"/>
        </w:rPr>
      </w:pPr>
      <w:r w:rsidRPr="007F6CFA">
        <w:rPr>
          <w:b/>
          <w:sz w:val="28"/>
          <w:szCs w:val="28"/>
          <w:lang w:val="uk-UA"/>
        </w:rPr>
        <w:t>Сравнение клинических характеристик пациентов с</w:t>
      </w:r>
    </w:p>
    <w:p w:rsidR="00BF54BF" w:rsidRPr="007F6CFA" w:rsidRDefault="00BF54BF" w:rsidP="00BF54BF">
      <w:pPr>
        <w:spacing w:line="360" w:lineRule="auto"/>
        <w:jc w:val="center"/>
        <w:rPr>
          <w:b/>
          <w:sz w:val="28"/>
          <w:szCs w:val="28"/>
          <w:lang w:val="uk-UA"/>
        </w:rPr>
      </w:pPr>
      <w:r w:rsidRPr="007F6CFA">
        <w:rPr>
          <w:b/>
          <w:sz w:val="28"/>
          <w:szCs w:val="28"/>
          <w:lang w:val="uk-UA"/>
        </w:rPr>
        <w:t>ХСН с ФВ≥50% и ФВ&lt;50%</w:t>
      </w:r>
    </w:p>
    <w:tbl>
      <w:tblPr>
        <w:tblStyle w:val="affffffffffffffffffff0"/>
        <w:tblW w:w="0" w:type="auto"/>
        <w:tblLook w:val="01E0" w:firstRow="1" w:lastRow="1" w:firstColumn="1" w:lastColumn="1" w:noHBand="0" w:noVBand="0"/>
      </w:tblPr>
      <w:tblGrid>
        <w:gridCol w:w="4106"/>
        <w:gridCol w:w="1952"/>
        <w:gridCol w:w="1931"/>
        <w:gridCol w:w="1582"/>
      </w:tblGrid>
      <w:tr w:rsidR="00BF54BF" w:rsidRPr="00D1449D" w:rsidTr="00FD6783">
        <w:tc>
          <w:tcPr>
            <w:tcW w:w="4106" w:type="dxa"/>
            <w:vMerge w:val="restart"/>
          </w:tcPr>
          <w:p w:rsidR="00BF54BF" w:rsidRPr="00D1449D" w:rsidRDefault="00BF54BF" w:rsidP="00FD6783">
            <w:pPr>
              <w:spacing w:line="360" w:lineRule="auto"/>
              <w:jc w:val="center"/>
              <w:rPr>
                <w:b/>
                <w:bCs/>
                <w:sz w:val="25"/>
                <w:szCs w:val="25"/>
                <w:lang w:val="uk-UA"/>
              </w:rPr>
            </w:pPr>
            <w:r w:rsidRPr="00D1449D">
              <w:rPr>
                <w:b/>
                <w:sz w:val="25"/>
                <w:szCs w:val="25"/>
              </w:rPr>
              <w:t>Показ</w:t>
            </w:r>
            <w:r>
              <w:rPr>
                <w:b/>
                <w:sz w:val="25"/>
                <w:szCs w:val="25"/>
              </w:rPr>
              <w:t>атель</w:t>
            </w:r>
          </w:p>
        </w:tc>
        <w:tc>
          <w:tcPr>
            <w:tcW w:w="3883" w:type="dxa"/>
            <w:gridSpan w:val="2"/>
          </w:tcPr>
          <w:p w:rsidR="00BF54BF" w:rsidRPr="00D1449D" w:rsidRDefault="00BF54BF" w:rsidP="00FD6783">
            <w:pPr>
              <w:spacing w:line="360" w:lineRule="auto"/>
              <w:jc w:val="center"/>
              <w:rPr>
                <w:b/>
                <w:sz w:val="25"/>
                <w:szCs w:val="25"/>
                <w:lang w:val="uk-UA"/>
              </w:rPr>
            </w:pPr>
            <w:r w:rsidRPr="00D1449D">
              <w:rPr>
                <w:b/>
                <w:sz w:val="25"/>
                <w:szCs w:val="25"/>
              </w:rPr>
              <w:t>ФВ Л</w:t>
            </w:r>
            <w:r>
              <w:rPr>
                <w:b/>
                <w:sz w:val="25"/>
                <w:szCs w:val="25"/>
                <w:lang w:val="uk-UA"/>
              </w:rPr>
              <w:t>Ж</w:t>
            </w:r>
          </w:p>
        </w:tc>
        <w:tc>
          <w:tcPr>
            <w:tcW w:w="1582" w:type="dxa"/>
            <w:vMerge w:val="restart"/>
          </w:tcPr>
          <w:p w:rsidR="00BF54BF" w:rsidRPr="00D1449D" w:rsidRDefault="00BF54BF" w:rsidP="00FD6783">
            <w:pPr>
              <w:spacing w:line="360" w:lineRule="auto"/>
              <w:jc w:val="center"/>
              <w:rPr>
                <w:b/>
                <w:bCs/>
                <w:sz w:val="25"/>
                <w:szCs w:val="25"/>
              </w:rPr>
            </w:pPr>
            <w:r w:rsidRPr="00D1449D">
              <w:rPr>
                <w:b/>
                <w:bCs/>
                <w:sz w:val="25"/>
                <w:szCs w:val="25"/>
              </w:rPr>
              <w:t>Р</w:t>
            </w:r>
          </w:p>
        </w:tc>
      </w:tr>
      <w:tr w:rsidR="00BF54BF" w:rsidRPr="00D1449D" w:rsidTr="00FD6783">
        <w:tc>
          <w:tcPr>
            <w:tcW w:w="4106" w:type="dxa"/>
            <w:vMerge/>
          </w:tcPr>
          <w:p w:rsidR="00BF54BF" w:rsidRPr="00D1449D" w:rsidRDefault="00BF54BF" w:rsidP="00FD6783">
            <w:pPr>
              <w:spacing w:line="360" w:lineRule="auto"/>
              <w:rPr>
                <w:b/>
                <w:bCs/>
                <w:sz w:val="25"/>
                <w:szCs w:val="25"/>
              </w:rPr>
            </w:pPr>
          </w:p>
        </w:tc>
        <w:tc>
          <w:tcPr>
            <w:tcW w:w="1952" w:type="dxa"/>
          </w:tcPr>
          <w:p w:rsidR="00BF54BF" w:rsidRPr="00D1449D" w:rsidRDefault="00BF54BF" w:rsidP="00FD6783">
            <w:pPr>
              <w:spacing w:line="360" w:lineRule="auto"/>
              <w:jc w:val="center"/>
              <w:rPr>
                <w:b/>
                <w:bCs/>
                <w:sz w:val="25"/>
                <w:szCs w:val="25"/>
              </w:rPr>
            </w:pPr>
            <w:r w:rsidRPr="00D1449D">
              <w:rPr>
                <w:sz w:val="25"/>
                <w:szCs w:val="25"/>
                <w:lang w:val="uk-UA"/>
              </w:rPr>
              <w:t>&lt;</w:t>
            </w:r>
            <w:r w:rsidRPr="00D1449D">
              <w:rPr>
                <w:sz w:val="25"/>
                <w:szCs w:val="25"/>
              </w:rPr>
              <w:t>50% (n = 754)</w:t>
            </w:r>
          </w:p>
        </w:tc>
        <w:tc>
          <w:tcPr>
            <w:tcW w:w="1931" w:type="dxa"/>
          </w:tcPr>
          <w:p w:rsidR="00BF54BF" w:rsidRPr="00D1449D" w:rsidRDefault="00BF54BF" w:rsidP="00FD6783">
            <w:pPr>
              <w:spacing w:line="360" w:lineRule="auto"/>
              <w:jc w:val="center"/>
              <w:rPr>
                <w:b/>
                <w:bCs/>
                <w:sz w:val="25"/>
                <w:szCs w:val="25"/>
              </w:rPr>
            </w:pPr>
            <w:r w:rsidRPr="00D1449D">
              <w:rPr>
                <w:sz w:val="25"/>
                <w:szCs w:val="25"/>
                <w:lang w:val="uk-UA"/>
              </w:rPr>
              <w:t>≥</w:t>
            </w:r>
            <w:r w:rsidRPr="00D1449D">
              <w:rPr>
                <w:sz w:val="25"/>
                <w:szCs w:val="25"/>
              </w:rPr>
              <w:t>50% (n = 498)</w:t>
            </w:r>
          </w:p>
        </w:tc>
        <w:tc>
          <w:tcPr>
            <w:tcW w:w="1582" w:type="dxa"/>
            <w:vMerge/>
          </w:tcPr>
          <w:p w:rsidR="00BF54BF" w:rsidRPr="00D1449D" w:rsidRDefault="00BF54BF" w:rsidP="00FD6783">
            <w:pPr>
              <w:spacing w:line="360" w:lineRule="auto"/>
              <w:jc w:val="center"/>
              <w:rPr>
                <w:b/>
                <w:bCs/>
                <w:sz w:val="25"/>
                <w:szCs w:val="25"/>
              </w:rPr>
            </w:pPr>
          </w:p>
        </w:tc>
      </w:tr>
      <w:tr w:rsidR="00BF54BF" w:rsidRPr="00D1449D" w:rsidTr="00FD6783">
        <w:tc>
          <w:tcPr>
            <w:tcW w:w="4106" w:type="dxa"/>
            <w:tcBorders>
              <w:bottom w:val="single" w:sz="4" w:space="0" w:color="auto"/>
            </w:tcBorders>
          </w:tcPr>
          <w:p w:rsidR="00BF54BF" w:rsidRPr="00D1449D" w:rsidRDefault="00BF54BF" w:rsidP="00FD6783">
            <w:pPr>
              <w:spacing w:line="360" w:lineRule="auto"/>
              <w:rPr>
                <w:bCs/>
                <w:sz w:val="25"/>
                <w:szCs w:val="25"/>
              </w:rPr>
            </w:pPr>
            <w:r w:rsidRPr="00D1449D">
              <w:rPr>
                <w:sz w:val="25"/>
                <w:szCs w:val="25"/>
              </w:rPr>
              <w:t>В</w:t>
            </w:r>
            <w:r>
              <w:rPr>
                <w:sz w:val="25"/>
                <w:szCs w:val="25"/>
              </w:rPr>
              <w:t>озраст</w:t>
            </w:r>
            <w:r w:rsidRPr="00D1449D">
              <w:rPr>
                <w:sz w:val="25"/>
                <w:szCs w:val="25"/>
              </w:rPr>
              <w:t xml:space="preserve"> (</w:t>
            </w:r>
            <w:r>
              <w:rPr>
                <w:sz w:val="25"/>
                <w:szCs w:val="25"/>
                <w:lang w:val="uk-UA"/>
              </w:rPr>
              <w:t>г</w:t>
            </w:r>
            <w:r w:rsidRPr="00D1449D">
              <w:rPr>
                <w:sz w:val="25"/>
                <w:szCs w:val="25"/>
                <w:lang w:val="uk-UA"/>
              </w:rPr>
              <w:t>о</w:t>
            </w:r>
            <w:r>
              <w:rPr>
                <w:sz w:val="25"/>
                <w:szCs w:val="25"/>
                <w:lang w:val="uk-UA"/>
              </w:rPr>
              <w:t>ды</w:t>
            </w:r>
            <w:r w:rsidRPr="00D1449D">
              <w:rPr>
                <w:sz w:val="25"/>
                <w:szCs w:val="25"/>
              </w:rPr>
              <w:t>)</w:t>
            </w:r>
          </w:p>
        </w:tc>
        <w:tc>
          <w:tcPr>
            <w:tcW w:w="1952" w:type="dxa"/>
            <w:tcBorders>
              <w:bottom w:val="single" w:sz="4" w:space="0" w:color="auto"/>
            </w:tcBorders>
          </w:tcPr>
          <w:p w:rsidR="00BF54BF" w:rsidRPr="00D1449D" w:rsidRDefault="00BF54BF" w:rsidP="00FD6783">
            <w:pPr>
              <w:spacing w:line="360" w:lineRule="auto"/>
              <w:jc w:val="center"/>
              <w:rPr>
                <w:b/>
                <w:bCs/>
                <w:sz w:val="25"/>
                <w:szCs w:val="25"/>
              </w:rPr>
            </w:pPr>
            <w:r w:rsidRPr="00D1449D">
              <w:rPr>
                <w:sz w:val="25"/>
                <w:szCs w:val="25"/>
              </w:rPr>
              <w:t>67.4±12.2</w:t>
            </w:r>
          </w:p>
        </w:tc>
        <w:tc>
          <w:tcPr>
            <w:tcW w:w="1931" w:type="dxa"/>
            <w:tcBorders>
              <w:bottom w:val="single" w:sz="4" w:space="0" w:color="auto"/>
            </w:tcBorders>
          </w:tcPr>
          <w:p w:rsidR="00BF54BF" w:rsidRPr="00D1449D" w:rsidRDefault="00BF54BF" w:rsidP="00FD6783">
            <w:pPr>
              <w:spacing w:line="360" w:lineRule="auto"/>
              <w:jc w:val="center"/>
              <w:rPr>
                <w:b/>
                <w:bCs/>
                <w:sz w:val="25"/>
                <w:szCs w:val="25"/>
              </w:rPr>
            </w:pPr>
            <w:r w:rsidRPr="00D1449D">
              <w:rPr>
                <w:sz w:val="25"/>
                <w:szCs w:val="25"/>
              </w:rPr>
              <w:t>72.3±10.2</w:t>
            </w:r>
          </w:p>
        </w:tc>
        <w:tc>
          <w:tcPr>
            <w:tcW w:w="1582" w:type="dxa"/>
            <w:tcBorders>
              <w:bottom w:val="single" w:sz="4" w:space="0" w:color="auto"/>
            </w:tcBorders>
          </w:tcPr>
          <w:p w:rsidR="00BF54BF" w:rsidRPr="00D1449D" w:rsidRDefault="00BF54BF" w:rsidP="00FD6783">
            <w:pPr>
              <w:spacing w:line="360" w:lineRule="auto"/>
              <w:jc w:val="center"/>
              <w:rPr>
                <w:b/>
                <w:bCs/>
                <w:sz w:val="25"/>
                <w:szCs w:val="25"/>
              </w:rPr>
            </w:pPr>
            <w:r w:rsidRPr="00D1449D">
              <w:rPr>
                <w:sz w:val="25"/>
                <w:szCs w:val="25"/>
              </w:rPr>
              <w:t>&lt;0.0001</w:t>
            </w:r>
          </w:p>
        </w:tc>
      </w:tr>
      <w:tr w:rsidR="00BF54BF" w:rsidRPr="00D1449D" w:rsidTr="00FD6783">
        <w:tc>
          <w:tcPr>
            <w:tcW w:w="4106" w:type="dxa"/>
            <w:tcBorders>
              <w:bottom w:val="nil"/>
            </w:tcBorders>
          </w:tcPr>
          <w:p w:rsidR="00BF54BF" w:rsidRPr="00D1449D" w:rsidRDefault="00BF54BF" w:rsidP="00FD6783">
            <w:pPr>
              <w:spacing w:line="360" w:lineRule="auto"/>
              <w:rPr>
                <w:b/>
                <w:bCs/>
                <w:sz w:val="25"/>
                <w:szCs w:val="25"/>
                <w:lang w:val="uk-UA"/>
              </w:rPr>
            </w:pPr>
            <w:r>
              <w:rPr>
                <w:sz w:val="25"/>
                <w:szCs w:val="25"/>
                <w:lang w:val="uk-UA"/>
              </w:rPr>
              <w:t>Пол</w:t>
            </w:r>
          </w:p>
        </w:tc>
        <w:tc>
          <w:tcPr>
            <w:tcW w:w="1952" w:type="dxa"/>
            <w:tcBorders>
              <w:bottom w:val="nil"/>
            </w:tcBorders>
          </w:tcPr>
          <w:p w:rsidR="00BF54BF" w:rsidRPr="00D1449D" w:rsidRDefault="00BF54BF" w:rsidP="00FD6783">
            <w:pPr>
              <w:spacing w:line="360" w:lineRule="auto"/>
              <w:jc w:val="center"/>
              <w:rPr>
                <w:b/>
                <w:bCs/>
                <w:sz w:val="25"/>
                <w:szCs w:val="25"/>
              </w:rPr>
            </w:pPr>
          </w:p>
        </w:tc>
        <w:tc>
          <w:tcPr>
            <w:tcW w:w="1931" w:type="dxa"/>
            <w:tcBorders>
              <w:bottom w:val="nil"/>
            </w:tcBorders>
          </w:tcPr>
          <w:p w:rsidR="00BF54BF" w:rsidRPr="00D1449D" w:rsidRDefault="00BF54BF" w:rsidP="00FD6783">
            <w:pPr>
              <w:spacing w:line="360" w:lineRule="auto"/>
              <w:jc w:val="center"/>
              <w:rPr>
                <w:b/>
                <w:bCs/>
                <w:sz w:val="25"/>
                <w:szCs w:val="25"/>
              </w:rPr>
            </w:pPr>
          </w:p>
        </w:tc>
        <w:tc>
          <w:tcPr>
            <w:tcW w:w="1582" w:type="dxa"/>
            <w:tcBorders>
              <w:bottom w:val="nil"/>
            </w:tcBorders>
          </w:tcPr>
          <w:p w:rsidR="00BF54BF" w:rsidRPr="00D1449D" w:rsidRDefault="00BF54BF" w:rsidP="00FD6783">
            <w:pPr>
              <w:spacing w:line="360" w:lineRule="auto"/>
              <w:jc w:val="center"/>
              <w:rPr>
                <w:b/>
                <w:bCs/>
                <w:sz w:val="25"/>
                <w:szCs w:val="25"/>
              </w:rPr>
            </w:pPr>
          </w:p>
        </w:tc>
      </w:tr>
      <w:tr w:rsidR="00BF54BF" w:rsidRPr="00D1449D" w:rsidTr="00FD6783">
        <w:tc>
          <w:tcPr>
            <w:tcW w:w="4106" w:type="dxa"/>
            <w:tcBorders>
              <w:top w:val="nil"/>
              <w:bottom w:val="nil"/>
            </w:tcBorders>
          </w:tcPr>
          <w:p w:rsidR="00BF54BF" w:rsidRPr="00D1449D" w:rsidRDefault="00BF54BF" w:rsidP="00FD6783">
            <w:pPr>
              <w:spacing w:line="360" w:lineRule="auto"/>
              <w:rPr>
                <w:b/>
                <w:bCs/>
                <w:sz w:val="25"/>
                <w:szCs w:val="25"/>
                <w:lang w:val="uk-UA"/>
              </w:rPr>
            </w:pPr>
            <w:r w:rsidRPr="00D1449D">
              <w:rPr>
                <w:sz w:val="25"/>
                <w:szCs w:val="25"/>
              </w:rPr>
              <w:t>    </w:t>
            </w:r>
            <w:r>
              <w:rPr>
                <w:sz w:val="25"/>
                <w:szCs w:val="25"/>
              </w:rPr>
              <w:t>Мужчины</w:t>
            </w:r>
          </w:p>
        </w:tc>
        <w:tc>
          <w:tcPr>
            <w:tcW w:w="195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522 (69.2%)</w:t>
            </w:r>
          </w:p>
        </w:tc>
        <w:tc>
          <w:tcPr>
            <w:tcW w:w="1931"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245 (49.2%)</w:t>
            </w:r>
          </w:p>
        </w:tc>
        <w:tc>
          <w:tcPr>
            <w:tcW w:w="158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&lt;0.0001</w:t>
            </w:r>
          </w:p>
        </w:tc>
      </w:tr>
      <w:tr w:rsidR="00BF54BF" w:rsidRPr="00D1449D" w:rsidTr="00FD6783">
        <w:tc>
          <w:tcPr>
            <w:tcW w:w="4106" w:type="dxa"/>
            <w:tcBorders>
              <w:top w:val="nil"/>
            </w:tcBorders>
          </w:tcPr>
          <w:p w:rsidR="00BF54BF" w:rsidRPr="00D1449D" w:rsidRDefault="00BF54BF" w:rsidP="00FD6783">
            <w:pPr>
              <w:spacing w:line="360" w:lineRule="auto"/>
              <w:rPr>
                <w:b/>
                <w:bCs/>
                <w:sz w:val="25"/>
                <w:szCs w:val="25"/>
                <w:lang w:val="uk-UA"/>
              </w:rPr>
            </w:pPr>
            <w:r w:rsidRPr="00D1449D">
              <w:rPr>
                <w:sz w:val="25"/>
                <w:szCs w:val="25"/>
              </w:rPr>
              <w:t>    Ж</w:t>
            </w:r>
            <w:r>
              <w:rPr>
                <w:sz w:val="25"/>
                <w:szCs w:val="25"/>
                <w:lang w:val="uk-UA"/>
              </w:rPr>
              <w:t>енщины</w:t>
            </w:r>
          </w:p>
        </w:tc>
        <w:tc>
          <w:tcPr>
            <w:tcW w:w="1952" w:type="dxa"/>
            <w:tcBorders>
              <w:top w:val="nil"/>
            </w:tcBorders>
          </w:tcPr>
          <w:p w:rsidR="00BF54BF" w:rsidRPr="00D1449D" w:rsidRDefault="00BF54BF" w:rsidP="00FD6783">
            <w:pPr>
              <w:spacing w:line="360" w:lineRule="auto"/>
              <w:jc w:val="center"/>
              <w:rPr>
                <w:b/>
                <w:bCs/>
                <w:sz w:val="25"/>
                <w:szCs w:val="25"/>
              </w:rPr>
            </w:pPr>
            <w:r w:rsidRPr="00D1449D">
              <w:rPr>
                <w:sz w:val="25"/>
                <w:szCs w:val="25"/>
              </w:rPr>
              <w:t>232 (30.8%)</w:t>
            </w:r>
          </w:p>
        </w:tc>
        <w:tc>
          <w:tcPr>
            <w:tcW w:w="1931" w:type="dxa"/>
            <w:tcBorders>
              <w:top w:val="nil"/>
            </w:tcBorders>
          </w:tcPr>
          <w:p w:rsidR="00BF54BF" w:rsidRPr="00D1449D" w:rsidRDefault="00BF54BF" w:rsidP="00FD6783">
            <w:pPr>
              <w:spacing w:line="360" w:lineRule="auto"/>
              <w:jc w:val="center"/>
              <w:rPr>
                <w:b/>
                <w:bCs/>
                <w:sz w:val="25"/>
                <w:szCs w:val="25"/>
              </w:rPr>
            </w:pPr>
            <w:r w:rsidRPr="00D1449D">
              <w:rPr>
                <w:sz w:val="25"/>
                <w:szCs w:val="25"/>
              </w:rPr>
              <w:t>253 (50.8%)</w:t>
            </w:r>
          </w:p>
        </w:tc>
        <w:tc>
          <w:tcPr>
            <w:tcW w:w="1582" w:type="dxa"/>
            <w:tcBorders>
              <w:top w:val="nil"/>
            </w:tcBorders>
          </w:tcPr>
          <w:p w:rsidR="00BF54BF" w:rsidRPr="00D1449D" w:rsidRDefault="00BF54BF" w:rsidP="00FD6783">
            <w:pPr>
              <w:spacing w:line="360" w:lineRule="auto"/>
              <w:jc w:val="center"/>
              <w:rPr>
                <w:b/>
                <w:bCs/>
                <w:sz w:val="25"/>
                <w:szCs w:val="25"/>
              </w:rPr>
            </w:pPr>
          </w:p>
        </w:tc>
      </w:tr>
      <w:tr w:rsidR="00BF54BF" w:rsidRPr="00D1449D" w:rsidTr="00FD6783">
        <w:tc>
          <w:tcPr>
            <w:tcW w:w="4106" w:type="dxa"/>
            <w:tcBorders>
              <w:bottom w:val="single" w:sz="4" w:space="0" w:color="auto"/>
            </w:tcBorders>
          </w:tcPr>
          <w:p w:rsidR="00BF54BF" w:rsidRPr="00D1449D" w:rsidRDefault="00BF54BF" w:rsidP="00FD6783">
            <w:pPr>
              <w:spacing w:line="360" w:lineRule="auto"/>
              <w:rPr>
                <w:sz w:val="25"/>
                <w:szCs w:val="25"/>
              </w:rPr>
            </w:pPr>
            <w:r>
              <w:rPr>
                <w:sz w:val="25"/>
                <w:szCs w:val="25"/>
                <w:lang w:val="uk-UA"/>
              </w:rPr>
              <w:t>Длительность</w:t>
            </w:r>
            <w:r w:rsidRPr="00D1449D">
              <w:rPr>
                <w:sz w:val="25"/>
                <w:szCs w:val="25"/>
                <w:lang w:val="uk-UA"/>
              </w:rPr>
              <w:t xml:space="preserve"> госп</w:t>
            </w:r>
            <w:r>
              <w:rPr>
                <w:sz w:val="25"/>
                <w:szCs w:val="25"/>
                <w:lang w:val="uk-UA"/>
              </w:rPr>
              <w:t>и</w:t>
            </w:r>
            <w:r w:rsidRPr="00D1449D">
              <w:rPr>
                <w:sz w:val="25"/>
                <w:szCs w:val="25"/>
                <w:lang w:val="uk-UA"/>
              </w:rPr>
              <w:t>тал</w:t>
            </w:r>
            <w:r>
              <w:rPr>
                <w:sz w:val="25"/>
                <w:szCs w:val="25"/>
                <w:lang w:val="uk-UA"/>
              </w:rPr>
              <w:t>и</w:t>
            </w:r>
            <w:r w:rsidRPr="00D1449D">
              <w:rPr>
                <w:sz w:val="25"/>
                <w:szCs w:val="25"/>
                <w:lang w:val="uk-UA"/>
              </w:rPr>
              <w:t>зац</w:t>
            </w:r>
            <w:r>
              <w:rPr>
                <w:sz w:val="25"/>
                <w:szCs w:val="25"/>
                <w:lang w:val="uk-UA"/>
              </w:rPr>
              <w:t>ии</w:t>
            </w:r>
            <w:r w:rsidRPr="00D1449D">
              <w:rPr>
                <w:sz w:val="25"/>
                <w:szCs w:val="25"/>
                <w:lang w:val="uk-UA"/>
              </w:rPr>
              <w:t xml:space="preserve"> (дн</w:t>
            </w:r>
            <w:r>
              <w:rPr>
                <w:sz w:val="25"/>
                <w:szCs w:val="25"/>
                <w:lang w:val="uk-UA"/>
              </w:rPr>
              <w:t>и</w:t>
            </w:r>
            <w:r w:rsidRPr="00D1449D">
              <w:rPr>
                <w:sz w:val="25"/>
                <w:szCs w:val="25"/>
                <w:lang w:val="uk-UA"/>
              </w:rPr>
              <w:t>)</w:t>
            </w:r>
          </w:p>
        </w:tc>
        <w:tc>
          <w:tcPr>
            <w:tcW w:w="1952" w:type="dxa"/>
            <w:tcBorders>
              <w:bottom w:val="single" w:sz="4" w:space="0" w:color="auto"/>
            </w:tcBorders>
          </w:tcPr>
          <w:p w:rsidR="00BF54BF" w:rsidRPr="00D1449D" w:rsidRDefault="00BF54BF" w:rsidP="00FD6783">
            <w:pPr>
              <w:spacing w:line="360" w:lineRule="auto"/>
              <w:jc w:val="center"/>
              <w:rPr>
                <w:b/>
                <w:bCs/>
                <w:sz w:val="25"/>
                <w:szCs w:val="25"/>
              </w:rPr>
            </w:pPr>
            <w:r w:rsidRPr="00D1449D">
              <w:rPr>
                <w:sz w:val="25"/>
                <w:szCs w:val="25"/>
              </w:rPr>
              <w:t>15.0 (12.0)</w:t>
            </w:r>
          </w:p>
        </w:tc>
        <w:tc>
          <w:tcPr>
            <w:tcW w:w="1931" w:type="dxa"/>
            <w:tcBorders>
              <w:bottom w:val="single" w:sz="4" w:space="0" w:color="auto"/>
            </w:tcBorders>
          </w:tcPr>
          <w:p w:rsidR="00BF54BF" w:rsidRPr="00D1449D" w:rsidRDefault="00BF54BF" w:rsidP="00FD6783">
            <w:pPr>
              <w:spacing w:line="360" w:lineRule="auto"/>
              <w:jc w:val="center"/>
              <w:rPr>
                <w:b/>
                <w:bCs/>
                <w:sz w:val="25"/>
                <w:szCs w:val="25"/>
              </w:rPr>
            </w:pPr>
            <w:r w:rsidRPr="00D1449D">
              <w:rPr>
                <w:sz w:val="25"/>
                <w:szCs w:val="25"/>
              </w:rPr>
              <w:t>13.6 (12.3)</w:t>
            </w:r>
          </w:p>
        </w:tc>
        <w:tc>
          <w:tcPr>
            <w:tcW w:w="1582" w:type="dxa"/>
            <w:tcBorders>
              <w:bottom w:val="single" w:sz="4" w:space="0" w:color="auto"/>
            </w:tcBorders>
          </w:tcPr>
          <w:p w:rsidR="00BF54BF" w:rsidRPr="00D1449D" w:rsidRDefault="00BF54BF" w:rsidP="00FD6783">
            <w:pPr>
              <w:spacing w:line="360" w:lineRule="auto"/>
              <w:jc w:val="center"/>
              <w:rPr>
                <w:b/>
                <w:bCs/>
                <w:sz w:val="25"/>
                <w:szCs w:val="25"/>
              </w:rPr>
            </w:pPr>
            <w:r w:rsidRPr="00D1449D">
              <w:rPr>
                <w:sz w:val="25"/>
                <w:szCs w:val="25"/>
              </w:rPr>
              <w:t>0.047</w:t>
            </w:r>
          </w:p>
        </w:tc>
      </w:tr>
      <w:tr w:rsidR="00BF54BF" w:rsidRPr="00D1449D" w:rsidTr="00FD6783">
        <w:tc>
          <w:tcPr>
            <w:tcW w:w="4106" w:type="dxa"/>
            <w:tcBorders>
              <w:bottom w:val="nil"/>
            </w:tcBorders>
          </w:tcPr>
          <w:p w:rsidR="00BF54BF" w:rsidRPr="00D1449D" w:rsidRDefault="00BF54BF" w:rsidP="00FD6783">
            <w:pPr>
              <w:spacing w:line="360" w:lineRule="auto"/>
              <w:rPr>
                <w:b/>
                <w:bCs/>
                <w:sz w:val="25"/>
                <w:szCs w:val="25"/>
              </w:rPr>
            </w:pPr>
            <w:r>
              <w:rPr>
                <w:sz w:val="25"/>
                <w:szCs w:val="25"/>
                <w:lang w:val="uk-UA"/>
              </w:rPr>
              <w:t>Факторы рис</w:t>
            </w:r>
            <w:r w:rsidRPr="00D1449D">
              <w:rPr>
                <w:sz w:val="25"/>
                <w:szCs w:val="25"/>
                <w:lang w:val="uk-UA"/>
              </w:rPr>
              <w:t>к</w:t>
            </w:r>
            <w:r>
              <w:rPr>
                <w:sz w:val="25"/>
                <w:szCs w:val="25"/>
                <w:lang w:val="uk-UA"/>
              </w:rPr>
              <w:t>а</w:t>
            </w:r>
          </w:p>
        </w:tc>
        <w:tc>
          <w:tcPr>
            <w:tcW w:w="1952" w:type="dxa"/>
            <w:tcBorders>
              <w:bottom w:val="nil"/>
            </w:tcBorders>
          </w:tcPr>
          <w:p w:rsidR="00BF54BF" w:rsidRPr="00D1449D" w:rsidRDefault="00BF54BF" w:rsidP="00FD6783">
            <w:pPr>
              <w:spacing w:line="360" w:lineRule="auto"/>
              <w:jc w:val="center"/>
              <w:rPr>
                <w:b/>
                <w:bCs/>
                <w:sz w:val="25"/>
                <w:szCs w:val="25"/>
              </w:rPr>
            </w:pPr>
          </w:p>
        </w:tc>
        <w:tc>
          <w:tcPr>
            <w:tcW w:w="1931" w:type="dxa"/>
            <w:tcBorders>
              <w:bottom w:val="nil"/>
            </w:tcBorders>
          </w:tcPr>
          <w:p w:rsidR="00BF54BF" w:rsidRPr="00D1449D" w:rsidRDefault="00BF54BF" w:rsidP="00FD6783">
            <w:pPr>
              <w:spacing w:line="360" w:lineRule="auto"/>
              <w:jc w:val="center"/>
              <w:rPr>
                <w:b/>
                <w:bCs/>
                <w:sz w:val="25"/>
                <w:szCs w:val="25"/>
              </w:rPr>
            </w:pPr>
          </w:p>
        </w:tc>
        <w:tc>
          <w:tcPr>
            <w:tcW w:w="1582" w:type="dxa"/>
            <w:tcBorders>
              <w:bottom w:val="nil"/>
            </w:tcBorders>
          </w:tcPr>
          <w:p w:rsidR="00BF54BF" w:rsidRPr="00D1449D" w:rsidRDefault="00BF54BF" w:rsidP="00FD6783">
            <w:pPr>
              <w:spacing w:line="360" w:lineRule="auto"/>
              <w:jc w:val="center"/>
              <w:rPr>
                <w:b/>
                <w:bCs/>
                <w:sz w:val="25"/>
                <w:szCs w:val="25"/>
              </w:rPr>
            </w:pPr>
          </w:p>
        </w:tc>
      </w:tr>
      <w:tr w:rsidR="00BF54BF" w:rsidRPr="00D1449D" w:rsidTr="00FD6783">
        <w:tc>
          <w:tcPr>
            <w:tcW w:w="4106" w:type="dxa"/>
            <w:tcBorders>
              <w:top w:val="nil"/>
              <w:bottom w:val="nil"/>
            </w:tcBorders>
          </w:tcPr>
          <w:p w:rsidR="00BF54BF" w:rsidRPr="00D1449D" w:rsidRDefault="00BF54BF" w:rsidP="00FD6783">
            <w:pPr>
              <w:spacing w:line="360" w:lineRule="auto"/>
              <w:rPr>
                <w:b/>
                <w:bCs/>
                <w:sz w:val="25"/>
                <w:szCs w:val="25"/>
              </w:rPr>
            </w:pPr>
            <w:r w:rsidRPr="00D1449D">
              <w:rPr>
                <w:sz w:val="25"/>
                <w:szCs w:val="25"/>
              </w:rPr>
              <w:t xml:space="preserve">    Артер</w:t>
            </w:r>
            <w:r>
              <w:rPr>
                <w:sz w:val="25"/>
                <w:szCs w:val="25"/>
                <w:lang w:val="uk-UA"/>
              </w:rPr>
              <w:t>и</w:t>
            </w:r>
            <w:r w:rsidRPr="00D1449D">
              <w:rPr>
                <w:sz w:val="25"/>
                <w:szCs w:val="25"/>
              </w:rPr>
              <w:t>альна</w:t>
            </w:r>
            <w:r>
              <w:rPr>
                <w:sz w:val="25"/>
                <w:szCs w:val="25"/>
              </w:rPr>
              <w:t>я</w:t>
            </w:r>
            <w:r w:rsidRPr="00D1449D">
              <w:rPr>
                <w:sz w:val="25"/>
                <w:szCs w:val="25"/>
              </w:rPr>
              <w:t xml:space="preserve"> г</w:t>
            </w:r>
            <w:r>
              <w:rPr>
                <w:sz w:val="25"/>
                <w:szCs w:val="25"/>
              </w:rPr>
              <w:t>и</w:t>
            </w:r>
            <w:r w:rsidRPr="00D1449D">
              <w:rPr>
                <w:sz w:val="25"/>
                <w:szCs w:val="25"/>
              </w:rPr>
              <w:t>пертенз</w:t>
            </w:r>
            <w:r>
              <w:rPr>
                <w:sz w:val="25"/>
                <w:szCs w:val="25"/>
              </w:rPr>
              <w:t>и</w:t>
            </w:r>
            <w:r w:rsidRPr="00D1449D">
              <w:rPr>
                <w:sz w:val="25"/>
                <w:szCs w:val="25"/>
              </w:rPr>
              <w:t>я</w:t>
            </w:r>
          </w:p>
        </w:tc>
        <w:tc>
          <w:tcPr>
            <w:tcW w:w="195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389 (51.6%)</w:t>
            </w:r>
          </w:p>
        </w:tc>
        <w:tc>
          <w:tcPr>
            <w:tcW w:w="1931"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304 (61.0%)</w:t>
            </w:r>
          </w:p>
        </w:tc>
        <w:tc>
          <w:tcPr>
            <w:tcW w:w="158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&lt;0.001</w:t>
            </w:r>
          </w:p>
        </w:tc>
      </w:tr>
      <w:tr w:rsidR="00BF54BF" w:rsidRPr="00D1449D" w:rsidTr="00FD6783">
        <w:tc>
          <w:tcPr>
            <w:tcW w:w="4106" w:type="dxa"/>
            <w:tcBorders>
              <w:top w:val="nil"/>
              <w:bottom w:val="nil"/>
            </w:tcBorders>
          </w:tcPr>
          <w:p w:rsidR="00BF54BF" w:rsidRPr="00D1449D" w:rsidRDefault="00BF54BF" w:rsidP="00FD6783">
            <w:pPr>
              <w:spacing w:line="360" w:lineRule="auto"/>
              <w:rPr>
                <w:b/>
                <w:bCs/>
                <w:sz w:val="25"/>
                <w:szCs w:val="25"/>
              </w:rPr>
            </w:pPr>
            <w:r w:rsidRPr="00D1449D">
              <w:rPr>
                <w:sz w:val="25"/>
                <w:szCs w:val="25"/>
              </w:rPr>
              <w:t>    Г</w:t>
            </w:r>
            <w:r>
              <w:rPr>
                <w:sz w:val="25"/>
                <w:szCs w:val="25"/>
              </w:rPr>
              <w:t>и</w:t>
            </w:r>
            <w:r w:rsidRPr="00D1449D">
              <w:rPr>
                <w:sz w:val="25"/>
                <w:szCs w:val="25"/>
              </w:rPr>
              <w:t>перл</w:t>
            </w:r>
            <w:r>
              <w:rPr>
                <w:sz w:val="25"/>
                <w:szCs w:val="25"/>
              </w:rPr>
              <w:t>и</w:t>
            </w:r>
            <w:r w:rsidRPr="00D1449D">
              <w:rPr>
                <w:sz w:val="25"/>
                <w:szCs w:val="25"/>
              </w:rPr>
              <w:t>п</w:t>
            </w:r>
            <w:r>
              <w:rPr>
                <w:sz w:val="25"/>
                <w:szCs w:val="25"/>
              </w:rPr>
              <w:t>идэ</w:t>
            </w:r>
            <w:r w:rsidRPr="00D1449D">
              <w:rPr>
                <w:sz w:val="25"/>
                <w:szCs w:val="25"/>
              </w:rPr>
              <w:t>м</w:t>
            </w:r>
            <w:r>
              <w:rPr>
                <w:sz w:val="25"/>
                <w:szCs w:val="25"/>
              </w:rPr>
              <w:t>и</w:t>
            </w:r>
            <w:r w:rsidRPr="00D1449D">
              <w:rPr>
                <w:sz w:val="25"/>
                <w:szCs w:val="25"/>
              </w:rPr>
              <w:t>я</w:t>
            </w:r>
          </w:p>
        </w:tc>
        <w:tc>
          <w:tcPr>
            <w:tcW w:w="195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256 (34.0%)</w:t>
            </w:r>
          </w:p>
        </w:tc>
        <w:tc>
          <w:tcPr>
            <w:tcW w:w="1931"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163 (32.7%)</w:t>
            </w:r>
          </w:p>
        </w:tc>
        <w:tc>
          <w:tcPr>
            <w:tcW w:w="158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0.66</w:t>
            </w:r>
          </w:p>
        </w:tc>
      </w:tr>
      <w:tr w:rsidR="00BF54BF" w:rsidRPr="00D1449D" w:rsidTr="00FD6783">
        <w:tc>
          <w:tcPr>
            <w:tcW w:w="4106" w:type="dxa"/>
            <w:tcBorders>
              <w:top w:val="nil"/>
              <w:bottom w:val="nil"/>
            </w:tcBorders>
          </w:tcPr>
          <w:p w:rsidR="00BF54BF" w:rsidRPr="00D1449D" w:rsidRDefault="00BF54BF" w:rsidP="00FD6783">
            <w:pPr>
              <w:spacing w:line="360" w:lineRule="auto"/>
              <w:rPr>
                <w:b/>
                <w:bCs/>
                <w:sz w:val="25"/>
                <w:szCs w:val="25"/>
              </w:rPr>
            </w:pPr>
            <w:r w:rsidRPr="00D1449D">
              <w:rPr>
                <w:sz w:val="25"/>
                <w:szCs w:val="25"/>
              </w:rPr>
              <w:t xml:space="preserve">    </w:t>
            </w:r>
            <w:r>
              <w:rPr>
                <w:sz w:val="25"/>
                <w:szCs w:val="25"/>
              </w:rPr>
              <w:t xml:space="preserve">Сахарный </w:t>
            </w:r>
            <w:r w:rsidRPr="00D1449D">
              <w:rPr>
                <w:sz w:val="25"/>
                <w:szCs w:val="25"/>
                <w:lang w:val="uk-UA"/>
              </w:rPr>
              <w:t>д</w:t>
            </w:r>
            <w:r>
              <w:rPr>
                <w:sz w:val="25"/>
                <w:szCs w:val="25"/>
                <w:lang w:val="uk-UA"/>
              </w:rPr>
              <w:t>и</w:t>
            </w:r>
            <w:r w:rsidRPr="00D1449D">
              <w:rPr>
                <w:sz w:val="25"/>
                <w:szCs w:val="25"/>
                <w:lang w:val="uk-UA"/>
              </w:rPr>
              <w:t>абет</w:t>
            </w:r>
          </w:p>
        </w:tc>
        <w:tc>
          <w:tcPr>
            <w:tcW w:w="195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210 (27.9%)</w:t>
            </w:r>
          </w:p>
        </w:tc>
        <w:tc>
          <w:tcPr>
            <w:tcW w:w="1931"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125 (25.1%)</w:t>
            </w:r>
          </w:p>
        </w:tc>
        <w:tc>
          <w:tcPr>
            <w:tcW w:w="158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0.250</w:t>
            </w:r>
          </w:p>
        </w:tc>
      </w:tr>
      <w:tr w:rsidR="00BF54BF" w:rsidRPr="00D1449D" w:rsidTr="00FD6783">
        <w:tc>
          <w:tcPr>
            <w:tcW w:w="4106" w:type="dxa"/>
            <w:tcBorders>
              <w:top w:val="nil"/>
              <w:bottom w:val="single" w:sz="4" w:space="0" w:color="auto"/>
            </w:tcBorders>
          </w:tcPr>
          <w:p w:rsidR="00BF54BF" w:rsidRPr="00D1449D" w:rsidRDefault="00BF54BF" w:rsidP="00FD6783">
            <w:pPr>
              <w:spacing w:line="360" w:lineRule="auto"/>
              <w:rPr>
                <w:b/>
                <w:bCs/>
                <w:sz w:val="25"/>
                <w:szCs w:val="25"/>
                <w:lang w:val="uk-UA"/>
              </w:rPr>
            </w:pPr>
            <w:r w:rsidRPr="00D1449D">
              <w:rPr>
                <w:sz w:val="25"/>
                <w:szCs w:val="25"/>
              </w:rPr>
              <w:t xml:space="preserve">    Кур</w:t>
            </w:r>
            <w:r>
              <w:rPr>
                <w:sz w:val="25"/>
                <w:szCs w:val="25"/>
                <w:lang w:val="uk-UA"/>
              </w:rPr>
              <w:t>е</w:t>
            </w:r>
            <w:r w:rsidRPr="00D1449D">
              <w:rPr>
                <w:sz w:val="25"/>
                <w:szCs w:val="25"/>
              </w:rPr>
              <w:t>н</w:t>
            </w:r>
            <w:r>
              <w:rPr>
                <w:sz w:val="25"/>
                <w:szCs w:val="25"/>
              </w:rPr>
              <w:t>ие</w:t>
            </w:r>
          </w:p>
        </w:tc>
        <w:tc>
          <w:tcPr>
            <w:tcW w:w="1952" w:type="dxa"/>
            <w:tcBorders>
              <w:top w:val="nil"/>
              <w:bottom w:val="single" w:sz="4" w:space="0" w:color="auto"/>
            </w:tcBorders>
          </w:tcPr>
          <w:p w:rsidR="00BF54BF" w:rsidRPr="00D1449D" w:rsidRDefault="00BF54BF" w:rsidP="00FD6783">
            <w:pPr>
              <w:spacing w:line="360" w:lineRule="auto"/>
              <w:jc w:val="center"/>
              <w:rPr>
                <w:b/>
                <w:bCs/>
                <w:sz w:val="25"/>
                <w:szCs w:val="25"/>
              </w:rPr>
            </w:pPr>
            <w:r w:rsidRPr="00D1449D">
              <w:rPr>
                <w:sz w:val="25"/>
                <w:szCs w:val="25"/>
              </w:rPr>
              <w:t>269 (35.7%)</w:t>
            </w:r>
          </w:p>
        </w:tc>
        <w:tc>
          <w:tcPr>
            <w:tcW w:w="1931" w:type="dxa"/>
            <w:tcBorders>
              <w:top w:val="nil"/>
              <w:bottom w:val="single" w:sz="4" w:space="0" w:color="auto"/>
            </w:tcBorders>
          </w:tcPr>
          <w:p w:rsidR="00BF54BF" w:rsidRPr="00D1449D" w:rsidRDefault="00BF54BF" w:rsidP="00FD6783">
            <w:pPr>
              <w:spacing w:line="360" w:lineRule="auto"/>
              <w:jc w:val="center"/>
              <w:rPr>
                <w:b/>
                <w:bCs/>
                <w:sz w:val="25"/>
                <w:szCs w:val="25"/>
              </w:rPr>
            </w:pPr>
            <w:r w:rsidRPr="00D1449D">
              <w:rPr>
                <w:sz w:val="25"/>
                <w:szCs w:val="25"/>
              </w:rPr>
              <w:t>121 (24.3%)</w:t>
            </w:r>
          </w:p>
        </w:tc>
        <w:tc>
          <w:tcPr>
            <w:tcW w:w="1582" w:type="dxa"/>
            <w:tcBorders>
              <w:top w:val="nil"/>
              <w:bottom w:val="single" w:sz="4" w:space="0" w:color="auto"/>
            </w:tcBorders>
          </w:tcPr>
          <w:p w:rsidR="00BF54BF" w:rsidRPr="00D1449D" w:rsidRDefault="00BF54BF" w:rsidP="00FD6783">
            <w:pPr>
              <w:spacing w:line="360" w:lineRule="auto"/>
              <w:jc w:val="center"/>
              <w:rPr>
                <w:b/>
                <w:bCs/>
                <w:sz w:val="25"/>
                <w:szCs w:val="25"/>
              </w:rPr>
            </w:pPr>
            <w:r w:rsidRPr="00D1449D">
              <w:rPr>
                <w:sz w:val="25"/>
                <w:szCs w:val="25"/>
              </w:rPr>
              <w:t>&lt;0.0001</w:t>
            </w:r>
          </w:p>
        </w:tc>
      </w:tr>
      <w:tr w:rsidR="00BF54BF" w:rsidRPr="00D1449D" w:rsidTr="00FD6783">
        <w:tc>
          <w:tcPr>
            <w:tcW w:w="4106" w:type="dxa"/>
            <w:tcBorders>
              <w:bottom w:val="nil"/>
            </w:tcBorders>
          </w:tcPr>
          <w:p w:rsidR="00BF54BF" w:rsidRPr="00D1449D" w:rsidRDefault="00BF54BF" w:rsidP="00FD6783">
            <w:pPr>
              <w:spacing w:line="360" w:lineRule="auto"/>
              <w:rPr>
                <w:b/>
                <w:bCs/>
                <w:sz w:val="25"/>
                <w:szCs w:val="25"/>
              </w:rPr>
            </w:pPr>
            <w:r w:rsidRPr="00D1449D">
              <w:rPr>
                <w:sz w:val="25"/>
                <w:szCs w:val="25"/>
              </w:rPr>
              <w:t>Кард</w:t>
            </w:r>
            <w:r>
              <w:rPr>
                <w:sz w:val="25"/>
                <w:szCs w:val="25"/>
                <w:lang w:val="uk-UA"/>
              </w:rPr>
              <w:t>и</w:t>
            </w:r>
            <w:r w:rsidRPr="00D1449D">
              <w:rPr>
                <w:sz w:val="25"/>
                <w:szCs w:val="25"/>
              </w:rPr>
              <w:t>опат</w:t>
            </w:r>
            <w:r>
              <w:rPr>
                <w:sz w:val="25"/>
                <w:szCs w:val="25"/>
              </w:rPr>
              <w:t>и</w:t>
            </w:r>
            <w:r w:rsidRPr="00D1449D">
              <w:rPr>
                <w:sz w:val="25"/>
                <w:szCs w:val="25"/>
              </w:rPr>
              <w:t>я</w:t>
            </w:r>
          </w:p>
        </w:tc>
        <w:tc>
          <w:tcPr>
            <w:tcW w:w="1952" w:type="dxa"/>
            <w:tcBorders>
              <w:bottom w:val="nil"/>
            </w:tcBorders>
          </w:tcPr>
          <w:p w:rsidR="00BF54BF" w:rsidRPr="00D1449D" w:rsidRDefault="00BF54BF" w:rsidP="00FD6783">
            <w:pPr>
              <w:spacing w:line="360" w:lineRule="auto"/>
              <w:jc w:val="center"/>
              <w:rPr>
                <w:b/>
                <w:bCs/>
                <w:sz w:val="25"/>
                <w:szCs w:val="25"/>
              </w:rPr>
            </w:pPr>
          </w:p>
        </w:tc>
        <w:tc>
          <w:tcPr>
            <w:tcW w:w="1931" w:type="dxa"/>
            <w:tcBorders>
              <w:bottom w:val="nil"/>
            </w:tcBorders>
          </w:tcPr>
          <w:p w:rsidR="00BF54BF" w:rsidRPr="00D1449D" w:rsidRDefault="00BF54BF" w:rsidP="00FD6783">
            <w:pPr>
              <w:spacing w:line="360" w:lineRule="auto"/>
              <w:jc w:val="center"/>
              <w:rPr>
                <w:b/>
                <w:bCs/>
                <w:sz w:val="25"/>
                <w:szCs w:val="25"/>
              </w:rPr>
            </w:pPr>
          </w:p>
        </w:tc>
        <w:tc>
          <w:tcPr>
            <w:tcW w:w="1582" w:type="dxa"/>
            <w:tcBorders>
              <w:bottom w:val="nil"/>
            </w:tcBorders>
          </w:tcPr>
          <w:p w:rsidR="00BF54BF" w:rsidRPr="00D1449D" w:rsidRDefault="00BF54BF" w:rsidP="00FD6783">
            <w:pPr>
              <w:spacing w:line="360" w:lineRule="auto"/>
              <w:jc w:val="center"/>
              <w:rPr>
                <w:b/>
                <w:bCs/>
                <w:sz w:val="25"/>
                <w:szCs w:val="25"/>
              </w:rPr>
            </w:pPr>
            <w:r w:rsidRPr="00D1449D">
              <w:rPr>
                <w:sz w:val="25"/>
                <w:szCs w:val="25"/>
              </w:rPr>
              <w:t>&lt;0.0001</w:t>
            </w:r>
          </w:p>
        </w:tc>
      </w:tr>
      <w:tr w:rsidR="00BF54BF" w:rsidRPr="00D1449D" w:rsidTr="00FD6783">
        <w:tc>
          <w:tcPr>
            <w:tcW w:w="4106" w:type="dxa"/>
            <w:tcBorders>
              <w:top w:val="nil"/>
              <w:bottom w:val="nil"/>
            </w:tcBorders>
          </w:tcPr>
          <w:p w:rsidR="00BF54BF" w:rsidRPr="00D1449D" w:rsidRDefault="00BF54BF" w:rsidP="00FD6783">
            <w:pPr>
              <w:spacing w:line="360" w:lineRule="auto"/>
              <w:rPr>
                <w:b/>
                <w:bCs/>
                <w:sz w:val="25"/>
                <w:szCs w:val="25"/>
              </w:rPr>
            </w:pPr>
            <w:r w:rsidRPr="00D1449D">
              <w:rPr>
                <w:sz w:val="25"/>
                <w:szCs w:val="25"/>
              </w:rPr>
              <w:t xml:space="preserve">    </w:t>
            </w:r>
            <w:r>
              <w:rPr>
                <w:sz w:val="25"/>
                <w:szCs w:val="25"/>
              </w:rPr>
              <w:t>И</w:t>
            </w:r>
            <w:r w:rsidRPr="00D1449D">
              <w:rPr>
                <w:sz w:val="25"/>
                <w:szCs w:val="25"/>
              </w:rPr>
              <w:t>шем</w:t>
            </w:r>
            <w:r>
              <w:rPr>
                <w:sz w:val="25"/>
                <w:szCs w:val="25"/>
                <w:lang w:val="uk-UA"/>
              </w:rPr>
              <w:t>и</w:t>
            </w:r>
            <w:r w:rsidRPr="00D1449D">
              <w:rPr>
                <w:sz w:val="25"/>
                <w:szCs w:val="25"/>
              </w:rPr>
              <w:t>ч</w:t>
            </w:r>
            <w:r>
              <w:rPr>
                <w:sz w:val="25"/>
                <w:szCs w:val="25"/>
              </w:rPr>
              <w:t>еская</w:t>
            </w:r>
            <w:r w:rsidRPr="00D1449D">
              <w:rPr>
                <w:sz w:val="25"/>
                <w:szCs w:val="25"/>
              </w:rPr>
              <w:t xml:space="preserve"> кард</w:t>
            </w:r>
            <w:r>
              <w:rPr>
                <w:sz w:val="25"/>
                <w:szCs w:val="25"/>
              </w:rPr>
              <w:t>и</w:t>
            </w:r>
            <w:r w:rsidRPr="00D1449D">
              <w:rPr>
                <w:sz w:val="25"/>
                <w:szCs w:val="25"/>
              </w:rPr>
              <w:t>опат</w:t>
            </w:r>
            <w:r>
              <w:rPr>
                <w:sz w:val="25"/>
                <w:szCs w:val="25"/>
              </w:rPr>
              <w:t>и</w:t>
            </w:r>
            <w:r w:rsidRPr="00D1449D">
              <w:rPr>
                <w:sz w:val="25"/>
                <w:szCs w:val="25"/>
              </w:rPr>
              <w:t>я</w:t>
            </w:r>
          </w:p>
        </w:tc>
        <w:tc>
          <w:tcPr>
            <w:tcW w:w="195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409 (54.2%)</w:t>
            </w:r>
          </w:p>
        </w:tc>
        <w:tc>
          <w:tcPr>
            <w:tcW w:w="1931"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207 (41.6%)</w:t>
            </w:r>
          </w:p>
        </w:tc>
        <w:tc>
          <w:tcPr>
            <w:tcW w:w="1582" w:type="dxa"/>
            <w:tcBorders>
              <w:top w:val="nil"/>
              <w:bottom w:val="nil"/>
            </w:tcBorders>
          </w:tcPr>
          <w:p w:rsidR="00BF54BF" w:rsidRPr="00D1449D" w:rsidRDefault="00BF54BF" w:rsidP="00FD6783">
            <w:pPr>
              <w:spacing w:line="360" w:lineRule="auto"/>
              <w:jc w:val="center"/>
              <w:rPr>
                <w:b/>
                <w:bCs/>
                <w:sz w:val="25"/>
                <w:szCs w:val="25"/>
              </w:rPr>
            </w:pPr>
          </w:p>
        </w:tc>
      </w:tr>
      <w:tr w:rsidR="00BF54BF" w:rsidRPr="00D1449D" w:rsidTr="00FD6783">
        <w:tc>
          <w:tcPr>
            <w:tcW w:w="4106" w:type="dxa"/>
            <w:tcBorders>
              <w:top w:val="nil"/>
              <w:bottom w:val="nil"/>
            </w:tcBorders>
          </w:tcPr>
          <w:p w:rsidR="00BF54BF" w:rsidRPr="00D1449D" w:rsidRDefault="00BF54BF" w:rsidP="00FD6783">
            <w:pPr>
              <w:spacing w:line="360" w:lineRule="auto"/>
              <w:rPr>
                <w:b/>
                <w:bCs/>
                <w:sz w:val="25"/>
                <w:szCs w:val="25"/>
              </w:rPr>
            </w:pPr>
            <w:r w:rsidRPr="00D1449D">
              <w:rPr>
                <w:sz w:val="25"/>
                <w:szCs w:val="25"/>
              </w:rPr>
              <w:t xml:space="preserve">    </w:t>
            </w:r>
            <w:r>
              <w:rPr>
                <w:sz w:val="25"/>
                <w:szCs w:val="25"/>
                <w:lang w:val="uk-UA"/>
              </w:rPr>
              <w:t>Заболевания</w:t>
            </w:r>
            <w:r w:rsidRPr="00D1449D">
              <w:rPr>
                <w:sz w:val="25"/>
                <w:szCs w:val="25"/>
                <w:lang w:val="uk-UA"/>
              </w:rPr>
              <w:t xml:space="preserve"> клапан</w:t>
            </w:r>
            <w:r>
              <w:rPr>
                <w:sz w:val="25"/>
                <w:szCs w:val="25"/>
                <w:lang w:val="uk-UA"/>
              </w:rPr>
              <w:t>о</w:t>
            </w:r>
            <w:r w:rsidRPr="00D1449D">
              <w:rPr>
                <w:sz w:val="25"/>
                <w:szCs w:val="25"/>
                <w:lang w:val="uk-UA"/>
              </w:rPr>
              <w:t>в</w:t>
            </w:r>
          </w:p>
        </w:tc>
        <w:tc>
          <w:tcPr>
            <w:tcW w:w="195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95 (12.6%)</w:t>
            </w:r>
          </w:p>
        </w:tc>
        <w:tc>
          <w:tcPr>
            <w:tcW w:w="1931"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165 (33.1%)</w:t>
            </w:r>
          </w:p>
        </w:tc>
        <w:tc>
          <w:tcPr>
            <w:tcW w:w="1582" w:type="dxa"/>
            <w:tcBorders>
              <w:top w:val="nil"/>
              <w:bottom w:val="nil"/>
            </w:tcBorders>
          </w:tcPr>
          <w:p w:rsidR="00BF54BF" w:rsidRPr="00D1449D" w:rsidRDefault="00BF54BF" w:rsidP="00FD6783">
            <w:pPr>
              <w:spacing w:line="360" w:lineRule="auto"/>
              <w:jc w:val="center"/>
              <w:rPr>
                <w:b/>
                <w:bCs/>
                <w:sz w:val="25"/>
                <w:szCs w:val="25"/>
              </w:rPr>
            </w:pPr>
          </w:p>
        </w:tc>
      </w:tr>
      <w:tr w:rsidR="00BF54BF" w:rsidRPr="00D1449D" w:rsidTr="00FD6783">
        <w:tc>
          <w:tcPr>
            <w:tcW w:w="4106" w:type="dxa"/>
            <w:tcBorders>
              <w:top w:val="nil"/>
              <w:bottom w:val="nil"/>
            </w:tcBorders>
          </w:tcPr>
          <w:p w:rsidR="00BF54BF" w:rsidRPr="00D1449D" w:rsidRDefault="00BF54BF" w:rsidP="00FD6783">
            <w:pPr>
              <w:spacing w:line="360" w:lineRule="auto"/>
              <w:rPr>
                <w:sz w:val="25"/>
                <w:szCs w:val="25"/>
              </w:rPr>
            </w:pPr>
            <w:r w:rsidRPr="00D1449D">
              <w:rPr>
                <w:sz w:val="25"/>
                <w:szCs w:val="25"/>
              </w:rPr>
              <w:t>    Д</w:t>
            </w:r>
            <w:r>
              <w:rPr>
                <w:sz w:val="25"/>
                <w:szCs w:val="25"/>
              </w:rPr>
              <w:t>и</w:t>
            </w:r>
            <w:r w:rsidRPr="00D1449D">
              <w:rPr>
                <w:sz w:val="25"/>
                <w:szCs w:val="25"/>
              </w:rPr>
              <w:t>латац</w:t>
            </w:r>
            <w:r>
              <w:rPr>
                <w:sz w:val="25"/>
                <w:szCs w:val="25"/>
              </w:rPr>
              <w:t>ион</w:t>
            </w:r>
            <w:r w:rsidRPr="00D1449D">
              <w:rPr>
                <w:sz w:val="25"/>
                <w:szCs w:val="25"/>
              </w:rPr>
              <w:t>на</w:t>
            </w:r>
            <w:r>
              <w:rPr>
                <w:sz w:val="25"/>
                <w:szCs w:val="25"/>
              </w:rPr>
              <w:t>я</w:t>
            </w:r>
            <w:r w:rsidRPr="00D1449D">
              <w:rPr>
                <w:sz w:val="25"/>
                <w:szCs w:val="25"/>
              </w:rPr>
              <w:t xml:space="preserve"> кард</w:t>
            </w:r>
            <w:r>
              <w:rPr>
                <w:sz w:val="25"/>
                <w:szCs w:val="25"/>
              </w:rPr>
              <w:t>и</w:t>
            </w:r>
            <w:r w:rsidRPr="00D1449D">
              <w:rPr>
                <w:sz w:val="25"/>
                <w:szCs w:val="25"/>
              </w:rPr>
              <w:t>ом</w:t>
            </w:r>
            <w:r>
              <w:rPr>
                <w:sz w:val="25"/>
                <w:szCs w:val="25"/>
              </w:rPr>
              <w:t>и</w:t>
            </w:r>
            <w:r w:rsidRPr="00D1449D">
              <w:rPr>
                <w:sz w:val="25"/>
                <w:szCs w:val="25"/>
                <w:lang w:val="uk-UA"/>
              </w:rPr>
              <w:t>оп</w:t>
            </w:r>
            <w:r w:rsidRPr="00D1449D">
              <w:rPr>
                <w:sz w:val="25"/>
                <w:szCs w:val="25"/>
              </w:rPr>
              <w:t>ат</w:t>
            </w:r>
            <w:r>
              <w:rPr>
                <w:sz w:val="25"/>
                <w:szCs w:val="25"/>
              </w:rPr>
              <w:t>и</w:t>
            </w:r>
            <w:r w:rsidRPr="00D1449D">
              <w:rPr>
                <w:sz w:val="25"/>
                <w:szCs w:val="25"/>
              </w:rPr>
              <w:t>я</w:t>
            </w:r>
          </w:p>
        </w:tc>
        <w:tc>
          <w:tcPr>
            <w:tcW w:w="195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116 (15.4%)</w:t>
            </w:r>
          </w:p>
        </w:tc>
        <w:tc>
          <w:tcPr>
            <w:tcW w:w="1931" w:type="dxa"/>
            <w:tcBorders>
              <w:top w:val="nil"/>
              <w:bottom w:val="nil"/>
            </w:tcBorders>
          </w:tcPr>
          <w:p w:rsidR="00BF54BF" w:rsidRPr="00D1449D" w:rsidRDefault="00BF54BF" w:rsidP="00FD6783">
            <w:pPr>
              <w:spacing w:line="360" w:lineRule="auto"/>
              <w:jc w:val="center"/>
              <w:rPr>
                <w:bCs/>
                <w:sz w:val="25"/>
                <w:szCs w:val="25"/>
              </w:rPr>
            </w:pPr>
            <w:r w:rsidRPr="00D1449D">
              <w:rPr>
                <w:bCs/>
                <w:sz w:val="25"/>
                <w:szCs w:val="25"/>
              </w:rPr>
              <w:t>0</w:t>
            </w:r>
          </w:p>
        </w:tc>
        <w:tc>
          <w:tcPr>
            <w:tcW w:w="1582" w:type="dxa"/>
            <w:tcBorders>
              <w:top w:val="nil"/>
              <w:bottom w:val="nil"/>
            </w:tcBorders>
          </w:tcPr>
          <w:p w:rsidR="00BF54BF" w:rsidRPr="00D1449D" w:rsidRDefault="00BF54BF" w:rsidP="00FD6783">
            <w:pPr>
              <w:spacing w:line="360" w:lineRule="auto"/>
              <w:jc w:val="center"/>
              <w:rPr>
                <w:b/>
                <w:bCs/>
                <w:sz w:val="25"/>
                <w:szCs w:val="25"/>
              </w:rPr>
            </w:pPr>
          </w:p>
        </w:tc>
      </w:tr>
      <w:tr w:rsidR="00BF54BF" w:rsidRPr="00D1449D" w:rsidTr="00FD6783">
        <w:tc>
          <w:tcPr>
            <w:tcW w:w="4106" w:type="dxa"/>
            <w:tcBorders>
              <w:top w:val="nil"/>
              <w:bottom w:val="single" w:sz="4" w:space="0" w:color="auto"/>
            </w:tcBorders>
          </w:tcPr>
          <w:p w:rsidR="00BF54BF" w:rsidRPr="00D1449D" w:rsidRDefault="00BF54BF" w:rsidP="00FD6783">
            <w:pPr>
              <w:spacing w:line="360" w:lineRule="auto"/>
              <w:rPr>
                <w:b/>
                <w:bCs/>
                <w:sz w:val="25"/>
                <w:szCs w:val="25"/>
              </w:rPr>
            </w:pPr>
            <w:r w:rsidRPr="00D1449D">
              <w:rPr>
                <w:sz w:val="25"/>
                <w:szCs w:val="25"/>
              </w:rPr>
              <w:t xml:space="preserve">    </w:t>
            </w:r>
            <w:r>
              <w:rPr>
                <w:sz w:val="25"/>
                <w:szCs w:val="25"/>
                <w:lang w:val="uk-UA"/>
              </w:rPr>
              <w:t>Другое</w:t>
            </w:r>
          </w:p>
        </w:tc>
        <w:tc>
          <w:tcPr>
            <w:tcW w:w="1952" w:type="dxa"/>
            <w:tcBorders>
              <w:top w:val="nil"/>
              <w:bottom w:val="single" w:sz="4" w:space="0" w:color="auto"/>
            </w:tcBorders>
          </w:tcPr>
          <w:p w:rsidR="00BF54BF" w:rsidRPr="00D1449D" w:rsidRDefault="00BF54BF" w:rsidP="00FD6783">
            <w:pPr>
              <w:spacing w:line="360" w:lineRule="auto"/>
              <w:jc w:val="center"/>
              <w:rPr>
                <w:b/>
                <w:bCs/>
                <w:sz w:val="25"/>
                <w:szCs w:val="25"/>
              </w:rPr>
            </w:pPr>
            <w:r w:rsidRPr="00D1449D">
              <w:rPr>
                <w:sz w:val="25"/>
                <w:szCs w:val="25"/>
              </w:rPr>
              <w:t>134 (17.8%)</w:t>
            </w:r>
          </w:p>
        </w:tc>
        <w:tc>
          <w:tcPr>
            <w:tcW w:w="1931" w:type="dxa"/>
            <w:tcBorders>
              <w:top w:val="nil"/>
              <w:bottom w:val="single" w:sz="4" w:space="0" w:color="auto"/>
            </w:tcBorders>
          </w:tcPr>
          <w:p w:rsidR="00BF54BF" w:rsidRPr="00D1449D" w:rsidRDefault="00BF54BF" w:rsidP="00FD6783">
            <w:pPr>
              <w:spacing w:line="360" w:lineRule="auto"/>
              <w:jc w:val="center"/>
              <w:rPr>
                <w:b/>
                <w:bCs/>
                <w:sz w:val="25"/>
                <w:szCs w:val="25"/>
              </w:rPr>
            </w:pPr>
            <w:r w:rsidRPr="00D1449D">
              <w:rPr>
                <w:sz w:val="25"/>
                <w:szCs w:val="25"/>
              </w:rPr>
              <w:t>126 (25.3%)</w:t>
            </w:r>
          </w:p>
        </w:tc>
        <w:tc>
          <w:tcPr>
            <w:tcW w:w="1582" w:type="dxa"/>
            <w:tcBorders>
              <w:top w:val="nil"/>
              <w:bottom w:val="single" w:sz="4" w:space="0" w:color="auto"/>
            </w:tcBorders>
          </w:tcPr>
          <w:p w:rsidR="00BF54BF" w:rsidRPr="00D1449D" w:rsidRDefault="00BF54BF" w:rsidP="00FD6783">
            <w:pPr>
              <w:spacing w:line="360" w:lineRule="auto"/>
              <w:jc w:val="center"/>
              <w:rPr>
                <w:b/>
                <w:bCs/>
                <w:sz w:val="25"/>
                <w:szCs w:val="25"/>
              </w:rPr>
            </w:pPr>
          </w:p>
        </w:tc>
      </w:tr>
      <w:tr w:rsidR="00BF54BF" w:rsidRPr="00D1449D" w:rsidTr="00FD6783">
        <w:tc>
          <w:tcPr>
            <w:tcW w:w="4106" w:type="dxa"/>
            <w:tcBorders>
              <w:bottom w:val="nil"/>
            </w:tcBorders>
          </w:tcPr>
          <w:p w:rsidR="00BF54BF" w:rsidRPr="00D1449D" w:rsidRDefault="00BF54BF" w:rsidP="00FD6783">
            <w:pPr>
              <w:spacing w:line="360" w:lineRule="auto"/>
              <w:rPr>
                <w:b/>
                <w:bCs/>
                <w:sz w:val="25"/>
                <w:szCs w:val="25"/>
              </w:rPr>
            </w:pPr>
            <w:r w:rsidRPr="00D1449D">
              <w:rPr>
                <w:sz w:val="25"/>
                <w:szCs w:val="25"/>
                <w:lang w:val="uk-UA"/>
              </w:rPr>
              <w:t>Кл</w:t>
            </w:r>
            <w:r>
              <w:rPr>
                <w:sz w:val="25"/>
                <w:szCs w:val="25"/>
                <w:lang w:val="uk-UA"/>
              </w:rPr>
              <w:t>и</w:t>
            </w:r>
            <w:r w:rsidRPr="00D1449D">
              <w:rPr>
                <w:sz w:val="25"/>
                <w:szCs w:val="25"/>
                <w:lang w:val="uk-UA"/>
              </w:rPr>
              <w:t>н</w:t>
            </w:r>
            <w:r>
              <w:rPr>
                <w:sz w:val="25"/>
                <w:szCs w:val="25"/>
                <w:lang w:val="uk-UA"/>
              </w:rPr>
              <w:t>и</w:t>
            </w:r>
            <w:r w:rsidRPr="00D1449D">
              <w:rPr>
                <w:sz w:val="25"/>
                <w:szCs w:val="25"/>
                <w:lang w:val="uk-UA"/>
              </w:rPr>
              <w:t>ч</w:t>
            </w:r>
            <w:r>
              <w:rPr>
                <w:sz w:val="25"/>
                <w:szCs w:val="25"/>
                <w:lang w:val="uk-UA"/>
              </w:rPr>
              <w:t>еские</w:t>
            </w:r>
            <w:r w:rsidRPr="00D1449D">
              <w:rPr>
                <w:sz w:val="25"/>
                <w:szCs w:val="25"/>
                <w:lang w:val="uk-UA"/>
              </w:rPr>
              <w:t xml:space="preserve"> симптом</w:t>
            </w:r>
            <w:r>
              <w:rPr>
                <w:sz w:val="25"/>
                <w:szCs w:val="25"/>
                <w:lang w:val="uk-UA"/>
              </w:rPr>
              <w:t>ы</w:t>
            </w:r>
          </w:p>
        </w:tc>
        <w:tc>
          <w:tcPr>
            <w:tcW w:w="1952" w:type="dxa"/>
            <w:tcBorders>
              <w:bottom w:val="nil"/>
            </w:tcBorders>
          </w:tcPr>
          <w:p w:rsidR="00BF54BF" w:rsidRPr="00D1449D" w:rsidRDefault="00BF54BF" w:rsidP="00FD6783">
            <w:pPr>
              <w:spacing w:line="360" w:lineRule="auto"/>
              <w:jc w:val="center"/>
              <w:rPr>
                <w:b/>
                <w:bCs/>
                <w:sz w:val="25"/>
                <w:szCs w:val="25"/>
              </w:rPr>
            </w:pPr>
          </w:p>
        </w:tc>
        <w:tc>
          <w:tcPr>
            <w:tcW w:w="1931" w:type="dxa"/>
            <w:tcBorders>
              <w:bottom w:val="nil"/>
            </w:tcBorders>
          </w:tcPr>
          <w:p w:rsidR="00BF54BF" w:rsidRPr="00D1449D" w:rsidRDefault="00BF54BF" w:rsidP="00FD6783">
            <w:pPr>
              <w:spacing w:line="360" w:lineRule="auto"/>
              <w:jc w:val="center"/>
              <w:rPr>
                <w:b/>
                <w:bCs/>
                <w:sz w:val="25"/>
                <w:szCs w:val="25"/>
              </w:rPr>
            </w:pPr>
          </w:p>
        </w:tc>
        <w:tc>
          <w:tcPr>
            <w:tcW w:w="1582" w:type="dxa"/>
            <w:tcBorders>
              <w:bottom w:val="nil"/>
            </w:tcBorders>
          </w:tcPr>
          <w:p w:rsidR="00BF54BF" w:rsidRPr="00D1449D" w:rsidRDefault="00BF54BF" w:rsidP="00FD6783">
            <w:pPr>
              <w:spacing w:line="360" w:lineRule="auto"/>
              <w:jc w:val="center"/>
              <w:rPr>
                <w:b/>
                <w:bCs/>
                <w:sz w:val="25"/>
                <w:szCs w:val="25"/>
              </w:rPr>
            </w:pPr>
          </w:p>
        </w:tc>
      </w:tr>
      <w:tr w:rsidR="00BF54BF" w:rsidRPr="00D1449D" w:rsidTr="00FD6783">
        <w:tc>
          <w:tcPr>
            <w:tcW w:w="4106" w:type="dxa"/>
            <w:tcBorders>
              <w:top w:val="nil"/>
              <w:bottom w:val="nil"/>
            </w:tcBorders>
          </w:tcPr>
          <w:p w:rsidR="00BF54BF" w:rsidRPr="00D1449D" w:rsidRDefault="00BF54BF" w:rsidP="00FD6783">
            <w:pPr>
              <w:spacing w:line="360" w:lineRule="auto"/>
              <w:rPr>
                <w:b/>
                <w:bCs/>
                <w:sz w:val="25"/>
                <w:szCs w:val="25"/>
              </w:rPr>
            </w:pPr>
            <w:r w:rsidRPr="00D1449D">
              <w:rPr>
                <w:sz w:val="25"/>
                <w:szCs w:val="25"/>
              </w:rPr>
              <w:t xml:space="preserve">    NYHA клас</w:t>
            </w:r>
            <w:r>
              <w:rPr>
                <w:sz w:val="25"/>
                <w:szCs w:val="25"/>
              </w:rPr>
              <w:t>с</w:t>
            </w:r>
            <w:r w:rsidRPr="00D1449D">
              <w:rPr>
                <w:sz w:val="25"/>
                <w:szCs w:val="25"/>
              </w:rPr>
              <w:t xml:space="preserve"> IV</w:t>
            </w:r>
          </w:p>
        </w:tc>
        <w:tc>
          <w:tcPr>
            <w:tcW w:w="195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332 (44.0%)</w:t>
            </w:r>
          </w:p>
        </w:tc>
        <w:tc>
          <w:tcPr>
            <w:tcW w:w="1931"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190 (38.2%)</w:t>
            </w:r>
          </w:p>
        </w:tc>
        <w:tc>
          <w:tcPr>
            <w:tcW w:w="158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0.017</w:t>
            </w:r>
          </w:p>
        </w:tc>
      </w:tr>
      <w:tr w:rsidR="00BF54BF" w:rsidRPr="00D1449D" w:rsidTr="00FD6783">
        <w:tc>
          <w:tcPr>
            <w:tcW w:w="4106" w:type="dxa"/>
            <w:tcBorders>
              <w:top w:val="nil"/>
              <w:bottom w:val="nil"/>
            </w:tcBorders>
          </w:tcPr>
          <w:p w:rsidR="00BF54BF" w:rsidRPr="00D1449D" w:rsidRDefault="00BF54BF" w:rsidP="00FD6783">
            <w:pPr>
              <w:spacing w:line="360" w:lineRule="auto"/>
              <w:rPr>
                <w:b/>
                <w:bCs/>
                <w:sz w:val="25"/>
                <w:szCs w:val="25"/>
              </w:rPr>
            </w:pPr>
            <w:r w:rsidRPr="00D1449D">
              <w:rPr>
                <w:sz w:val="25"/>
                <w:szCs w:val="25"/>
              </w:rPr>
              <w:t xml:space="preserve">    </w:t>
            </w:r>
            <w:r w:rsidRPr="00D1449D">
              <w:rPr>
                <w:sz w:val="25"/>
                <w:szCs w:val="25"/>
                <w:lang w:val="uk-UA"/>
              </w:rPr>
              <w:t>Заст</w:t>
            </w:r>
            <w:r>
              <w:rPr>
                <w:sz w:val="25"/>
                <w:szCs w:val="25"/>
                <w:lang w:val="uk-UA"/>
              </w:rPr>
              <w:t>о</w:t>
            </w:r>
            <w:r w:rsidRPr="00D1449D">
              <w:rPr>
                <w:sz w:val="25"/>
                <w:szCs w:val="25"/>
                <w:lang w:val="uk-UA"/>
              </w:rPr>
              <w:t>й в яремн</w:t>
            </w:r>
            <w:r>
              <w:rPr>
                <w:sz w:val="25"/>
                <w:szCs w:val="25"/>
                <w:lang w:val="uk-UA"/>
              </w:rPr>
              <w:t>о</w:t>
            </w:r>
            <w:r w:rsidRPr="00D1449D">
              <w:rPr>
                <w:sz w:val="25"/>
                <w:szCs w:val="25"/>
                <w:lang w:val="uk-UA"/>
              </w:rPr>
              <w:t>й вен</w:t>
            </w:r>
            <w:r>
              <w:rPr>
                <w:sz w:val="25"/>
                <w:szCs w:val="25"/>
                <w:lang w:val="uk-UA"/>
              </w:rPr>
              <w:t>е</w:t>
            </w:r>
          </w:p>
        </w:tc>
        <w:tc>
          <w:tcPr>
            <w:tcW w:w="195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362 (48.0%)</w:t>
            </w:r>
          </w:p>
        </w:tc>
        <w:tc>
          <w:tcPr>
            <w:tcW w:w="1931"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200 (40.2%)</w:t>
            </w:r>
          </w:p>
        </w:tc>
        <w:tc>
          <w:tcPr>
            <w:tcW w:w="158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0.030</w:t>
            </w:r>
          </w:p>
        </w:tc>
      </w:tr>
      <w:tr w:rsidR="00BF54BF" w:rsidRPr="00D1449D" w:rsidTr="00FD6783">
        <w:tc>
          <w:tcPr>
            <w:tcW w:w="4106" w:type="dxa"/>
            <w:tcBorders>
              <w:top w:val="nil"/>
              <w:bottom w:val="single" w:sz="4" w:space="0" w:color="auto"/>
            </w:tcBorders>
          </w:tcPr>
          <w:p w:rsidR="00BF54BF" w:rsidRPr="00D1449D" w:rsidRDefault="00BF54BF" w:rsidP="00FD6783">
            <w:pPr>
              <w:spacing w:line="360" w:lineRule="auto"/>
              <w:rPr>
                <w:b/>
                <w:bCs/>
                <w:sz w:val="25"/>
                <w:szCs w:val="25"/>
              </w:rPr>
            </w:pPr>
            <w:r w:rsidRPr="00D1449D">
              <w:rPr>
                <w:sz w:val="25"/>
                <w:szCs w:val="25"/>
              </w:rPr>
              <w:t xml:space="preserve">    </w:t>
            </w:r>
            <w:r w:rsidRPr="00D1449D">
              <w:rPr>
                <w:sz w:val="25"/>
                <w:szCs w:val="25"/>
                <w:lang w:val="uk-UA"/>
              </w:rPr>
              <w:t>Трет</w:t>
            </w:r>
            <w:r>
              <w:rPr>
                <w:sz w:val="25"/>
                <w:szCs w:val="25"/>
                <w:lang w:val="uk-UA"/>
              </w:rPr>
              <w:t>ий</w:t>
            </w:r>
            <w:r w:rsidRPr="00D1449D">
              <w:rPr>
                <w:sz w:val="25"/>
                <w:szCs w:val="25"/>
                <w:lang w:val="uk-UA"/>
              </w:rPr>
              <w:t xml:space="preserve"> сер</w:t>
            </w:r>
            <w:r>
              <w:rPr>
                <w:sz w:val="25"/>
                <w:szCs w:val="25"/>
                <w:lang w:val="uk-UA"/>
              </w:rPr>
              <w:t>дечный</w:t>
            </w:r>
            <w:r w:rsidRPr="00D1449D">
              <w:rPr>
                <w:sz w:val="25"/>
                <w:szCs w:val="25"/>
                <w:lang w:val="uk-UA"/>
              </w:rPr>
              <w:t xml:space="preserve"> тон</w:t>
            </w:r>
          </w:p>
        </w:tc>
        <w:tc>
          <w:tcPr>
            <w:tcW w:w="1952" w:type="dxa"/>
            <w:tcBorders>
              <w:top w:val="nil"/>
              <w:bottom w:val="single" w:sz="4" w:space="0" w:color="auto"/>
            </w:tcBorders>
          </w:tcPr>
          <w:p w:rsidR="00BF54BF" w:rsidRPr="00D1449D" w:rsidRDefault="00BF54BF" w:rsidP="00FD6783">
            <w:pPr>
              <w:spacing w:line="360" w:lineRule="auto"/>
              <w:jc w:val="center"/>
              <w:rPr>
                <w:b/>
                <w:bCs/>
                <w:sz w:val="25"/>
                <w:szCs w:val="25"/>
              </w:rPr>
            </w:pPr>
            <w:r w:rsidRPr="00D1449D">
              <w:rPr>
                <w:sz w:val="25"/>
                <w:szCs w:val="25"/>
              </w:rPr>
              <w:t>149 (19.8%)</w:t>
            </w:r>
          </w:p>
        </w:tc>
        <w:tc>
          <w:tcPr>
            <w:tcW w:w="1931" w:type="dxa"/>
            <w:tcBorders>
              <w:top w:val="nil"/>
              <w:bottom w:val="single" w:sz="4" w:space="0" w:color="auto"/>
            </w:tcBorders>
          </w:tcPr>
          <w:p w:rsidR="00BF54BF" w:rsidRPr="00D1449D" w:rsidRDefault="00BF54BF" w:rsidP="00FD6783">
            <w:pPr>
              <w:spacing w:line="360" w:lineRule="auto"/>
              <w:jc w:val="center"/>
              <w:rPr>
                <w:b/>
                <w:bCs/>
                <w:sz w:val="25"/>
                <w:szCs w:val="25"/>
              </w:rPr>
            </w:pPr>
            <w:r w:rsidRPr="00D1449D">
              <w:rPr>
                <w:sz w:val="25"/>
                <w:szCs w:val="25"/>
              </w:rPr>
              <w:t>16 (3.2%)</w:t>
            </w:r>
          </w:p>
        </w:tc>
        <w:tc>
          <w:tcPr>
            <w:tcW w:w="1582" w:type="dxa"/>
            <w:tcBorders>
              <w:top w:val="nil"/>
              <w:bottom w:val="single" w:sz="4" w:space="0" w:color="auto"/>
            </w:tcBorders>
          </w:tcPr>
          <w:p w:rsidR="00BF54BF" w:rsidRPr="00D1449D" w:rsidRDefault="00BF54BF" w:rsidP="00FD6783">
            <w:pPr>
              <w:spacing w:line="360" w:lineRule="auto"/>
              <w:jc w:val="center"/>
              <w:rPr>
                <w:b/>
                <w:bCs/>
                <w:sz w:val="25"/>
                <w:szCs w:val="25"/>
              </w:rPr>
            </w:pPr>
            <w:r w:rsidRPr="00D1449D">
              <w:rPr>
                <w:sz w:val="25"/>
                <w:szCs w:val="25"/>
              </w:rPr>
              <w:t>&lt;0.0001</w:t>
            </w:r>
          </w:p>
        </w:tc>
      </w:tr>
      <w:tr w:rsidR="00BF54BF" w:rsidRPr="00D1449D" w:rsidTr="00FD6783">
        <w:tc>
          <w:tcPr>
            <w:tcW w:w="4106" w:type="dxa"/>
            <w:tcBorders>
              <w:bottom w:val="nil"/>
            </w:tcBorders>
          </w:tcPr>
          <w:p w:rsidR="00BF54BF" w:rsidRPr="00D1449D" w:rsidRDefault="00BF54BF" w:rsidP="00FD6783">
            <w:pPr>
              <w:spacing w:line="360" w:lineRule="auto"/>
              <w:rPr>
                <w:sz w:val="25"/>
                <w:szCs w:val="25"/>
              </w:rPr>
            </w:pPr>
            <w:r w:rsidRPr="00D1449D">
              <w:rPr>
                <w:sz w:val="25"/>
                <w:szCs w:val="25"/>
                <w:lang w:val="uk-UA"/>
              </w:rPr>
              <w:t>Рентге</w:t>
            </w:r>
            <w:r>
              <w:rPr>
                <w:sz w:val="25"/>
                <w:szCs w:val="25"/>
                <w:lang w:val="uk-UA"/>
              </w:rPr>
              <w:t>нографи</w:t>
            </w:r>
            <w:r w:rsidRPr="00D1449D">
              <w:rPr>
                <w:sz w:val="25"/>
                <w:szCs w:val="25"/>
                <w:lang w:val="uk-UA"/>
              </w:rPr>
              <w:t>ч</w:t>
            </w:r>
            <w:r>
              <w:rPr>
                <w:sz w:val="25"/>
                <w:szCs w:val="25"/>
                <w:lang w:val="uk-UA"/>
              </w:rPr>
              <w:t>еские</w:t>
            </w:r>
            <w:r w:rsidRPr="00D1449D">
              <w:rPr>
                <w:sz w:val="25"/>
                <w:szCs w:val="25"/>
                <w:lang w:val="uk-UA"/>
              </w:rPr>
              <w:t xml:space="preserve"> симптом</w:t>
            </w:r>
            <w:r>
              <w:rPr>
                <w:sz w:val="25"/>
                <w:szCs w:val="25"/>
                <w:lang w:val="uk-UA"/>
              </w:rPr>
              <w:t>ы</w:t>
            </w:r>
          </w:p>
        </w:tc>
        <w:tc>
          <w:tcPr>
            <w:tcW w:w="1952" w:type="dxa"/>
            <w:tcBorders>
              <w:bottom w:val="nil"/>
            </w:tcBorders>
          </w:tcPr>
          <w:p w:rsidR="00BF54BF" w:rsidRPr="00D1449D" w:rsidRDefault="00BF54BF" w:rsidP="00FD6783">
            <w:pPr>
              <w:spacing w:line="360" w:lineRule="auto"/>
              <w:jc w:val="center"/>
              <w:rPr>
                <w:b/>
                <w:bCs/>
                <w:sz w:val="25"/>
                <w:szCs w:val="25"/>
              </w:rPr>
            </w:pPr>
          </w:p>
        </w:tc>
        <w:tc>
          <w:tcPr>
            <w:tcW w:w="1931" w:type="dxa"/>
            <w:tcBorders>
              <w:bottom w:val="nil"/>
            </w:tcBorders>
          </w:tcPr>
          <w:p w:rsidR="00BF54BF" w:rsidRPr="00D1449D" w:rsidRDefault="00BF54BF" w:rsidP="00FD6783">
            <w:pPr>
              <w:spacing w:line="360" w:lineRule="auto"/>
              <w:jc w:val="center"/>
              <w:rPr>
                <w:b/>
                <w:bCs/>
                <w:sz w:val="25"/>
                <w:szCs w:val="25"/>
              </w:rPr>
            </w:pPr>
          </w:p>
        </w:tc>
        <w:tc>
          <w:tcPr>
            <w:tcW w:w="1582" w:type="dxa"/>
            <w:tcBorders>
              <w:bottom w:val="nil"/>
            </w:tcBorders>
          </w:tcPr>
          <w:p w:rsidR="00BF54BF" w:rsidRPr="00D1449D" w:rsidRDefault="00BF54BF" w:rsidP="00FD6783">
            <w:pPr>
              <w:spacing w:line="360" w:lineRule="auto"/>
              <w:jc w:val="center"/>
              <w:rPr>
                <w:b/>
                <w:bCs/>
                <w:sz w:val="25"/>
                <w:szCs w:val="25"/>
              </w:rPr>
            </w:pPr>
          </w:p>
        </w:tc>
      </w:tr>
      <w:tr w:rsidR="00BF54BF" w:rsidRPr="00D1449D" w:rsidTr="00FD6783">
        <w:tc>
          <w:tcPr>
            <w:tcW w:w="4106" w:type="dxa"/>
            <w:tcBorders>
              <w:top w:val="nil"/>
              <w:bottom w:val="nil"/>
            </w:tcBorders>
          </w:tcPr>
          <w:p w:rsidR="00BF54BF" w:rsidRPr="00D1449D" w:rsidRDefault="00BF54BF" w:rsidP="00FD6783">
            <w:pPr>
              <w:spacing w:line="360" w:lineRule="auto"/>
              <w:rPr>
                <w:b/>
                <w:bCs/>
                <w:sz w:val="25"/>
                <w:szCs w:val="25"/>
              </w:rPr>
            </w:pPr>
            <w:r w:rsidRPr="00D1449D">
              <w:rPr>
                <w:sz w:val="25"/>
                <w:szCs w:val="25"/>
              </w:rPr>
              <w:t>    Кард</w:t>
            </w:r>
            <w:r>
              <w:rPr>
                <w:sz w:val="25"/>
                <w:szCs w:val="25"/>
                <w:lang w:val="uk-UA"/>
              </w:rPr>
              <w:t>и</w:t>
            </w:r>
            <w:r w:rsidRPr="00D1449D">
              <w:rPr>
                <w:sz w:val="25"/>
                <w:szCs w:val="25"/>
              </w:rPr>
              <w:t>омегал</w:t>
            </w:r>
            <w:r>
              <w:rPr>
                <w:sz w:val="25"/>
                <w:szCs w:val="25"/>
              </w:rPr>
              <w:t>и</w:t>
            </w:r>
            <w:r w:rsidRPr="00D1449D">
              <w:rPr>
                <w:sz w:val="25"/>
                <w:szCs w:val="25"/>
              </w:rPr>
              <w:t>я</w:t>
            </w:r>
          </w:p>
        </w:tc>
        <w:tc>
          <w:tcPr>
            <w:tcW w:w="195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613 (81.3%)</w:t>
            </w:r>
          </w:p>
        </w:tc>
        <w:tc>
          <w:tcPr>
            <w:tcW w:w="1931"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381 (76.5%)</w:t>
            </w:r>
          </w:p>
        </w:tc>
        <w:tc>
          <w:tcPr>
            <w:tcW w:w="158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0.005</w:t>
            </w:r>
          </w:p>
        </w:tc>
      </w:tr>
      <w:tr w:rsidR="00BF54BF" w:rsidRPr="00D1449D" w:rsidTr="00FD6783">
        <w:tc>
          <w:tcPr>
            <w:tcW w:w="4106" w:type="dxa"/>
            <w:tcBorders>
              <w:top w:val="nil"/>
              <w:bottom w:val="single" w:sz="4" w:space="0" w:color="auto"/>
            </w:tcBorders>
          </w:tcPr>
          <w:p w:rsidR="00BF54BF" w:rsidRPr="00D1449D" w:rsidRDefault="00BF54BF" w:rsidP="00FD6783">
            <w:pPr>
              <w:spacing w:line="360" w:lineRule="auto"/>
              <w:rPr>
                <w:b/>
                <w:bCs/>
                <w:sz w:val="25"/>
                <w:szCs w:val="25"/>
              </w:rPr>
            </w:pPr>
            <w:r w:rsidRPr="00D1449D">
              <w:rPr>
                <w:sz w:val="25"/>
                <w:szCs w:val="25"/>
              </w:rPr>
              <w:t xml:space="preserve">    </w:t>
            </w:r>
            <w:r>
              <w:rPr>
                <w:sz w:val="25"/>
                <w:szCs w:val="25"/>
                <w:lang w:val="uk-UA"/>
              </w:rPr>
              <w:t>Альвеолярный оте</w:t>
            </w:r>
            <w:r w:rsidRPr="00D1449D">
              <w:rPr>
                <w:sz w:val="25"/>
                <w:szCs w:val="25"/>
                <w:lang w:val="uk-UA"/>
              </w:rPr>
              <w:t>к</w:t>
            </w:r>
          </w:p>
        </w:tc>
        <w:tc>
          <w:tcPr>
            <w:tcW w:w="1952" w:type="dxa"/>
            <w:tcBorders>
              <w:top w:val="nil"/>
              <w:bottom w:val="single" w:sz="4" w:space="0" w:color="auto"/>
            </w:tcBorders>
          </w:tcPr>
          <w:p w:rsidR="00BF54BF" w:rsidRPr="00D1449D" w:rsidRDefault="00BF54BF" w:rsidP="00FD6783">
            <w:pPr>
              <w:spacing w:line="360" w:lineRule="auto"/>
              <w:jc w:val="center"/>
              <w:rPr>
                <w:b/>
                <w:bCs/>
                <w:sz w:val="25"/>
                <w:szCs w:val="25"/>
              </w:rPr>
            </w:pPr>
            <w:r w:rsidRPr="00D1449D">
              <w:rPr>
                <w:sz w:val="25"/>
                <w:szCs w:val="25"/>
              </w:rPr>
              <w:t>118 (15.6%)</w:t>
            </w:r>
          </w:p>
        </w:tc>
        <w:tc>
          <w:tcPr>
            <w:tcW w:w="1931" w:type="dxa"/>
            <w:tcBorders>
              <w:top w:val="nil"/>
              <w:bottom w:val="single" w:sz="4" w:space="0" w:color="auto"/>
            </w:tcBorders>
          </w:tcPr>
          <w:p w:rsidR="00BF54BF" w:rsidRPr="00D1449D" w:rsidRDefault="00BF54BF" w:rsidP="00FD6783">
            <w:pPr>
              <w:spacing w:line="360" w:lineRule="auto"/>
              <w:jc w:val="center"/>
              <w:rPr>
                <w:b/>
                <w:bCs/>
                <w:sz w:val="25"/>
                <w:szCs w:val="25"/>
              </w:rPr>
            </w:pPr>
            <w:r w:rsidRPr="00D1449D">
              <w:rPr>
                <w:sz w:val="25"/>
                <w:szCs w:val="25"/>
              </w:rPr>
              <w:t>34 (6.8%)</w:t>
            </w:r>
          </w:p>
        </w:tc>
        <w:tc>
          <w:tcPr>
            <w:tcW w:w="1582" w:type="dxa"/>
            <w:tcBorders>
              <w:top w:val="nil"/>
              <w:bottom w:val="single" w:sz="4" w:space="0" w:color="auto"/>
            </w:tcBorders>
          </w:tcPr>
          <w:p w:rsidR="00BF54BF" w:rsidRPr="00D1449D" w:rsidRDefault="00BF54BF" w:rsidP="00FD6783">
            <w:pPr>
              <w:spacing w:line="360" w:lineRule="auto"/>
              <w:jc w:val="center"/>
              <w:rPr>
                <w:b/>
                <w:bCs/>
                <w:sz w:val="25"/>
                <w:szCs w:val="25"/>
              </w:rPr>
            </w:pPr>
            <w:r w:rsidRPr="00D1449D">
              <w:rPr>
                <w:sz w:val="25"/>
                <w:szCs w:val="25"/>
              </w:rPr>
              <w:t>&lt;0.0001</w:t>
            </w:r>
          </w:p>
        </w:tc>
      </w:tr>
      <w:tr w:rsidR="00BF54BF" w:rsidRPr="00D1449D" w:rsidTr="00FD6783">
        <w:tc>
          <w:tcPr>
            <w:tcW w:w="4106" w:type="dxa"/>
            <w:tcBorders>
              <w:bottom w:val="nil"/>
            </w:tcBorders>
          </w:tcPr>
          <w:p w:rsidR="00BF54BF" w:rsidRPr="00D1449D" w:rsidRDefault="00BF54BF" w:rsidP="00FD6783">
            <w:pPr>
              <w:spacing w:line="360" w:lineRule="auto"/>
              <w:rPr>
                <w:b/>
                <w:bCs/>
                <w:sz w:val="25"/>
                <w:szCs w:val="25"/>
              </w:rPr>
            </w:pPr>
            <w:r>
              <w:rPr>
                <w:sz w:val="25"/>
                <w:szCs w:val="25"/>
                <w:lang w:val="uk-UA"/>
              </w:rPr>
              <w:t>Э</w:t>
            </w:r>
            <w:r w:rsidRPr="00D1449D">
              <w:rPr>
                <w:sz w:val="25"/>
                <w:szCs w:val="25"/>
                <w:lang w:val="uk-UA"/>
              </w:rPr>
              <w:t>КГ симптом</w:t>
            </w:r>
            <w:r>
              <w:rPr>
                <w:sz w:val="25"/>
                <w:szCs w:val="25"/>
                <w:lang w:val="uk-UA"/>
              </w:rPr>
              <w:t>ы</w:t>
            </w:r>
          </w:p>
        </w:tc>
        <w:tc>
          <w:tcPr>
            <w:tcW w:w="1952" w:type="dxa"/>
            <w:tcBorders>
              <w:bottom w:val="nil"/>
            </w:tcBorders>
          </w:tcPr>
          <w:p w:rsidR="00BF54BF" w:rsidRPr="00D1449D" w:rsidRDefault="00BF54BF" w:rsidP="00FD6783">
            <w:pPr>
              <w:spacing w:line="360" w:lineRule="auto"/>
              <w:jc w:val="center"/>
              <w:rPr>
                <w:b/>
                <w:bCs/>
                <w:sz w:val="25"/>
                <w:szCs w:val="25"/>
              </w:rPr>
            </w:pPr>
          </w:p>
        </w:tc>
        <w:tc>
          <w:tcPr>
            <w:tcW w:w="1931" w:type="dxa"/>
            <w:tcBorders>
              <w:bottom w:val="nil"/>
            </w:tcBorders>
          </w:tcPr>
          <w:p w:rsidR="00BF54BF" w:rsidRPr="00D1449D" w:rsidRDefault="00BF54BF" w:rsidP="00FD6783">
            <w:pPr>
              <w:spacing w:line="360" w:lineRule="auto"/>
              <w:jc w:val="center"/>
              <w:rPr>
                <w:b/>
                <w:bCs/>
                <w:sz w:val="25"/>
                <w:szCs w:val="25"/>
              </w:rPr>
            </w:pPr>
          </w:p>
        </w:tc>
        <w:tc>
          <w:tcPr>
            <w:tcW w:w="1582" w:type="dxa"/>
            <w:tcBorders>
              <w:bottom w:val="nil"/>
            </w:tcBorders>
          </w:tcPr>
          <w:p w:rsidR="00BF54BF" w:rsidRPr="00D1449D" w:rsidRDefault="00BF54BF" w:rsidP="00FD6783">
            <w:pPr>
              <w:spacing w:line="360" w:lineRule="auto"/>
              <w:jc w:val="center"/>
              <w:rPr>
                <w:b/>
                <w:bCs/>
                <w:sz w:val="25"/>
                <w:szCs w:val="25"/>
              </w:rPr>
            </w:pPr>
          </w:p>
        </w:tc>
      </w:tr>
      <w:tr w:rsidR="00BF54BF" w:rsidRPr="00D1449D" w:rsidTr="00FD6783">
        <w:tc>
          <w:tcPr>
            <w:tcW w:w="4106" w:type="dxa"/>
            <w:tcBorders>
              <w:top w:val="nil"/>
              <w:bottom w:val="nil"/>
            </w:tcBorders>
          </w:tcPr>
          <w:p w:rsidR="00BF54BF" w:rsidRPr="00D1449D" w:rsidRDefault="00BF54BF" w:rsidP="00FD6783">
            <w:pPr>
              <w:spacing w:line="360" w:lineRule="auto"/>
              <w:rPr>
                <w:b/>
                <w:bCs/>
                <w:sz w:val="25"/>
                <w:szCs w:val="25"/>
              </w:rPr>
            </w:pPr>
            <w:r w:rsidRPr="00D1449D">
              <w:rPr>
                <w:sz w:val="25"/>
                <w:szCs w:val="25"/>
              </w:rPr>
              <w:t xml:space="preserve">    </w:t>
            </w:r>
            <w:r w:rsidRPr="00D1449D">
              <w:rPr>
                <w:sz w:val="25"/>
                <w:szCs w:val="25"/>
                <w:lang w:val="uk-UA"/>
              </w:rPr>
              <w:t>Синусов</w:t>
            </w:r>
            <w:r>
              <w:rPr>
                <w:sz w:val="25"/>
                <w:szCs w:val="25"/>
                <w:lang w:val="uk-UA"/>
              </w:rPr>
              <w:t>ы</w:t>
            </w:r>
            <w:r w:rsidRPr="00D1449D">
              <w:rPr>
                <w:sz w:val="25"/>
                <w:szCs w:val="25"/>
                <w:lang w:val="uk-UA"/>
              </w:rPr>
              <w:t>й ритм</w:t>
            </w:r>
          </w:p>
        </w:tc>
        <w:tc>
          <w:tcPr>
            <w:tcW w:w="195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445 (59.0%)</w:t>
            </w:r>
          </w:p>
        </w:tc>
        <w:tc>
          <w:tcPr>
            <w:tcW w:w="1931"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230 (46.2%)</w:t>
            </w:r>
          </w:p>
        </w:tc>
        <w:tc>
          <w:tcPr>
            <w:tcW w:w="158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&lt;0.0001</w:t>
            </w:r>
          </w:p>
        </w:tc>
      </w:tr>
      <w:tr w:rsidR="00BF54BF" w:rsidRPr="00D1449D" w:rsidTr="00FD6783">
        <w:tc>
          <w:tcPr>
            <w:tcW w:w="4106" w:type="dxa"/>
            <w:tcBorders>
              <w:top w:val="nil"/>
              <w:bottom w:val="nil"/>
            </w:tcBorders>
          </w:tcPr>
          <w:p w:rsidR="00BF54BF" w:rsidRPr="00D1449D" w:rsidRDefault="00BF54BF" w:rsidP="00FD6783">
            <w:pPr>
              <w:spacing w:line="360" w:lineRule="auto"/>
              <w:rPr>
                <w:b/>
                <w:bCs/>
                <w:sz w:val="25"/>
                <w:szCs w:val="25"/>
              </w:rPr>
            </w:pPr>
            <w:r w:rsidRPr="00D1449D">
              <w:rPr>
                <w:sz w:val="25"/>
                <w:szCs w:val="25"/>
              </w:rPr>
              <w:t xml:space="preserve">    </w:t>
            </w:r>
            <w:r>
              <w:rPr>
                <w:sz w:val="25"/>
                <w:szCs w:val="25"/>
                <w:lang w:val="uk-UA"/>
              </w:rPr>
              <w:t>Фи</w:t>
            </w:r>
            <w:r w:rsidRPr="00D1449D">
              <w:rPr>
                <w:sz w:val="25"/>
                <w:szCs w:val="25"/>
                <w:lang w:val="uk-UA"/>
              </w:rPr>
              <w:t>брил</w:t>
            </w:r>
            <w:r>
              <w:rPr>
                <w:sz w:val="25"/>
                <w:szCs w:val="25"/>
                <w:lang w:val="uk-UA"/>
              </w:rPr>
              <w:t>л</w:t>
            </w:r>
            <w:r w:rsidRPr="00D1449D">
              <w:rPr>
                <w:sz w:val="25"/>
                <w:szCs w:val="25"/>
                <w:lang w:val="uk-UA"/>
              </w:rPr>
              <w:t>яц</w:t>
            </w:r>
            <w:r>
              <w:rPr>
                <w:sz w:val="25"/>
                <w:szCs w:val="25"/>
                <w:lang w:val="uk-UA"/>
              </w:rPr>
              <w:t>и</w:t>
            </w:r>
            <w:r w:rsidRPr="00D1449D">
              <w:rPr>
                <w:sz w:val="25"/>
                <w:szCs w:val="25"/>
                <w:lang w:val="uk-UA"/>
              </w:rPr>
              <w:t>я предсерд</w:t>
            </w:r>
            <w:r>
              <w:rPr>
                <w:sz w:val="25"/>
                <w:szCs w:val="25"/>
                <w:lang w:val="uk-UA"/>
              </w:rPr>
              <w:t>ий</w:t>
            </w:r>
          </w:p>
        </w:tc>
        <w:tc>
          <w:tcPr>
            <w:tcW w:w="195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232 (30.8%)</w:t>
            </w:r>
          </w:p>
        </w:tc>
        <w:tc>
          <w:tcPr>
            <w:tcW w:w="1931"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192 (38.6%)</w:t>
            </w:r>
          </w:p>
        </w:tc>
        <w:tc>
          <w:tcPr>
            <w:tcW w:w="158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0.0049</w:t>
            </w:r>
          </w:p>
        </w:tc>
      </w:tr>
      <w:tr w:rsidR="00BF54BF" w:rsidRPr="00D1449D" w:rsidTr="00FD6783">
        <w:tc>
          <w:tcPr>
            <w:tcW w:w="4106" w:type="dxa"/>
            <w:tcBorders>
              <w:top w:val="nil"/>
              <w:bottom w:val="nil"/>
            </w:tcBorders>
          </w:tcPr>
          <w:p w:rsidR="00BF54BF" w:rsidRPr="00D1449D" w:rsidRDefault="00BF54BF" w:rsidP="00FD6783">
            <w:pPr>
              <w:spacing w:line="360" w:lineRule="auto"/>
              <w:rPr>
                <w:b/>
                <w:bCs/>
                <w:sz w:val="25"/>
                <w:szCs w:val="25"/>
              </w:rPr>
            </w:pPr>
            <w:r w:rsidRPr="00D1449D">
              <w:rPr>
                <w:sz w:val="25"/>
                <w:szCs w:val="25"/>
              </w:rPr>
              <w:t xml:space="preserve">    </w:t>
            </w:r>
            <w:r>
              <w:rPr>
                <w:sz w:val="25"/>
                <w:szCs w:val="25"/>
                <w:lang w:val="uk-UA"/>
              </w:rPr>
              <w:t>Патологи</w:t>
            </w:r>
            <w:r w:rsidRPr="00D1449D">
              <w:rPr>
                <w:sz w:val="25"/>
                <w:szCs w:val="25"/>
                <w:lang w:val="uk-UA"/>
              </w:rPr>
              <w:t>ч</w:t>
            </w:r>
            <w:r>
              <w:rPr>
                <w:sz w:val="25"/>
                <w:szCs w:val="25"/>
                <w:lang w:val="uk-UA"/>
              </w:rPr>
              <w:t>еский</w:t>
            </w:r>
            <w:r w:rsidRPr="00D1449D">
              <w:rPr>
                <w:sz w:val="25"/>
                <w:szCs w:val="25"/>
                <w:lang w:val="uk-UA"/>
              </w:rPr>
              <w:t xml:space="preserve"> зубец Q</w:t>
            </w:r>
          </w:p>
        </w:tc>
        <w:tc>
          <w:tcPr>
            <w:tcW w:w="195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191 (25.3%)</w:t>
            </w:r>
          </w:p>
        </w:tc>
        <w:tc>
          <w:tcPr>
            <w:tcW w:w="1931"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69 (13.9%)</w:t>
            </w:r>
          </w:p>
        </w:tc>
        <w:tc>
          <w:tcPr>
            <w:tcW w:w="1582" w:type="dxa"/>
            <w:tcBorders>
              <w:top w:val="nil"/>
              <w:bottom w:val="nil"/>
            </w:tcBorders>
          </w:tcPr>
          <w:p w:rsidR="00BF54BF" w:rsidRPr="00D1449D" w:rsidRDefault="00BF54BF" w:rsidP="00FD6783">
            <w:pPr>
              <w:spacing w:line="360" w:lineRule="auto"/>
              <w:jc w:val="center"/>
              <w:rPr>
                <w:b/>
                <w:bCs/>
                <w:sz w:val="25"/>
                <w:szCs w:val="25"/>
              </w:rPr>
            </w:pPr>
            <w:r w:rsidRPr="00D1449D">
              <w:rPr>
                <w:sz w:val="25"/>
                <w:szCs w:val="25"/>
              </w:rPr>
              <w:t>&lt;0.0001</w:t>
            </w:r>
          </w:p>
        </w:tc>
      </w:tr>
      <w:tr w:rsidR="00BF54BF" w:rsidRPr="00D1449D" w:rsidTr="00FD6783">
        <w:tc>
          <w:tcPr>
            <w:tcW w:w="4106" w:type="dxa"/>
            <w:tcBorders>
              <w:top w:val="nil"/>
            </w:tcBorders>
          </w:tcPr>
          <w:p w:rsidR="00BF54BF" w:rsidRPr="00D1449D" w:rsidRDefault="00BF54BF" w:rsidP="00FD6783">
            <w:pPr>
              <w:spacing w:line="360" w:lineRule="auto"/>
              <w:ind w:right="-70"/>
              <w:rPr>
                <w:sz w:val="25"/>
                <w:szCs w:val="25"/>
              </w:rPr>
            </w:pPr>
            <w:r w:rsidRPr="00D1449D">
              <w:rPr>
                <w:sz w:val="25"/>
                <w:szCs w:val="25"/>
              </w:rPr>
              <w:lastRenderedPageBreak/>
              <w:t xml:space="preserve">    </w:t>
            </w:r>
            <w:r w:rsidRPr="00D1449D">
              <w:rPr>
                <w:sz w:val="25"/>
                <w:szCs w:val="25"/>
                <w:lang w:val="uk-UA"/>
              </w:rPr>
              <w:t>Блокада л</w:t>
            </w:r>
            <w:r>
              <w:rPr>
                <w:sz w:val="25"/>
                <w:szCs w:val="25"/>
                <w:lang w:val="uk-UA"/>
              </w:rPr>
              <w:t>е</w:t>
            </w:r>
            <w:r w:rsidRPr="00D1449D">
              <w:rPr>
                <w:sz w:val="25"/>
                <w:szCs w:val="25"/>
                <w:lang w:val="uk-UA"/>
              </w:rPr>
              <w:t>во</w:t>
            </w:r>
            <w:r>
              <w:rPr>
                <w:sz w:val="25"/>
                <w:szCs w:val="25"/>
                <w:lang w:val="uk-UA"/>
              </w:rPr>
              <w:t>й</w:t>
            </w:r>
            <w:r w:rsidRPr="00D1449D">
              <w:rPr>
                <w:sz w:val="25"/>
                <w:szCs w:val="25"/>
                <w:lang w:val="uk-UA"/>
              </w:rPr>
              <w:t xml:space="preserve"> н</w:t>
            </w:r>
            <w:r>
              <w:rPr>
                <w:sz w:val="25"/>
                <w:szCs w:val="25"/>
                <w:lang w:val="uk-UA"/>
              </w:rPr>
              <w:t>о</w:t>
            </w:r>
            <w:r w:rsidRPr="00D1449D">
              <w:rPr>
                <w:sz w:val="25"/>
                <w:szCs w:val="25"/>
                <w:lang w:val="uk-UA"/>
              </w:rPr>
              <w:t>жки пучка Г</w:t>
            </w:r>
            <w:r>
              <w:rPr>
                <w:sz w:val="25"/>
                <w:szCs w:val="25"/>
                <w:lang w:val="uk-UA"/>
              </w:rPr>
              <w:t>и</w:t>
            </w:r>
            <w:r w:rsidRPr="00D1449D">
              <w:rPr>
                <w:sz w:val="25"/>
                <w:szCs w:val="25"/>
                <w:lang w:val="uk-UA"/>
              </w:rPr>
              <w:t>с</w:t>
            </w:r>
            <w:r>
              <w:rPr>
                <w:sz w:val="25"/>
                <w:szCs w:val="25"/>
                <w:lang w:val="uk-UA"/>
              </w:rPr>
              <w:t>са</w:t>
            </w:r>
          </w:p>
        </w:tc>
        <w:tc>
          <w:tcPr>
            <w:tcW w:w="1952" w:type="dxa"/>
            <w:tcBorders>
              <w:top w:val="nil"/>
            </w:tcBorders>
          </w:tcPr>
          <w:p w:rsidR="00BF54BF" w:rsidRPr="00D1449D" w:rsidRDefault="00BF54BF" w:rsidP="00FD6783">
            <w:pPr>
              <w:spacing w:line="360" w:lineRule="auto"/>
              <w:jc w:val="center"/>
              <w:rPr>
                <w:b/>
                <w:bCs/>
                <w:sz w:val="25"/>
                <w:szCs w:val="25"/>
              </w:rPr>
            </w:pPr>
            <w:r w:rsidRPr="00D1449D">
              <w:rPr>
                <w:sz w:val="25"/>
                <w:szCs w:val="25"/>
              </w:rPr>
              <w:t>159 (21.1%)</w:t>
            </w:r>
          </w:p>
        </w:tc>
        <w:tc>
          <w:tcPr>
            <w:tcW w:w="1931" w:type="dxa"/>
            <w:tcBorders>
              <w:top w:val="nil"/>
            </w:tcBorders>
          </w:tcPr>
          <w:p w:rsidR="00BF54BF" w:rsidRPr="00D1449D" w:rsidRDefault="00BF54BF" w:rsidP="00FD6783">
            <w:pPr>
              <w:spacing w:line="360" w:lineRule="auto"/>
              <w:jc w:val="center"/>
              <w:rPr>
                <w:b/>
                <w:bCs/>
                <w:sz w:val="25"/>
                <w:szCs w:val="25"/>
              </w:rPr>
            </w:pPr>
            <w:r w:rsidRPr="00D1449D">
              <w:rPr>
                <w:sz w:val="25"/>
                <w:szCs w:val="25"/>
              </w:rPr>
              <w:t>37 (7.4%)</w:t>
            </w:r>
          </w:p>
        </w:tc>
        <w:tc>
          <w:tcPr>
            <w:tcW w:w="1582" w:type="dxa"/>
            <w:tcBorders>
              <w:top w:val="nil"/>
            </w:tcBorders>
          </w:tcPr>
          <w:p w:rsidR="00BF54BF" w:rsidRPr="00D1449D" w:rsidRDefault="00BF54BF" w:rsidP="00FD6783">
            <w:pPr>
              <w:spacing w:line="360" w:lineRule="auto"/>
              <w:jc w:val="center"/>
              <w:rPr>
                <w:b/>
                <w:bCs/>
                <w:sz w:val="25"/>
                <w:szCs w:val="25"/>
              </w:rPr>
            </w:pPr>
            <w:r w:rsidRPr="00D1449D">
              <w:rPr>
                <w:sz w:val="25"/>
                <w:szCs w:val="25"/>
              </w:rPr>
              <w:t>&lt;0.0001</w:t>
            </w:r>
          </w:p>
        </w:tc>
      </w:tr>
    </w:tbl>
    <w:p w:rsidR="00BF54BF" w:rsidRDefault="00BF54BF" w:rsidP="00BF54BF">
      <w:pPr>
        <w:spacing w:line="360" w:lineRule="auto"/>
        <w:rPr>
          <w:b/>
          <w:bCs/>
          <w:sz w:val="28"/>
          <w:szCs w:val="28"/>
          <w:lang w:val="uk-UA"/>
        </w:rPr>
      </w:pPr>
    </w:p>
    <w:p w:rsidR="00BF54BF" w:rsidRDefault="00BF54BF" w:rsidP="00BF54BF">
      <w:pPr>
        <w:spacing w:line="360" w:lineRule="auto"/>
        <w:jc w:val="both"/>
        <w:rPr>
          <w:sz w:val="28"/>
          <w:szCs w:val="28"/>
        </w:rPr>
      </w:pPr>
      <w:r w:rsidRPr="00FB0396">
        <w:rPr>
          <w:sz w:val="28"/>
          <w:szCs w:val="28"/>
          <w:lang w:val="uk-UA"/>
        </w:rPr>
        <w:t xml:space="preserve">что </w:t>
      </w:r>
      <w:r>
        <w:rPr>
          <w:sz w:val="28"/>
          <w:szCs w:val="28"/>
          <w:lang w:val="uk-UA"/>
        </w:rPr>
        <w:t>п</w:t>
      </w:r>
      <w:r w:rsidRPr="00FB0396">
        <w:rPr>
          <w:sz w:val="28"/>
          <w:szCs w:val="28"/>
        </w:rPr>
        <w:t>ациенты с систолической дисфункцией (ФВ≤40%) имеют худшую выживаемость, чем больные с сохраненной систолической функцией (ФВ&gt;40%) как на протяжении 5 лет (соответственно 33 и 68%), так и на протяжении 10 лет (соответственно 0 и 28%).</w:t>
      </w:r>
      <w:r>
        <w:rPr>
          <w:sz w:val="28"/>
          <w:szCs w:val="28"/>
        </w:rPr>
        <w:t xml:space="preserve"> Автор</w:t>
      </w:r>
      <w:r w:rsidRPr="00FB0396">
        <w:rPr>
          <w:sz w:val="28"/>
          <w:szCs w:val="28"/>
        </w:rPr>
        <w:t xml:space="preserve"> предполагает, что наибольшее значение в патогенезе расстройств при ХСН с сохраненной систолической функцией и при ХСН с систолической дисфункцией имеют особенности изменения нейрогуморальных механизмов регуляции гомеостаза организма; они то и определя</w:t>
      </w:r>
      <w:r>
        <w:rPr>
          <w:sz w:val="28"/>
          <w:szCs w:val="28"/>
        </w:rPr>
        <w:t xml:space="preserve">ют отличия в течении и прогнозе </w:t>
      </w:r>
      <w:r w:rsidRPr="00FB0396">
        <w:rPr>
          <w:sz w:val="28"/>
          <w:szCs w:val="28"/>
        </w:rPr>
        <w:t>заболевания</w:t>
      </w:r>
      <w:r>
        <w:rPr>
          <w:sz w:val="28"/>
          <w:szCs w:val="28"/>
        </w:rPr>
        <w:t xml:space="preserve"> [33]</w:t>
      </w:r>
      <w:r w:rsidRPr="00FB0396">
        <w:rPr>
          <w:sz w:val="28"/>
          <w:szCs w:val="28"/>
        </w:rPr>
        <w:t>.</w:t>
      </w:r>
      <w:r>
        <w:rPr>
          <w:sz w:val="28"/>
          <w:szCs w:val="28"/>
        </w:rPr>
        <w:t xml:space="preserve"> </w:t>
      </w:r>
    </w:p>
    <w:p w:rsidR="00BF54BF" w:rsidRDefault="00BF54BF" w:rsidP="00BF54BF">
      <w:pPr>
        <w:spacing w:line="360" w:lineRule="auto"/>
        <w:ind w:firstLine="708"/>
        <w:jc w:val="both"/>
        <w:rPr>
          <w:sz w:val="28"/>
          <w:szCs w:val="28"/>
        </w:rPr>
      </w:pPr>
      <w:r>
        <w:rPr>
          <w:sz w:val="28"/>
          <w:szCs w:val="28"/>
        </w:rPr>
        <w:t>Большая часть лекарственных препаратов, которые используются для лечения систолической ХСН, также используется в терапии ХСН с сохраненной систолической функцией левого желудочка, хотя показания для их применения разные, что отражает отличия в патофизиологии [</w:t>
      </w:r>
      <w:r w:rsidRPr="00C2274D">
        <w:rPr>
          <w:sz w:val="28"/>
          <w:szCs w:val="28"/>
        </w:rPr>
        <w:t xml:space="preserve">159, </w:t>
      </w:r>
      <w:r>
        <w:rPr>
          <w:sz w:val="28"/>
          <w:szCs w:val="28"/>
        </w:rPr>
        <w:t>179</w:t>
      </w:r>
      <w:r w:rsidRPr="00C2274D">
        <w:rPr>
          <w:sz w:val="28"/>
          <w:szCs w:val="28"/>
        </w:rPr>
        <w:t>, 354</w:t>
      </w:r>
      <w:r>
        <w:rPr>
          <w:sz w:val="28"/>
          <w:szCs w:val="28"/>
        </w:rPr>
        <w:t xml:space="preserve">]. </w:t>
      </w:r>
    </w:p>
    <w:p w:rsidR="00BF54BF" w:rsidRPr="001950A4" w:rsidRDefault="00BF54BF" w:rsidP="00BF54BF">
      <w:pPr>
        <w:spacing w:line="360" w:lineRule="auto"/>
        <w:ind w:firstLine="708"/>
        <w:jc w:val="both"/>
        <w:rPr>
          <w:sz w:val="28"/>
          <w:szCs w:val="28"/>
        </w:rPr>
      </w:pPr>
      <w:r>
        <w:rPr>
          <w:sz w:val="28"/>
          <w:szCs w:val="28"/>
        </w:rPr>
        <w:t>Современная патогенетическая модель развития ХСН как причину ХСН рассматривает тесную взаимосвязь целого комплекса факторов – это гемодинамические расстройства, связанные с изменениями миокарда, которые происходят под влиянием нейрогормонов, и которые проявляются ухудшением диастолических и систолических свойств [12]. Патофизиология ХСН исключительно комплексная, при этом мультисистемные расстройства затрагивают не только сердечно-сосудистую систему, но и скелетно-мышечную, почечную, нейроэндокринную и иммунную системы [</w:t>
      </w:r>
      <w:r w:rsidRPr="001950A4">
        <w:rPr>
          <w:sz w:val="28"/>
          <w:szCs w:val="28"/>
        </w:rPr>
        <w:t xml:space="preserve">213, 236, </w:t>
      </w:r>
      <w:r>
        <w:rPr>
          <w:sz w:val="28"/>
          <w:szCs w:val="28"/>
        </w:rPr>
        <w:t xml:space="preserve">280, </w:t>
      </w:r>
      <w:r w:rsidRPr="00166843">
        <w:rPr>
          <w:sz w:val="28"/>
          <w:szCs w:val="28"/>
        </w:rPr>
        <w:t>282</w:t>
      </w:r>
      <w:r>
        <w:rPr>
          <w:sz w:val="28"/>
          <w:szCs w:val="28"/>
        </w:rPr>
        <w:t xml:space="preserve">]. </w:t>
      </w:r>
    </w:p>
    <w:p w:rsidR="00BF54BF" w:rsidRPr="006C42E2" w:rsidRDefault="00BF54BF" w:rsidP="00BF54BF">
      <w:pPr>
        <w:spacing w:line="360" w:lineRule="auto"/>
        <w:ind w:firstLine="708"/>
        <w:jc w:val="both"/>
        <w:rPr>
          <w:sz w:val="28"/>
          <w:szCs w:val="28"/>
        </w:rPr>
      </w:pPr>
      <w:r>
        <w:rPr>
          <w:bCs/>
          <w:sz w:val="28"/>
          <w:szCs w:val="28"/>
        </w:rPr>
        <w:t>Следует отметить, что термин ХСН с сохраненной систолической функцией левого желудочка включает патофизиологически гетерогенную группу состояний, включающих как «истинную» диастолическую дисфункцию, так и легкую систолическую дисфункцию [295].</w:t>
      </w:r>
    </w:p>
    <w:p w:rsidR="00BF54BF" w:rsidRDefault="00BF54BF" w:rsidP="00BF54BF">
      <w:pPr>
        <w:spacing w:line="360" w:lineRule="auto"/>
        <w:jc w:val="both"/>
        <w:rPr>
          <w:sz w:val="28"/>
          <w:szCs w:val="28"/>
        </w:rPr>
      </w:pPr>
      <w:r>
        <w:rPr>
          <w:sz w:val="28"/>
          <w:szCs w:val="28"/>
        </w:rPr>
        <w:tab/>
        <w:t xml:space="preserve">По данным </w:t>
      </w:r>
      <w:r>
        <w:rPr>
          <w:sz w:val="28"/>
          <w:szCs w:val="28"/>
          <w:lang w:val="en-US"/>
        </w:rPr>
        <w:t>Petrie</w:t>
      </w:r>
      <w:r w:rsidRPr="00C34C7E">
        <w:rPr>
          <w:sz w:val="28"/>
          <w:szCs w:val="28"/>
        </w:rPr>
        <w:t xml:space="preserve"> </w:t>
      </w:r>
      <w:r>
        <w:rPr>
          <w:sz w:val="28"/>
          <w:szCs w:val="28"/>
          <w:lang w:val="en-US"/>
        </w:rPr>
        <w:t>M</w:t>
      </w:r>
      <w:r w:rsidRPr="00C34C7E">
        <w:rPr>
          <w:sz w:val="28"/>
          <w:szCs w:val="28"/>
        </w:rPr>
        <w:t>.</w:t>
      </w:r>
      <w:r>
        <w:rPr>
          <w:sz w:val="28"/>
          <w:szCs w:val="28"/>
          <w:lang w:val="en-US"/>
        </w:rPr>
        <w:t>C</w:t>
      </w:r>
      <w:r w:rsidRPr="00C34C7E">
        <w:rPr>
          <w:sz w:val="28"/>
          <w:szCs w:val="28"/>
        </w:rPr>
        <w:t xml:space="preserve">. </w:t>
      </w:r>
      <w:r>
        <w:rPr>
          <w:sz w:val="28"/>
          <w:szCs w:val="28"/>
        </w:rPr>
        <w:t>и соавт., 2002, пациенты с ХСН с сохраненной систолической функцией левого желудочка по данным традиционного ультразвукового исследования имеют ХСН, вызванную скорее «едва различимой» систолической дисфункцией, чем изолированной диастолической ХСН</w:t>
      </w:r>
      <w:r w:rsidRPr="00AF29C6">
        <w:rPr>
          <w:sz w:val="28"/>
          <w:szCs w:val="28"/>
        </w:rPr>
        <w:t xml:space="preserve"> [289]</w:t>
      </w:r>
      <w:r>
        <w:rPr>
          <w:sz w:val="28"/>
          <w:szCs w:val="28"/>
        </w:rPr>
        <w:t>.</w:t>
      </w:r>
      <w:r w:rsidRPr="00FE69E3">
        <w:rPr>
          <w:sz w:val="28"/>
          <w:szCs w:val="28"/>
        </w:rPr>
        <w:t xml:space="preserve"> </w:t>
      </w:r>
      <w:r>
        <w:rPr>
          <w:sz w:val="28"/>
          <w:szCs w:val="28"/>
        </w:rPr>
        <w:t xml:space="preserve">В ряде исследований (2001-2004 гг.) упоминалось, что пациенты с </w:t>
      </w:r>
      <w:r>
        <w:rPr>
          <w:sz w:val="28"/>
          <w:szCs w:val="28"/>
        </w:rPr>
        <w:lastRenderedPageBreak/>
        <w:t>диастолической ХСН имеют выявляемые аномалии систолической функции ЛЖ, несмотря на наличие нормальной ФВ [277, 288, 289, 326, 371,374]. Более того, предполагалось, что аномалии систолических свойств ЛЖ составляют важный патофизиологический механизм возникновения ХСН у этих пациентов [142, 277, 326, 371, 374].</w:t>
      </w:r>
    </w:p>
    <w:p w:rsidR="00BF54BF" w:rsidRDefault="00BF54BF" w:rsidP="00BF54BF">
      <w:pPr>
        <w:spacing w:line="360" w:lineRule="auto"/>
        <w:jc w:val="both"/>
        <w:rPr>
          <w:sz w:val="28"/>
          <w:szCs w:val="28"/>
        </w:rPr>
      </w:pPr>
      <w:r>
        <w:rPr>
          <w:sz w:val="28"/>
          <w:szCs w:val="28"/>
        </w:rPr>
        <w:tab/>
        <w:t>Амосова Е.Н., 2005, отмечает, что у больных с ХСН с сохраненной систолической функцией левого желудочка может быть начальная систолическая дисфункция, которая не регистрируется обычными методами обследования ФВ в состоянии покоя. Поэтому, очень интересно получить доказательную базу относительно данной категории больных, а именно определить, какие препараты способны улучшить клиническое течение у таких пациентов [7].</w:t>
      </w:r>
    </w:p>
    <w:p w:rsidR="00BF54BF" w:rsidRPr="00FE69E3" w:rsidRDefault="00BF54BF" w:rsidP="00BF54BF">
      <w:pPr>
        <w:spacing w:line="360" w:lineRule="auto"/>
        <w:jc w:val="both"/>
        <w:rPr>
          <w:sz w:val="28"/>
          <w:szCs w:val="28"/>
        </w:rPr>
      </w:pPr>
      <w:r>
        <w:rPr>
          <w:sz w:val="28"/>
          <w:szCs w:val="28"/>
        </w:rPr>
        <w:tab/>
        <w:t xml:space="preserve">Таким образом, разработка дифференцированных подходов к терапии ХСН с сохраненной систолической функцией левого желудочка с учетом патофизиологических особенностей развития ХСН у данной категории больных, а также в зависимости от степени сохранности систолической функции левого желудочка является весьма актуальной. </w:t>
      </w:r>
    </w:p>
    <w:p w:rsidR="00BF54BF" w:rsidRPr="00750055" w:rsidRDefault="00BF54BF" w:rsidP="00BF54BF">
      <w:pPr>
        <w:spacing w:line="360" w:lineRule="auto"/>
        <w:ind w:firstLine="708"/>
        <w:jc w:val="both"/>
        <w:rPr>
          <w:sz w:val="28"/>
          <w:szCs w:val="28"/>
        </w:rPr>
      </w:pPr>
      <w:r w:rsidRPr="00750055">
        <w:rPr>
          <w:b/>
          <w:sz w:val="28"/>
          <w:szCs w:val="28"/>
        </w:rPr>
        <w:t>Связь работы с научными программами, планами, темами</w:t>
      </w:r>
      <w:r>
        <w:rPr>
          <w:sz w:val="28"/>
          <w:szCs w:val="28"/>
        </w:rPr>
        <w:t xml:space="preserve">. Диссертационная работа выполнена в рамках плановых научно-исследовательских работ ГУ «Институт терапии имени Л.Т. Малой АМН Украины», которые проводились в отделе клинической фармакологии и фармакотерапии: «Изучить фармакодинамические и фармакокинетические аспекты использования новых вазоактивных препаратов в лечении больных хронической недостаточностью кровообращения с учетом их влияния на механизмы нейрогуморальной регуляции» </w:t>
      </w:r>
      <w:r w:rsidRPr="002F51CF">
        <w:rPr>
          <w:sz w:val="28"/>
          <w:szCs w:val="28"/>
          <w:lang w:val="uk-UA"/>
        </w:rPr>
        <w:t xml:space="preserve">(№ </w:t>
      </w:r>
      <w:r>
        <w:rPr>
          <w:sz w:val="28"/>
          <w:szCs w:val="28"/>
        </w:rPr>
        <w:t xml:space="preserve">государственной регистрации </w:t>
      </w:r>
      <w:r w:rsidRPr="002F51CF">
        <w:rPr>
          <w:sz w:val="28"/>
          <w:szCs w:val="28"/>
          <w:lang w:val="uk-UA"/>
        </w:rPr>
        <w:t>0198</w:t>
      </w:r>
      <w:r w:rsidRPr="002F51CF">
        <w:rPr>
          <w:sz w:val="28"/>
          <w:szCs w:val="28"/>
          <w:lang w:val="en-US"/>
        </w:rPr>
        <w:t>U</w:t>
      </w:r>
      <w:r w:rsidRPr="002F51CF">
        <w:rPr>
          <w:sz w:val="28"/>
          <w:szCs w:val="28"/>
          <w:lang w:val="uk-UA"/>
        </w:rPr>
        <w:t>002454</w:t>
      </w:r>
      <w:r>
        <w:rPr>
          <w:sz w:val="28"/>
          <w:szCs w:val="28"/>
          <w:lang w:val="uk-UA"/>
        </w:rPr>
        <w:t xml:space="preserve">, </w:t>
      </w:r>
      <w:r w:rsidRPr="002F51CF">
        <w:rPr>
          <w:sz w:val="28"/>
          <w:szCs w:val="28"/>
          <w:lang w:val="uk-UA"/>
        </w:rPr>
        <w:t xml:space="preserve">1998-2000 </w:t>
      </w:r>
      <w:r>
        <w:rPr>
          <w:sz w:val="28"/>
          <w:szCs w:val="28"/>
          <w:lang w:val="uk-UA"/>
        </w:rPr>
        <w:t>гг</w:t>
      </w:r>
      <w:r w:rsidRPr="002F51CF">
        <w:rPr>
          <w:sz w:val="28"/>
          <w:szCs w:val="28"/>
          <w:lang w:val="uk-UA"/>
        </w:rPr>
        <w:t>.)</w:t>
      </w:r>
      <w:r>
        <w:rPr>
          <w:sz w:val="28"/>
          <w:szCs w:val="28"/>
          <w:lang w:val="uk-UA"/>
        </w:rPr>
        <w:t>;</w:t>
      </w:r>
      <w:r>
        <w:rPr>
          <w:sz w:val="28"/>
          <w:szCs w:val="28"/>
        </w:rPr>
        <w:t xml:space="preserve"> «Разработать методы дифференцированного применения современных антиангинальных средств в фармакотерапии стенокардии напряжения с учетом их влияния на механизмы нейрогуморальной регуляции и гомеостаз сосудистой стенки» (№ государственной регистрации 0198</w:t>
      </w:r>
      <w:r>
        <w:rPr>
          <w:sz w:val="28"/>
          <w:szCs w:val="28"/>
          <w:lang w:val="en-US"/>
        </w:rPr>
        <w:t>U</w:t>
      </w:r>
      <w:r>
        <w:rPr>
          <w:sz w:val="28"/>
          <w:szCs w:val="28"/>
        </w:rPr>
        <w:t xml:space="preserve">002453, 1998-2000 гг.); «Взаимодействие воспалительных, иммунологических и инфекционных факторов с процессами апоптоза при </w:t>
      </w:r>
      <w:r>
        <w:rPr>
          <w:sz w:val="28"/>
          <w:szCs w:val="28"/>
        </w:rPr>
        <w:lastRenderedPageBreak/>
        <w:t>основных заболеваниях внутренних органов и разработка на этой основе патогенетической фармакотерапии» (№ государственной регистрации 0101</w:t>
      </w:r>
      <w:r>
        <w:rPr>
          <w:sz w:val="28"/>
          <w:szCs w:val="28"/>
          <w:lang w:val="en-US"/>
        </w:rPr>
        <w:t>U</w:t>
      </w:r>
      <w:r>
        <w:rPr>
          <w:sz w:val="28"/>
          <w:szCs w:val="28"/>
        </w:rPr>
        <w:t>000145, 2000-2002 гг.); «Усовершенствование фармакотерапии хронической сердечной недостаточности на основе изучения особенностей механизмов нейрогуморальной регуляции сосудистого тонуса» (№ государственной регистрации 0101</w:t>
      </w:r>
      <w:r>
        <w:rPr>
          <w:sz w:val="28"/>
          <w:szCs w:val="28"/>
          <w:lang w:val="en-US"/>
        </w:rPr>
        <w:t>U</w:t>
      </w:r>
      <w:r>
        <w:rPr>
          <w:sz w:val="28"/>
          <w:szCs w:val="28"/>
        </w:rPr>
        <w:t>000149, 2001-2003 гг.); «Взаимосвязь маркеров апоптоза с трофологическим статусом больных с хронической сердечной недостаточностью и разработка дифференцированной фармакотерапии заболевания» (№ государственной регистрации 0103</w:t>
      </w:r>
      <w:r>
        <w:rPr>
          <w:sz w:val="28"/>
          <w:szCs w:val="28"/>
          <w:lang w:val="en-US"/>
        </w:rPr>
        <w:t>U</w:t>
      </w:r>
      <w:r>
        <w:rPr>
          <w:sz w:val="28"/>
          <w:szCs w:val="28"/>
        </w:rPr>
        <w:t xml:space="preserve">001597, 2003-2005 гг.); «Исследование клинических, гемодинамических и нейрогуморальных эффектов лозартана и </w:t>
      </w:r>
      <w:r w:rsidRPr="00BF4D81">
        <w:rPr>
          <w:sz w:val="28"/>
          <w:szCs w:val="28"/>
        </w:rPr>
        <w:t xml:space="preserve">разработка дифференцированных подходов к их применению в комплексной терапии больных хронической сердечной </w:t>
      </w:r>
      <w:r w:rsidRPr="00807E6B">
        <w:rPr>
          <w:sz w:val="28"/>
          <w:szCs w:val="28"/>
        </w:rPr>
        <w:t>недостаточностью» (№ государственной регистрации 0104</w:t>
      </w:r>
      <w:r w:rsidRPr="00807E6B">
        <w:rPr>
          <w:sz w:val="28"/>
          <w:szCs w:val="28"/>
          <w:lang w:val="en-US"/>
        </w:rPr>
        <w:t>U</w:t>
      </w:r>
      <w:r w:rsidRPr="00807E6B">
        <w:rPr>
          <w:sz w:val="28"/>
          <w:szCs w:val="28"/>
        </w:rPr>
        <w:t>002455, 2004-2006 гг.)</w:t>
      </w:r>
      <w:r>
        <w:rPr>
          <w:sz w:val="28"/>
          <w:szCs w:val="28"/>
        </w:rPr>
        <w:t xml:space="preserve">. Автор проводила разработку и заполнение формализованных карт историй болезни; подбор, обследование и лечение больных; принимала участие в выполнении дополнительных методов исследования; выполняла анализ полученных результатов, их сопоставление с данными литературы; проводила разработку выводов и практических рекомендаций, подготовку научных данных к публикации. Ушкварок Л.Б. была ответственным исполнителем темы: «Усовершенствование фармакотерапии хронической сердечной недостаточности на основе изучения особенностей механизмов нейрогуморальной регуляции сосудистого тонуса». Данная научно-исследовательская работа была награждена дипломом </w:t>
      </w:r>
      <w:r>
        <w:rPr>
          <w:sz w:val="28"/>
          <w:szCs w:val="28"/>
          <w:lang w:val="uk-UA"/>
        </w:rPr>
        <w:t xml:space="preserve">Президиума </w:t>
      </w:r>
      <w:r>
        <w:rPr>
          <w:sz w:val="28"/>
          <w:szCs w:val="28"/>
        </w:rPr>
        <w:t>А</w:t>
      </w:r>
      <w:r>
        <w:rPr>
          <w:sz w:val="28"/>
          <w:szCs w:val="28"/>
          <w:lang w:val="uk-UA"/>
        </w:rPr>
        <w:t>МН</w:t>
      </w:r>
      <w:r>
        <w:rPr>
          <w:sz w:val="28"/>
          <w:szCs w:val="28"/>
        </w:rPr>
        <w:t xml:space="preserve"> Украины как лучшая, выполненная </w:t>
      </w:r>
      <w:r>
        <w:rPr>
          <w:sz w:val="28"/>
          <w:szCs w:val="28"/>
          <w:lang w:val="uk-UA"/>
        </w:rPr>
        <w:t xml:space="preserve">в 2003 г., постановление Президиума АМН Украины № 6/3 от 30 августа 2004 г. </w:t>
      </w:r>
    </w:p>
    <w:p w:rsidR="00BF54BF" w:rsidRDefault="00BF54BF" w:rsidP="00BF54BF">
      <w:pPr>
        <w:spacing w:line="360" w:lineRule="auto"/>
        <w:ind w:firstLine="708"/>
        <w:jc w:val="both"/>
        <w:rPr>
          <w:sz w:val="28"/>
          <w:szCs w:val="28"/>
        </w:rPr>
      </w:pPr>
      <w:r w:rsidRPr="00087D92">
        <w:rPr>
          <w:b/>
          <w:sz w:val="28"/>
          <w:szCs w:val="28"/>
        </w:rPr>
        <w:t>Цель работы</w:t>
      </w:r>
      <w:r w:rsidRPr="00807E6B">
        <w:rPr>
          <w:sz w:val="28"/>
          <w:szCs w:val="28"/>
        </w:rPr>
        <w:t xml:space="preserve"> – разработать </w:t>
      </w:r>
      <w:r>
        <w:rPr>
          <w:sz w:val="28"/>
          <w:szCs w:val="28"/>
        </w:rPr>
        <w:t xml:space="preserve">терапевтические режимы и систему индивидуального прогнозирования их эффективности у больных с хронической сердечной недостаточностью с сохраненной систолической функцией левого желудочка на основе определения особенностей активации </w:t>
      </w:r>
      <w:r w:rsidRPr="00807E6B">
        <w:rPr>
          <w:sz w:val="28"/>
          <w:szCs w:val="28"/>
        </w:rPr>
        <w:t xml:space="preserve">ренин-ангиотензин-альдостероновой и симпато-адреналовой систем, иммунного воспаления и </w:t>
      </w:r>
      <w:r>
        <w:rPr>
          <w:sz w:val="28"/>
          <w:szCs w:val="28"/>
        </w:rPr>
        <w:t xml:space="preserve">процесса </w:t>
      </w:r>
      <w:r w:rsidRPr="00807E6B">
        <w:rPr>
          <w:sz w:val="28"/>
          <w:szCs w:val="28"/>
        </w:rPr>
        <w:t>апоптоза,</w:t>
      </w:r>
      <w:r>
        <w:rPr>
          <w:sz w:val="28"/>
          <w:szCs w:val="28"/>
        </w:rPr>
        <w:t xml:space="preserve"> нарушений</w:t>
      </w:r>
      <w:r w:rsidRPr="00807E6B">
        <w:rPr>
          <w:sz w:val="28"/>
          <w:szCs w:val="28"/>
        </w:rPr>
        <w:t xml:space="preserve"> эндотелиальной </w:t>
      </w:r>
      <w:r w:rsidRPr="00807E6B">
        <w:rPr>
          <w:sz w:val="28"/>
          <w:szCs w:val="28"/>
        </w:rPr>
        <w:lastRenderedPageBreak/>
        <w:t>функции в зависимости от степени сохранности систолической функции левого желудочка</w:t>
      </w:r>
      <w:r>
        <w:rPr>
          <w:sz w:val="28"/>
          <w:szCs w:val="28"/>
        </w:rPr>
        <w:t>.</w:t>
      </w:r>
    </w:p>
    <w:p w:rsidR="00BF54BF" w:rsidRPr="00087D92" w:rsidRDefault="00BF54BF" w:rsidP="00BF54BF">
      <w:pPr>
        <w:spacing w:line="360" w:lineRule="auto"/>
        <w:ind w:firstLine="708"/>
        <w:jc w:val="both"/>
        <w:rPr>
          <w:b/>
          <w:sz w:val="28"/>
          <w:szCs w:val="28"/>
        </w:rPr>
      </w:pPr>
      <w:r>
        <w:rPr>
          <w:sz w:val="28"/>
          <w:szCs w:val="28"/>
        </w:rPr>
        <w:t xml:space="preserve">Для достижения цели были поставлены следующие </w:t>
      </w:r>
      <w:r w:rsidRPr="00087D92">
        <w:rPr>
          <w:b/>
          <w:sz w:val="28"/>
          <w:szCs w:val="28"/>
        </w:rPr>
        <w:t>задачи исследования:</w:t>
      </w:r>
    </w:p>
    <w:p w:rsidR="00BF54BF" w:rsidRDefault="00BF54BF" w:rsidP="008C6892">
      <w:pPr>
        <w:numPr>
          <w:ilvl w:val="0"/>
          <w:numId w:val="47"/>
        </w:numPr>
        <w:suppressAutoHyphens w:val="0"/>
        <w:spacing w:line="360" w:lineRule="auto"/>
        <w:jc w:val="both"/>
        <w:rPr>
          <w:sz w:val="28"/>
          <w:szCs w:val="28"/>
        </w:rPr>
      </w:pPr>
      <w:r>
        <w:rPr>
          <w:sz w:val="28"/>
          <w:szCs w:val="28"/>
        </w:rPr>
        <w:t>Изучить морфофункциональные особенности сердечной мышцы при ХСН с сохраненной систолической функцией левого желудочка в сравнении с систолической дисфункцией.</w:t>
      </w:r>
    </w:p>
    <w:p w:rsidR="00BF54BF" w:rsidRDefault="00BF54BF" w:rsidP="008C6892">
      <w:pPr>
        <w:numPr>
          <w:ilvl w:val="0"/>
          <w:numId w:val="47"/>
        </w:numPr>
        <w:suppressAutoHyphens w:val="0"/>
        <w:spacing w:line="360" w:lineRule="auto"/>
        <w:jc w:val="both"/>
        <w:rPr>
          <w:sz w:val="28"/>
          <w:szCs w:val="28"/>
        </w:rPr>
      </w:pPr>
      <w:r>
        <w:rPr>
          <w:sz w:val="28"/>
          <w:szCs w:val="28"/>
        </w:rPr>
        <w:t>Определить роль ренин-ангиотензин-альдостероновой системы (РААС) и симпатоадреналовой системы (САС), эндотелиальной дисфункции, системы протеиназ и их ингибиторов, цитокинов, факторов активации апоптоза в патогенетических механизмах развития и прогрессирования ХСН с сохраненной систолической функцией левого желудочка в зависимости от фракции выброса левого желудочка в подгруппах с ФВ≥50% и ФВ=41-49%. На этой основе разработать патогенетически обоснованные подходы к терапии больных ХСН с сохраненной систолической функцией левого желудочка в зависимости от фракции выброса левого желудочка в подгруппах с ФВ≥50% и ФВ=41-49%.</w:t>
      </w:r>
    </w:p>
    <w:p w:rsidR="00BF54BF" w:rsidRDefault="00BF54BF" w:rsidP="008C6892">
      <w:pPr>
        <w:numPr>
          <w:ilvl w:val="0"/>
          <w:numId w:val="47"/>
        </w:numPr>
        <w:suppressAutoHyphens w:val="0"/>
        <w:spacing w:line="360" w:lineRule="auto"/>
        <w:jc w:val="both"/>
        <w:rPr>
          <w:sz w:val="28"/>
          <w:szCs w:val="28"/>
        </w:rPr>
      </w:pPr>
      <w:r>
        <w:rPr>
          <w:sz w:val="28"/>
          <w:szCs w:val="28"/>
        </w:rPr>
        <w:t>Провести сопоставительный анализ клинико-гемодинамических эффектов антагонистов рецепторов ангиотензина II (АРА) и их комбинации с бета-блокаторами (ББ), ингибиторов ангиотензинпревращающего фермента (ИАПФ) в комбинации с ББ у больных ХСН с сохраненной систолической функцией левого желудочка.</w:t>
      </w:r>
    </w:p>
    <w:p w:rsidR="00BF54BF" w:rsidRDefault="00BF54BF" w:rsidP="008C6892">
      <w:pPr>
        <w:numPr>
          <w:ilvl w:val="0"/>
          <w:numId w:val="47"/>
        </w:numPr>
        <w:suppressAutoHyphens w:val="0"/>
        <w:spacing w:line="360" w:lineRule="auto"/>
        <w:jc w:val="both"/>
        <w:rPr>
          <w:sz w:val="28"/>
          <w:szCs w:val="28"/>
        </w:rPr>
      </w:pPr>
      <w:r>
        <w:rPr>
          <w:sz w:val="28"/>
          <w:szCs w:val="28"/>
        </w:rPr>
        <w:t>Изучить влияние АРА на РААС и САС, эндотелиальную дисфункцию, систему протеиназ и их ингибиторов, цитокины, факторы активации апоптоза в зависимости от фракции выброса левого желудочка в подгруппах с ФВ≥50% и ФВ=41-49%.</w:t>
      </w:r>
    </w:p>
    <w:p w:rsidR="00BF54BF" w:rsidRDefault="00BF54BF" w:rsidP="008C6892">
      <w:pPr>
        <w:numPr>
          <w:ilvl w:val="0"/>
          <w:numId w:val="47"/>
        </w:numPr>
        <w:suppressAutoHyphens w:val="0"/>
        <w:spacing w:line="360" w:lineRule="auto"/>
        <w:jc w:val="both"/>
        <w:rPr>
          <w:sz w:val="28"/>
          <w:szCs w:val="28"/>
        </w:rPr>
      </w:pPr>
      <w:r>
        <w:rPr>
          <w:sz w:val="28"/>
          <w:szCs w:val="28"/>
        </w:rPr>
        <w:t>Изучить влияние АРА в комбинации с ББ на РААС и САС, эндотелиальную дисфункцию, систему протеиназ и их ингибиторов, цитокины, факторы активации апоптоза в зависимости от фракции выброса левого желудочка в подгруппах с ФВ≥50% и ФВ=41-49%.</w:t>
      </w:r>
    </w:p>
    <w:p w:rsidR="00BF54BF" w:rsidRDefault="00BF54BF" w:rsidP="008C6892">
      <w:pPr>
        <w:numPr>
          <w:ilvl w:val="0"/>
          <w:numId w:val="47"/>
        </w:numPr>
        <w:suppressAutoHyphens w:val="0"/>
        <w:spacing w:line="360" w:lineRule="auto"/>
        <w:jc w:val="both"/>
        <w:rPr>
          <w:sz w:val="28"/>
          <w:szCs w:val="28"/>
        </w:rPr>
      </w:pPr>
      <w:r>
        <w:rPr>
          <w:sz w:val="28"/>
          <w:szCs w:val="28"/>
        </w:rPr>
        <w:lastRenderedPageBreak/>
        <w:t>Изучить влияние ИАПФ в комбинации с ББ на РААС и САС, эндотелиальную дисфункцию, систему протеиназ и их ингибиторов, цитокины, факторы активации апоптоза в зависимости от фракции выброса левого желудочка в подгруппах с ФВ≥50% и ФВ=41-49%.</w:t>
      </w:r>
    </w:p>
    <w:p w:rsidR="00BF54BF" w:rsidRDefault="00BF54BF" w:rsidP="008C6892">
      <w:pPr>
        <w:numPr>
          <w:ilvl w:val="0"/>
          <w:numId w:val="47"/>
        </w:numPr>
        <w:suppressAutoHyphens w:val="0"/>
        <w:spacing w:line="360" w:lineRule="auto"/>
        <w:jc w:val="both"/>
        <w:rPr>
          <w:sz w:val="28"/>
          <w:szCs w:val="28"/>
        </w:rPr>
      </w:pPr>
      <w:r>
        <w:rPr>
          <w:sz w:val="28"/>
          <w:szCs w:val="28"/>
        </w:rPr>
        <w:t>Провести сопоставительный анализ нейро-гуморальных эффектов АРА и их комбинации с ББ, ИАПФ в комбинации с ББ в зависимости от фракции выброса левого желудочка в подгруппах с ФВ≥50% и ФВ=41-49%.</w:t>
      </w:r>
    </w:p>
    <w:p w:rsidR="00BF54BF" w:rsidRDefault="00BF54BF" w:rsidP="008C6892">
      <w:pPr>
        <w:numPr>
          <w:ilvl w:val="0"/>
          <w:numId w:val="47"/>
        </w:numPr>
        <w:suppressAutoHyphens w:val="0"/>
        <w:spacing w:line="360" w:lineRule="auto"/>
        <w:jc w:val="both"/>
        <w:rPr>
          <w:sz w:val="28"/>
          <w:szCs w:val="28"/>
        </w:rPr>
      </w:pPr>
      <w:r>
        <w:rPr>
          <w:sz w:val="28"/>
          <w:szCs w:val="28"/>
        </w:rPr>
        <w:t xml:space="preserve">Создать систему </w:t>
      </w:r>
      <w:r w:rsidRPr="00415AD4">
        <w:rPr>
          <w:sz w:val="28"/>
          <w:szCs w:val="28"/>
        </w:rPr>
        <w:t xml:space="preserve">индивидуального прогнозирования эффективности различных терапевтических режимов с применением </w:t>
      </w:r>
      <w:r>
        <w:rPr>
          <w:sz w:val="28"/>
          <w:szCs w:val="28"/>
        </w:rPr>
        <w:t>ИАПФ</w:t>
      </w:r>
      <w:r w:rsidRPr="00415AD4">
        <w:rPr>
          <w:sz w:val="28"/>
          <w:szCs w:val="28"/>
        </w:rPr>
        <w:t xml:space="preserve">, </w:t>
      </w:r>
      <w:r>
        <w:rPr>
          <w:sz w:val="28"/>
          <w:szCs w:val="28"/>
        </w:rPr>
        <w:t>АРА</w:t>
      </w:r>
      <w:r w:rsidRPr="00415AD4">
        <w:rPr>
          <w:sz w:val="28"/>
          <w:szCs w:val="28"/>
        </w:rPr>
        <w:t xml:space="preserve"> и </w:t>
      </w:r>
      <w:r>
        <w:rPr>
          <w:sz w:val="28"/>
          <w:szCs w:val="28"/>
        </w:rPr>
        <w:t>ББ у больных ХСН с сохраненной систолической функцией левого желудочка в зависимости от степени сохранности систолической функции левого желудочка.</w:t>
      </w:r>
    </w:p>
    <w:p w:rsidR="00BF54BF" w:rsidRDefault="00BF54BF" w:rsidP="00BF54BF">
      <w:pPr>
        <w:spacing w:line="360" w:lineRule="auto"/>
        <w:ind w:firstLine="708"/>
        <w:jc w:val="both"/>
        <w:rPr>
          <w:sz w:val="28"/>
          <w:szCs w:val="28"/>
        </w:rPr>
      </w:pPr>
      <w:r w:rsidRPr="00210F0B">
        <w:rPr>
          <w:i/>
          <w:sz w:val="28"/>
          <w:szCs w:val="28"/>
        </w:rPr>
        <w:t>Объект исследования</w:t>
      </w:r>
      <w:r>
        <w:rPr>
          <w:sz w:val="28"/>
          <w:szCs w:val="28"/>
        </w:rPr>
        <w:t>: ХСН с сохраненной систолической функцией левого желудочка.</w:t>
      </w:r>
    </w:p>
    <w:p w:rsidR="00BF54BF" w:rsidRDefault="00BF54BF" w:rsidP="00BF54BF">
      <w:pPr>
        <w:autoSpaceDE w:val="0"/>
        <w:autoSpaceDN w:val="0"/>
        <w:spacing w:line="360" w:lineRule="auto"/>
        <w:jc w:val="both"/>
        <w:rPr>
          <w:sz w:val="28"/>
          <w:szCs w:val="28"/>
        </w:rPr>
      </w:pPr>
      <w:r>
        <w:rPr>
          <w:sz w:val="28"/>
          <w:szCs w:val="28"/>
          <w:lang w:val="uk-UA"/>
        </w:rPr>
        <w:tab/>
      </w:r>
      <w:r w:rsidRPr="00DA6944">
        <w:rPr>
          <w:i/>
          <w:sz w:val="28"/>
          <w:szCs w:val="28"/>
          <w:lang w:val="uk-UA"/>
        </w:rPr>
        <w:t>Предмет исследования</w:t>
      </w:r>
      <w:r>
        <w:rPr>
          <w:sz w:val="28"/>
          <w:szCs w:val="28"/>
          <w:lang w:val="uk-UA"/>
        </w:rPr>
        <w:t xml:space="preserve">: показатели РААС, САС, факторы иммунного воспаления, показатели активации процесса апоптоза и нарушений эндотелиальной функции; патогенетические схемы развития и прогрессирования ХСН с сохраненной систолической функцией левого желудочка; </w:t>
      </w:r>
      <w:r>
        <w:rPr>
          <w:sz w:val="28"/>
          <w:szCs w:val="28"/>
        </w:rPr>
        <w:t>морфо-функциональные особенности сердечной мышцы при ХСН с сохраненной систолической функцией левого желудочка и ХСН с систолической дисфункцией; предикторы развития и прогрессирования ХСН с сохраненной систолической функцией левого желудочка; влияние ИАПФ, АРА и их комбинации с ББ на исследуемые гомеостатические показатели.</w:t>
      </w:r>
    </w:p>
    <w:p w:rsidR="00BF54BF" w:rsidRDefault="00BF54BF" w:rsidP="00BF54BF">
      <w:pPr>
        <w:autoSpaceDE w:val="0"/>
        <w:autoSpaceDN w:val="0"/>
        <w:spacing w:line="360" w:lineRule="auto"/>
        <w:jc w:val="both"/>
        <w:rPr>
          <w:sz w:val="28"/>
          <w:szCs w:val="28"/>
        </w:rPr>
      </w:pPr>
      <w:r>
        <w:rPr>
          <w:sz w:val="28"/>
          <w:szCs w:val="28"/>
        </w:rPr>
        <w:tab/>
      </w:r>
      <w:r w:rsidRPr="00F55F91">
        <w:rPr>
          <w:i/>
          <w:sz w:val="28"/>
          <w:szCs w:val="28"/>
        </w:rPr>
        <w:t>Методы исследования</w:t>
      </w:r>
      <w:r>
        <w:rPr>
          <w:sz w:val="28"/>
          <w:szCs w:val="28"/>
        </w:rPr>
        <w:t>: клинические (опрос, физикальное обследование), биохимические (твердофазный иммуноферментный метод, флюорометрический метод, высокочувствительные ферментные методы), инструментальные (эхокардиоскопия, доплерэхокардиоскопия, проба с реактивной гиперемией), морфо-функциональные (морфологические методы исследования, иммуноморфологические и иммуногистохимические исследования), статистические.</w:t>
      </w:r>
    </w:p>
    <w:p w:rsidR="00BF54BF" w:rsidRDefault="00BF54BF" w:rsidP="00BF54BF">
      <w:pPr>
        <w:spacing w:line="360" w:lineRule="auto"/>
        <w:ind w:firstLine="708"/>
        <w:jc w:val="both"/>
        <w:rPr>
          <w:sz w:val="28"/>
          <w:szCs w:val="28"/>
        </w:rPr>
      </w:pPr>
      <w:r w:rsidRPr="000C1C2D">
        <w:rPr>
          <w:b/>
          <w:sz w:val="28"/>
          <w:szCs w:val="28"/>
        </w:rPr>
        <w:lastRenderedPageBreak/>
        <w:t>Научная новизна полученных результатов</w:t>
      </w:r>
      <w:r w:rsidRPr="000C1C2D">
        <w:rPr>
          <w:sz w:val="28"/>
          <w:szCs w:val="28"/>
        </w:rPr>
        <w:t>.</w:t>
      </w:r>
      <w:r>
        <w:rPr>
          <w:sz w:val="28"/>
          <w:szCs w:val="28"/>
        </w:rPr>
        <w:t xml:space="preserve"> Впервые показаны отличия в активации таких нейрогуморальных систем, как САС (норадреналин, адреналин), РААС (ангиотензин II, альдостерон), системы протеиназ и их ингибиторов, в нарушении эндотелиальной функции (эндотелин-1 (ЭТ-1), тромбоксан В</w:t>
      </w:r>
      <w:r>
        <w:rPr>
          <w:sz w:val="28"/>
          <w:szCs w:val="28"/>
          <w:vertAlign w:val="subscript"/>
        </w:rPr>
        <w:t>2</w:t>
      </w:r>
      <w:r>
        <w:rPr>
          <w:sz w:val="28"/>
          <w:szCs w:val="28"/>
        </w:rPr>
        <w:t xml:space="preserve">, цГМФ, 6-кето ПГФ 1α), цитокинов (фактор некроза опухолей-α (ФНО-α), интерлейкин-1β (ИЛ-1β), ИЛ-4, ИЛ-6), факторов апоптоза (р53, </w:t>
      </w:r>
      <w:r>
        <w:rPr>
          <w:sz w:val="28"/>
          <w:szCs w:val="28"/>
          <w:lang w:val="en-US"/>
        </w:rPr>
        <w:t>sCD</w:t>
      </w:r>
      <w:r>
        <w:rPr>
          <w:sz w:val="28"/>
          <w:szCs w:val="28"/>
        </w:rPr>
        <w:t xml:space="preserve">95) у больных ХСН в зависимости от степени сохранности систолической функции левого желудочка в группах больных с ФВ=41-49% и с ФВ≥50%. </w:t>
      </w:r>
    </w:p>
    <w:p w:rsidR="00BF54BF" w:rsidRDefault="00BF54BF" w:rsidP="00BF54BF">
      <w:pPr>
        <w:spacing w:line="360" w:lineRule="auto"/>
        <w:ind w:firstLine="708"/>
        <w:jc w:val="both"/>
        <w:rPr>
          <w:sz w:val="28"/>
          <w:szCs w:val="28"/>
        </w:rPr>
      </w:pPr>
      <w:r>
        <w:rPr>
          <w:sz w:val="28"/>
          <w:szCs w:val="28"/>
        </w:rPr>
        <w:t xml:space="preserve">Разработаны предикторы развития и прогрессирования ХСН. Предложен дифференцированный подход к терапии ХСН с сохраненной систолической функцией левого желудочка с учетом особенностей изменения активности гомеостатических систем организма больных на этапах развития и прогрессирования заболевания. </w:t>
      </w:r>
    </w:p>
    <w:p w:rsidR="00BF54BF" w:rsidRDefault="00BF54BF" w:rsidP="00BF54BF">
      <w:pPr>
        <w:spacing w:line="360" w:lineRule="auto"/>
        <w:jc w:val="both"/>
        <w:rPr>
          <w:sz w:val="28"/>
          <w:szCs w:val="28"/>
        </w:rPr>
      </w:pPr>
      <w:r>
        <w:rPr>
          <w:sz w:val="28"/>
          <w:szCs w:val="28"/>
        </w:rPr>
        <w:tab/>
        <w:t xml:space="preserve">Впервые отмечено, что предикторами развития ХСН с сохраненной систолической функцией левого желудочка являются такие нейрогуморальные показатели как норадреналин, ЭТ-1, ИЛ-1β, ИЛ-4, ИЛ-6, тонин, кальпаины, ингибиторы протеиназ (α-1-ингибитор протеиназ(α-1-ИП), α-2-макроглобулин (α-2-МГ)). К ведущим предикторам прогрессирования и исходов ХСН были отнесены р53 и </w:t>
      </w:r>
      <w:r>
        <w:rPr>
          <w:sz w:val="28"/>
          <w:szCs w:val="28"/>
          <w:lang w:val="en-US"/>
        </w:rPr>
        <w:t>sCD</w:t>
      </w:r>
      <w:r w:rsidRPr="00C06425">
        <w:rPr>
          <w:sz w:val="28"/>
          <w:szCs w:val="28"/>
        </w:rPr>
        <w:t>95</w:t>
      </w:r>
      <w:r>
        <w:rPr>
          <w:sz w:val="28"/>
          <w:szCs w:val="28"/>
        </w:rPr>
        <w:t>.</w:t>
      </w:r>
    </w:p>
    <w:p w:rsidR="00BF54BF" w:rsidRDefault="00BF54BF" w:rsidP="00BF54BF">
      <w:pPr>
        <w:spacing w:line="360" w:lineRule="auto"/>
        <w:jc w:val="both"/>
        <w:rPr>
          <w:sz w:val="28"/>
          <w:szCs w:val="28"/>
        </w:rPr>
      </w:pPr>
      <w:r>
        <w:rPr>
          <w:sz w:val="28"/>
          <w:szCs w:val="28"/>
        </w:rPr>
        <w:tab/>
        <w:t>Показано, что ведущая роль в патогенетических механизмах ослабления систолической функции левого желудочка у больных ХСН с сохраненной систолической функцией левого желудочка принадлежит усилению процесса апоптоза кардиомиоцитов и как следствие – дальнейшему ремоделированию левого желудочка.</w:t>
      </w:r>
    </w:p>
    <w:p w:rsidR="00BF54BF" w:rsidRDefault="00BF54BF" w:rsidP="00BF54BF">
      <w:pPr>
        <w:spacing w:line="360" w:lineRule="auto"/>
        <w:ind w:firstLine="708"/>
        <w:jc w:val="both"/>
        <w:rPr>
          <w:sz w:val="28"/>
          <w:szCs w:val="28"/>
        </w:rPr>
      </w:pPr>
      <w:r>
        <w:rPr>
          <w:sz w:val="28"/>
          <w:szCs w:val="28"/>
        </w:rPr>
        <w:t>Впервые выявлено, что отличительной особенностью патофизиологических процессов при ХСН с ФВ=41-49% в сравнении с ХСН с ФВ≥50% является активация процессов апоптоза и РААС и их взаимообуславливающее усугубление этих процессов.</w:t>
      </w:r>
    </w:p>
    <w:p w:rsidR="00BF54BF" w:rsidRDefault="00BF54BF" w:rsidP="00BF54BF">
      <w:pPr>
        <w:spacing w:line="360" w:lineRule="auto"/>
        <w:jc w:val="both"/>
        <w:rPr>
          <w:sz w:val="28"/>
          <w:szCs w:val="28"/>
        </w:rPr>
      </w:pPr>
      <w:r>
        <w:rPr>
          <w:sz w:val="28"/>
          <w:szCs w:val="28"/>
        </w:rPr>
        <w:tab/>
        <w:t xml:space="preserve">Разработаны патогенетические схемы развития и прогрессирования ХСН у больных с сохраненной систолической функцией левого желудочка. Это позволило теоретически обосновать основные подходы к терапии ХСН с </w:t>
      </w:r>
      <w:r>
        <w:rPr>
          <w:sz w:val="28"/>
          <w:szCs w:val="28"/>
        </w:rPr>
        <w:lastRenderedPageBreak/>
        <w:t>сохраненной систолической функцией левого желудочка. Так, все больным ХСН с ФВ≥50% показано назначение блокаторов РААС (ИАПФ или АРА), и лишь той части больных, у которых имеет место значительное повышение уровней ЭТ-1 и/или тромбоксана В</w:t>
      </w:r>
      <w:r>
        <w:rPr>
          <w:sz w:val="28"/>
          <w:szCs w:val="28"/>
          <w:vertAlign w:val="subscript"/>
        </w:rPr>
        <w:t>2</w:t>
      </w:r>
      <w:r>
        <w:rPr>
          <w:sz w:val="28"/>
          <w:szCs w:val="28"/>
        </w:rPr>
        <w:t xml:space="preserve">, – назначение ББ. У больных с ФВ=41-49% наиболее предпочтительной является комбинация одного из блокаторов РААС (ИАПФ или АРА) в комбинации с ББ. </w:t>
      </w:r>
    </w:p>
    <w:p w:rsidR="00BF54BF" w:rsidRDefault="00BF54BF" w:rsidP="00BF54BF">
      <w:pPr>
        <w:spacing w:line="360" w:lineRule="auto"/>
        <w:ind w:firstLine="708"/>
        <w:jc w:val="both"/>
        <w:rPr>
          <w:sz w:val="28"/>
          <w:szCs w:val="28"/>
        </w:rPr>
      </w:pPr>
      <w:r>
        <w:rPr>
          <w:sz w:val="28"/>
          <w:szCs w:val="28"/>
        </w:rPr>
        <w:t xml:space="preserve">Для оценки эффективности проводимой терапии предложен показатель терапевтического эффекта (ПТЭ). Нормирование комплексного терапевтического эффекта с помощью ПТЭ впервые позволило показать, что в группе больных с ФВ≥50% преимущество в степени нормализации показателей гомеостаза организма больных выявили два вида комбинированной терапии (ИАПФ или АРА в комбинации с ББ). Причем различие в их эффекте несущественное: ПТЭ=94,62% для комбинации АРА с ББ и ПТЭ=93,44% для комбинации ИАПФ с ББ. Монотерапия АРА оказала менее значимое влияние (на 21-22%), чем комбинированные виды лечения. В группе с ФВ=41-49% самый высокий эффект отмечен для комбинации ИАПФ с ББ (ПТЭ=91,92%). Для комбинированной терапии АРА с ББ отмечен эффект на 10,4% ниже (ПТЭ=81,53%), а самый низкий эффект установлен для монотерапии АРА (ПТЭ=63,35%). Таким образом, в результате применения ПТЭ впервые было показано, что для больных с ФВ≥50% равноценно высокий эффект оказывает оба вида комбинированного лечения, а для больных с ХСН с ФВ=41-49% наиболее показана комбинация ИАПФ с ББ. </w:t>
      </w:r>
    </w:p>
    <w:p w:rsidR="00BF54BF" w:rsidRPr="00D92BA9" w:rsidRDefault="00BF54BF" w:rsidP="00BF54BF">
      <w:pPr>
        <w:spacing w:line="360" w:lineRule="auto"/>
        <w:ind w:firstLine="708"/>
        <w:jc w:val="both"/>
        <w:rPr>
          <w:sz w:val="28"/>
          <w:szCs w:val="28"/>
        </w:rPr>
      </w:pPr>
      <w:r>
        <w:rPr>
          <w:sz w:val="28"/>
          <w:szCs w:val="28"/>
        </w:rPr>
        <w:t xml:space="preserve">Научная новизна полученных результатов подтверждена 4 Патентами Украины: </w:t>
      </w:r>
      <w:r w:rsidRPr="00D1449D">
        <w:rPr>
          <w:sz w:val="28"/>
          <w:szCs w:val="28"/>
          <w:lang w:val="uk-UA" w:eastAsia="uk-UA"/>
        </w:rPr>
        <w:t>«</w:t>
      </w:r>
      <w:r w:rsidRPr="00D1449D">
        <w:rPr>
          <w:sz w:val="28"/>
          <w:szCs w:val="28"/>
          <w:lang w:val="uk-UA"/>
        </w:rPr>
        <w:t xml:space="preserve">Спосіб патогенетичного лікування та вторинної профілактики хронічної серцевої недостатності»: пат. 58805 А Україна: МПК 7 А61К31/00, </w:t>
      </w:r>
      <w:r w:rsidRPr="00D1449D">
        <w:rPr>
          <w:sz w:val="28"/>
          <w:szCs w:val="28"/>
          <w:lang w:val="en-US"/>
        </w:rPr>
        <w:t>G</w:t>
      </w:r>
      <w:r w:rsidRPr="00D1449D">
        <w:rPr>
          <w:sz w:val="28"/>
          <w:szCs w:val="28"/>
          <w:lang w:val="uk-UA"/>
        </w:rPr>
        <w:t>01</w:t>
      </w:r>
      <w:r w:rsidRPr="00D1449D">
        <w:rPr>
          <w:sz w:val="28"/>
          <w:szCs w:val="28"/>
          <w:lang w:val="en-US"/>
        </w:rPr>
        <w:t>N</w:t>
      </w:r>
      <w:r w:rsidRPr="00D1449D">
        <w:rPr>
          <w:sz w:val="28"/>
          <w:szCs w:val="28"/>
          <w:lang w:val="uk-UA"/>
        </w:rPr>
        <w:t xml:space="preserve">33/48 //  Мала Л.Т., Ушкварок Л.Б., Рудик Ю.С., Зосімов А.Н.; заявник Інститут терапії АМН України. – з. № 2002108547; заявл. 28.10. 2002; опубл. 15.08.2003. Бюл. № 8; «Спосіб прогнозування розвитку серцевої недостатності та/або гіпертонічної хвороби у пацієнтів з ішемічною хворобою серця»: пат. 11762 Україна: МПК Н05К 7/20, </w:t>
      </w:r>
      <w:r w:rsidRPr="00D1449D">
        <w:rPr>
          <w:sz w:val="28"/>
          <w:szCs w:val="28"/>
          <w:lang w:val="en-US"/>
        </w:rPr>
        <w:t>G</w:t>
      </w:r>
      <w:r w:rsidRPr="00D1449D">
        <w:rPr>
          <w:sz w:val="28"/>
          <w:szCs w:val="28"/>
          <w:lang w:val="uk-UA"/>
        </w:rPr>
        <w:t>01</w:t>
      </w:r>
      <w:r w:rsidRPr="00D1449D">
        <w:rPr>
          <w:sz w:val="28"/>
          <w:szCs w:val="28"/>
          <w:lang w:val="en-US"/>
        </w:rPr>
        <w:t>N</w:t>
      </w:r>
      <w:r w:rsidRPr="00D1449D">
        <w:rPr>
          <w:sz w:val="28"/>
          <w:szCs w:val="28"/>
          <w:lang w:val="uk-UA"/>
        </w:rPr>
        <w:t xml:space="preserve"> 33/48, А61Р 9/00 // Самохіна Л.М., Ушкварок Л.Б., Рудик Ю.С.; Заявник Інститут терапії імені Л.Т. Малої АМН </w:t>
      </w:r>
      <w:r w:rsidRPr="00D1449D">
        <w:rPr>
          <w:sz w:val="28"/>
          <w:szCs w:val="28"/>
          <w:lang w:val="uk-UA"/>
        </w:rPr>
        <w:lastRenderedPageBreak/>
        <w:t xml:space="preserve">України,  Самохіна Л.М., Ушкварок Л.Б., Рудик Ю.С.– з. № </w:t>
      </w:r>
      <w:r w:rsidRPr="00D1449D">
        <w:rPr>
          <w:sz w:val="28"/>
          <w:szCs w:val="28"/>
          <w:lang w:val="en-US"/>
        </w:rPr>
        <w:t>u</w:t>
      </w:r>
      <w:r w:rsidRPr="00D1449D">
        <w:rPr>
          <w:sz w:val="28"/>
          <w:szCs w:val="28"/>
          <w:lang w:val="uk-UA"/>
        </w:rPr>
        <w:t xml:space="preserve"> 2005 05526; заявл. 09.06.2005; опубл. 16.01.2006. Бюл. № 1; «Процес контролю ефективності комбінованої терапії у лікуванні хворих з хронічною серцевою недостатністю та гіпертонічною хворобою»: пат. 15718 Україна: МПК </w:t>
      </w:r>
      <w:r w:rsidRPr="00D1449D">
        <w:rPr>
          <w:sz w:val="28"/>
          <w:szCs w:val="28"/>
          <w:lang w:val="en-US"/>
        </w:rPr>
        <w:t>G</w:t>
      </w:r>
      <w:r w:rsidRPr="00D1449D">
        <w:rPr>
          <w:sz w:val="28"/>
          <w:szCs w:val="28"/>
          <w:lang w:val="uk-UA"/>
        </w:rPr>
        <w:t>01</w:t>
      </w:r>
      <w:r w:rsidRPr="00D1449D">
        <w:rPr>
          <w:sz w:val="28"/>
          <w:szCs w:val="28"/>
          <w:lang w:val="en-US"/>
        </w:rPr>
        <w:t>N</w:t>
      </w:r>
      <w:r w:rsidRPr="00D1449D">
        <w:rPr>
          <w:sz w:val="28"/>
          <w:szCs w:val="28"/>
          <w:lang w:val="uk-UA"/>
        </w:rPr>
        <w:t xml:space="preserve"> 33/48 // Ушкварок Л.Б., Самохіна Л.М., Рудик Ю.С., Войтенко О.І. – з. № </w:t>
      </w:r>
      <w:r w:rsidRPr="00D1449D">
        <w:rPr>
          <w:sz w:val="28"/>
          <w:szCs w:val="28"/>
          <w:lang w:val="en-US"/>
        </w:rPr>
        <w:t>u</w:t>
      </w:r>
      <w:r w:rsidRPr="00D1449D">
        <w:rPr>
          <w:sz w:val="28"/>
          <w:szCs w:val="28"/>
          <w:lang w:val="uk-UA"/>
        </w:rPr>
        <w:t xml:space="preserve"> 2006 00208; заявл. 10.01.2006; опубл. 17.07.2006. Бюл. № 7; «Процесс прогнозування та контролю ефективності лікування хронічної серцевої недостатності та гіпертонічної хвороби»: пат. 20001 </w:t>
      </w:r>
      <w:r w:rsidRPr="00D1449D">
        <w:rPr>
          <w:sz w:val="28"/>
          <w:szCs w:val="28"/>
          <w:lang w:val="en-US"/>
        </w:rPr>
        <w:t>U</w:t>
      </w:r>
      <w:r w:rsidRPr="00D1449D">
        <w:rPr>
          <w:sz w:val="28"/>
          <w:szCs w:val="28"/>
          <w:lang w:val="uk-UA"/>
        </w:rPr>
        <w:t xml:space="preserve"> Україна: МПК </w:t>
      </w:r>
      <w:r w:rsidRPr="00D1449D">
        <w:rPr>
          <w:sz w:val="28"/>
          <w:szCs w:val="28"/>
          <w:lang w:val="en-US"/>
        </w:rPr>
        <w:t>G</w:t>
      </w:r>
      <w:r w:rsidRPr="00D1449D">
        <w:rPr>
          <w:sz w:val="28"/>
          <w:szCs w:val="28"/>
          <w:lang w:val="uk-UA"/>
        </w:rPr>
        <w:t>01</w:t>
      </w:r>
      <w:r w:rsidRPr="00D1449D">
        <w:rPr>
          <w:sz w:val="28"/>
          <w:szCs w:val="28"/>
          <w:lang w:val="en-US"/>
        </w:rPr>
        <w:t>N</w:t>
      </w:r>
      <w:r w:rsidRPr="00D1449D">
        <w:rPr>
          <w:sz w:val="28"/>
          <w:szCs w:val="28"/>
          <w:lang w:val="uk-UA"/>
        </w:rPr>
        <w:t xml:space="preserve">33/00 // Самохіна Л.М., Ушкварок Л.Б., Рудик Ю.С.; Заявник Державна установа «Інститут терапії імені Л.Т. Малої АМН України», Самохіна Л.М., Ушкварок Л.Б., Рудик Ю.С. – з. № </w:t>
      </w:r>
      <w:r w:rsidRPr="00D1449D">
        <w:rPr>
          <w:sz w:val="28"/>
          <w:szCs w:val="28"/>
          <w:lang w:val="en-US"/>
        </w:rPr>
        <w:t>u</w:t>
      </w:r>
      <w:r w:rsidRPr="00D1449D">
        <w:rPr>
          <w:sz w:val="28"/>
          <w:szCs w:val="28"/>
          <w:lang w:val="uk-UA"/>
        </w:rPr>
        <w:t>200606016: заявл. 31.05.2006; опубл. 15.01.2007, Бюл. № 1, 2007 р.</w:t>
      </w:r>
    </w:p>
    <w:p w:rsidR="00BF54BF" w:rsidRDefault="00BF54BF" w:rsidP="00BF54BF">
      <w:pPr>
        <w:spacing w:line="360" w:lineRule="auto"/>
        <w:jc w:val="both"/>
        <w:rPr>
          <w:sz w:val="28"/>
          <w:szCs w:val="28"/>
        </w:rPr>
      </w:pPr>
      <w:r>
        <w:rPr>
          <w:sz w:val="28"/>
          <w:szCs w:val="28"/>
          <w:lang w:val="uk-UA"/>
        </w:rPr>
        <w:tab/>
      </w:r>
      <w:r w:rsidRPr="000C1C2D">
        <w:rPr>
          <w:b/>
          <w:sz w:val="28"/>
          <w:szCs w:val="28"/>
        </w:rPr>
        <w:t>Практическое значение полученных результатов</w:t>
      </w:r>
      <w:r>
        <w:rPr>
          <w:sz w:val="28"/>
          <w:szCs w:val="28"/>
        </w:rPr>
        <w:t xml:space="preserve">. Практическое значение работы состоит в разработке дифференцированной терапии ХСН с сохраненной систолической функцией левого желудочка в подгруппах больных с ФВ≥50% и ФВ=41-49% на основе определения роли активации разных гомеостатических систем организма в патогенетических процессах формирования и прогрессирования ХСН. Результаты исследования подчеркивают, что в выборе терапевтических режимов ХСН важно учитывать как состояние гомеостатических систем организма больных, так и ФВ ЛЖ. Важное практическое значение имеют разработанные критерии развития и прогрессирования ХСН. Так, фармакологическая коррекция, направленная на «критерии развития ХСН», у больных ХСН с сохраненной систолической функцией левого желудочка будет влиять на переход больных в более тяжелый функциональный класс ХСН, а ее применение на начальных этапах развития гипертонической болезни (ГБ) и ИБС может замедлить развитие ХСН. Доказано, что мониторирование показателей активации процесса апоптоза у больных ХСН с сохраненной систолической функцией левого желудочка можно использовать как ранний маркер снижения систолической функции ЛЖ и прогрессирования ремоделирования ЛЖ. Использование разработанного алгоритма дифференцированного выбора наиболее эффективного режима терапии больных ХСН с сохраненной систолической функцией левого </w:t>
      </w:r>
      <w:r>
        <w:rPr>
          <w:sz w:val="28"/>
          <w:szCs w:val="28"/>
        </w:rPr>
        <w:lastRenderedPageBreak/>
        <w:t>желудочка, основанное на учете степени отклонения показателей гомеостаза от контрольных значений, позволит повысить эффективность лечения больных ХСН с сохраненной систолической функцией левого желудочка на 25%. Проведенное исследование вносит вклад в разработку основных подходов к терапии ХСН с сохраненной систолической функцией левого желудочка.</w:t>
      </w:r>
    </w:p>
    <w:p w:rsidR="00BF54BF" w:rsidRDefault="00BF54BF" w:rsidP="00BF54BF">
      <w:pPr>
        <w:spacing w:line="360" w:lineRule="auto"/>
        <w:jc w:val="both"/>
        <w:rPr>
          <w:sz w:val="28"/>
          <w:szCs w:val="28"/>
        </w:rPr>
      </w:pPr>
      <w:r>
        <w:rPr>
          <w:sz w:val="28"/>
          <w:szCs w:val="28"/>
        </w:rPr>
        <w:tab/>
        <w:t xml:space="preserve">Внедрение результатов исследования в клиническую практику. Результаты диссертационной </w:t>
      </w:r>
      <w:r w:rsidRPr="00C66D83">
        <w:rPr>
          <w:sz w:val="28"/>
          <w:szCs w:val="28"/>
        </w:rPr>
        <w:t xml:space="preserve">работы внедрены </w:t>
      </w:r>
      <w:r>
        <w:rPr>
          <w:sz w:val="28"/>
          <w:szCs w:val="28"/>
        </w:rPr>
        <w:t>в лечебную практику клинических отделений ГУ «Институт терапии имени Л.Т. Малой АМН Украины» (г. Харьков), лечебных учреждений Харьковской, Винницкой, Днепропетровской, Ивано-Франковской, Кировоградской, Луганской, Львовской, Николаевской, Полтавской, Херсонской, Черниговской областей Украины, о чем свидетельствуют соответствующие 28 актов внедрения.</w:t>
      </w:r>
    </w:p>
    <w:p w:rsidR="00BF54BF" w:rsidRDefault="00BF54BF" w:rsidP="00BF54BF">
      <w:pPr>
        <w:spacing w:line="360" w:lineRule="auto"/>
        <w:jc w:val="both"/>
        <w:rPr>
          <w:sz w:val="28"/>
          <w:szCs w:val="28"/>
        </w:rPr>
      </w:pPr>
      <w:r>
        <w:rPr>
          <w:sz w:val="28"/>
          <w:szCs w:val="28"/>
        </w:rPr>
        <w:tab/>
        <w:t xml:space="preserve">Внедрение результатов исследования в клиническую практику позволило повысить эффективность лечения больных ХСН с сохраненной систолической функцией левого желудочка, сократить продолжительность пребывания больных в стационаре, частоту повторных госпитализаций, улучшить качество жизни больных благодаря эффективному влиянию на основные патогенетические звенья развития и прогрессирования заболевания, оптимизации дифференцированного назначения ИАПФ и АРА в виде монотерапии или в комбинации с ББ. </w:t>
      </w:r>
    </w:p>
    <w:p w:rsidR="00BF54BF" w:rsidRDefault="00BF54BF" w:rsidP="00BF54BF">
      <w:pPr>
        <w:spacing w:line="360" w:lineRule="auto"/>
        <w:jc w:val="both"/>
        <w:rPr>
          <w:sz w:val="28"/>
          <w:szCs w:val="28"/>
        </w:rPr>
      </w:pPr>
      <w:r>
        <w:rPr>
          <w:sz w:val="28"/>
          <w:szCs w:val="28"/>
        </w:rPr>
        <w:tab/>
        <w:t>Изданы методические рекомендации с грифом МОЗ Украины: «Лечение артериальной гипертензии и профилактика ее осложнений в терапевтической практике: данные доказательной медицины» (2006), «Хроническая сердечная недостаточность в практике семейного врача: место антагонистов ангиотензина II» (2006).</w:t>
      </w:r>
    </w:p>
    <w:p w:rsidR="00BF54BF" w:rsidRDefault="00BF54BF" w:rsidP="00BF54BF">
      <w:pPr>
        <w:spacing w:line="360" w:lineRule="auto"/>
        <w:ind w:firstLine="708"/>
        <w:jc w:val="both"/>
        <w:rPr>
          <w:sz w:val="28"/>
          <w:szCs w:val="28"/>
        </w:rPr>
      </w:pPr>
      <w:r w:rsidRPr="002A5398">
        <w:rPr>
          <w:b/>
          <w:sz w:val="28"/>
          <w:szCs w:val="28"/>
        </w:rPr>
        <w:t>Личный вклад соискателя</w:t>
      </w:r>
      <w:r w:rsidRPr="002A5398">
        <w:rPr>
          <w:sz w:val="28"/>
          <w:szCs w:val="28"/>
        </w:rPr>
        <w:t>.</w:t>
      </w:r>
      <w:r>
        <w:rPr>
          <w:sz w:val="28"/>
          <w:szCs w:val="28"/>
        </w:rPr>
        <w:t xml:space="preserve"> Автор самостоятельно определила цель и задачи исследования, разработала и заполнила формализованные карты историй болезни, проводила подбор и распределение включенных в исследование больных на группы, комплексное клиническое обследование и лечение больных, наблюдение за клиническим течением заболевания, принимала участие в проведение дополнительных методов исследования. </w:t>
      </w:r>
      <w:r>
        <w:rPr>
          <w:sz w:val="28"/>
          <w:szCs w:val="28"/>
        </w:rPr>
        <w:lastRenderedPageBreak/>
        <w:t>Самостоятельно проводила математическую обработку полученных результатов и их анализ. Также автор самостоятельно проводила подбор включенных в исследование умерших лиц, сопоставление и анализ данных патолого-анатомического и следования, морфо-функциональных методов исследования с данными прижизненных общеклинических, инструментальных и биохимических исследований. Автором самостоятельно проведена разработка основных теоретических и практических положений работы, проведен анализ литературных источников, подготовка научных данных к публикации, сделаны выводы и предложены практические рекомендации.</w:t>
      </w:r>
    </w:p>
    <w:p w:rsidR="00BF54BF" w:rsidRDefault="00BF54BF" w:rsidP="00BF54BF">
      <w:pPr>
        <w:spacing w:line="360" w:lineRule="auto"/>
        <w:ind w:firstLine="708"/>
        <w:jc w:val="both"/>
        <w:rPr>
          <w:rFonts w:eastAsia="MS Mincho"/>
          <w:sz w:val="28"/>
          <w:szCs w:val="28"/>
        </w:rPr>
      </w:pPr>
      <w:r w:rsidRPr="00B54D49">
        <w:rPr>
          <w:b/>
          <w:sz w:val="28"/>
          <w:szCs w:val="28"/>
        </w:rPr>
        <w:t>Апробация результатов диссертации</w:t>
      </w:r>
      <w:r>
        <w:rPr>
          <w:sz w:val="28"/>
          <w:szCs w:val="28"/>
        </w:rPr>
        <w:t>. Основные положения и р</w:t>
      </w:r>
      <w:r w:rsidRPr="00057E4E">
        <w:rPr>
          <w:sz w:val="28"/>
          <w:szCs w:val="28"/>
        </w:rPr>
        <w:t xml:space="preserve">езультаты </w:t>
      </w:r>
      <w:r>
        <w:rPr>
          <w:sz w:val="28"/>
          <w:szCs w:val="28"/>
        </w:rPr>
        <w:t xml:space="preserve">работы </w:t>
      </w:r>
      <w:r w:rsidRPr="00057E4E">
        <w:rPr>
          <w:sz w:val="28"/>
          <w:szCs w:val="28"/>
        </w:rPr>
        <w:t>доложены</w:t>
      </w:r>
      <w:r>
        <w:rPr>
          <w:sz w:val="28"/>
          <w:szCs w:val="28"/>
        </w:rPr>
        <w:t xml:space="preserve"> и обсуждены </w:t>
      </w:r>
      <w:r w:rsidRPr="00057E4E">
        <w:rPr>
          <w:sz w:val="28"/>
          <w:szCs w:val="28"/>
        </w:rPr>
        <w:t>на</w:t>
      </w:r>
      <w:r>
        <w:rPr>
          <w:sz w:val="28"/>
          <w:szCs w:val="28"/>
        </w:rPr>
        <w:t xml:space="preserve"> ежегодных Итоговых научных сессиях по переходным и законченным этапам НИР, </w:t>
      </w:r>
      <w:r w:rsidRPr="00057E4E">
        <w:rPr>
          <w:sz w:val="28"/>
          <w:szCs w:val="28"/>
        </w:rPr>
        <w:t xml:space="preserve"> научно-практических конференция</w:t>
      </w:r>
      <w:r>
        <w:rPr>
          <w:sz w:val="28"/>
          <w:szCs w:val="28"/>
        </w:rPr>
        <w:t>х (НПК) по актуальным проблемам клиники внутренних болезней в ГУ</w:t>
      </w:r>
      <w:r w:rsidRPr="00057E4E">
        <w:rPr>
          <w:sz w:val="28"/>
          <w:szCs w:val="28"/>
        </w:rPr>
        <w:t xml:space="preserve"> </w:t>
      </w:r>
      <w:r>
        <w:rPr>
          <w:sz w:val="28"/>
          <w:szCs w:val="28"/>
        </w:rPr>
        <w:t>«</w:t>
      </w:r>
      <w:r w:rsidRPr="00057E4E">
        <w:rPr>
          <w:sz w:val="28"/>
          <w:szCs w:val="28"/>
        </w:rPr>
        <w:t>Институт терапии имени Л.Т. Малой АМН Украины</w:t>
      </w:r>
      <w:r>
        <w:rPr>
          <w:sz w:val="28"/>
          <w:szCs w:val="28"/>
        </w:rPr>
        <w:t>»</w:t>
      </w:r>
      <w:r w:rsidRPr="00057E4E">
        <w:rPr>
          <w:sz w:val="28"/>
          <w:szCs w:val="28"/>
        </w:rPr>
        <w:t xml:space="preserve"> и на заседаниях Харьковского научного медицинского общества</w:t>
      </w:r>
      <w:r>
        <w:rPr>
          <w:sz w:val="28"/>
          <w:szCs w:val="28"/>
        </w:rPr>
        <w:t xml:space="preserve"> терапевтов и кардиологов </w:t>
      </w:r>
      <w:r w:rsidRPr="00057E4E">
        <w:rPr>
          <w:sz w:val="28"/>
          <w:szCs w:val="28"/>
        </w:rPr>
        <w:t xml:space="preserve"> (1999-2006), </w:t>
      </w:r>
      <w:r w:rsidRPr="00057E4E">
        <w:rPr>
          <w:sz w:val="28"/>
          <w:szCs w:val="28"/>
          <w:lang w:val="en-US"/>
        </w:rPr>
        <w:t>V</w:t>
      </w:r>
      <w:r w:rsidRPr="00057E4E">
        <w:rPr>
          <w:sz w:val="28"/>
          <w:szCs w:val="28"/>
          <w:lang w:val="uk-UA"/>
        </w:rPr>
        <w:t xml:space="preserve"> национальном съезде Фармацевтов Украины (Харьков, 1999),</w:t>
      </w:r>
      <w:r>
        <w:rPr>
          <w:sz w:val="28"/>
          <w:szCs w:val="28"/>
        </w:rPr>
        <w:t xml:space="preserve"> Всероссийской НПК</w:t>
      </w:r>
      <w:r w:rsidRPr="00057E4E">
        <w:rPr>
          <w:sz w:val="28"/>
          <w:szCs w:val="28"/>
        </w:rPr>
        <w:t xml:space="preserve"> «Кардиология </w:t>
      </w:r>
      <w:r w:rsidRPr="00057E4E">
        <w:rPr>
          <w:sz w:val="28"/>
          <w:szCs w:val="28"/>
          <w:lang w:val="en-US"/>
        </w:rPr>
        <w:t>XXI</w:t>
      </w:r>
      <w:r w:rsidRPr="00057E4E">
        <w:rPr>
          <w:sz w:val="28"/>
          <w:szCs w:val="28"/>
        </w:rPr>
        <w:t xml:space="preserve">-век» (Санкт-Петербург, 2001), </w:t>
      </w:r>
      <w:r>
        <w:rPr>
          <w:sz w:val="28"/>
          <w:szCs w:val="28"/>
        </w:rPr>
        <w:t>НПК,</w:t>
      </w:r>
      <w:r w:rsidRPr="00057E4E">
        <w:rPr>
          <w:sz w:val="28"/>
          <w:szCs w:val="28"/>
        </w:rPr>
        <w:t xml:space="preserve"> посвященной 150-летию с</w:t>
      </w:r>
      <w:r>
        <w:rPr>
          <w:sz w:val="28"/>
          <w:szCs w:val="28"/>
        </w:rPr>
        <w:t>о</w:t>
      </w:r>
      <w:r w:rsidRPr="00057E4E">
        <w:rPr>
          <w:sz w:val="28"/>
          <w:szCs w:val="28"/>
        </w:rPr>
        <w:t xml:space="preserve"> дня рождения акад. В.Я. Даниле</w:t>
      </w:r>
      <w:r>
        <w:rPr>
          <w:sz w:val="28"/>
          <w:szCs w:val="28"/>
        </w:rPr>
        <w:t>вского (Харьков, 2002), Украинс</w:t>
      </w:r>
      <w:r w:rsidRPr="00057E4E">
        <w:rPr>
          <w:sz w:val="28"/>
          <w:szCs w:val="28"/>
        </w:rPr>
        <w:t>к</w:t>
      </w:r>
      <w:r>
        <w:rPr>
          <w:sz w:val="28"/>
          <w:szCs w:val="28"/>
        </w:rPr>
        <w:t>о</w:t>
      </w:r>
      <w:r w:rsidRPr="00057E4E">
        <w:rPr>
          <w:sz w:val="28"/>
          <w:szCs w:val="28"/>
        </w:rPr>
        <w:t xml:space="preserve">й </w:t>
      </w:r>
      <w:r>
        <w:rPr>
          <w:sz w:val="28"/>
          <w:szCs w:val="28"/>
        </w:rPr>
        <w:t>НПК</w:t>
      </w:r>
      <w:r w:rsidRPr="00057E4E">
        <w:rPr>
          <w:sz w:val="28"/>
          <w:szCs w:val="28"/>
        </w:rPr>
        <w:t xml:space="preserve"> «</w:t>
      </w:r>
      <w:r w:rsidRPr="00057E4E">
        <w:rPr>
          <w:sz w:val="28"/>
          <w:szCs w:val="28"/>
          <w:lang w:val="uk-UA"/>
        </w:rPr>
        <w:t>Проф</w:t>
      </w:r>
      <w:r w:rsidRPr="00057E4E">
        <w:rPr>
          <w:sz w:val="28"/>
          <w:szCs w:val="28"/>
          <w:lang w:val="en-US"/>
        </w:rPr>
        <w:t>i</w:t>
      </w:r>
      <w:r w:rsidRPr="00057E4E">
        <w:rPr>
          <w:sz w:val="28"/>
          <w:szCs w:val="28"/>
          <w:lang w:val="uk-UA"/>
        </w:rPr>
        <w:t xml:space="preserve">лактика </w:t>
      </w:r>
      <w:r w:rsidRPr="00057E4E">
        <w:rPr>
          <w:sz w:val="28"/>
          <w:szCs w:val="28"/>
          <w:lang w:val="en-US"/>
        </w:rPr>
        <w:t>i</w:t>
      </w:r>
      <w:r w:rsidRPr="00057E4E">
        <w:rPr>
          <w:sz w:val="28"/>
          <w:szCs w:val="28"/>
          <w:lang w:val="uk-UA"/>
        </w:rPr>
        <w:t xml:space="preserve"> л</w:t>
      </w:r>
      <w:r w:rsidRPr="00057E4E">
        <w:rPr>
          <w:sz w:val="28"/>
          <w:szCs w:val="28"/>
          <w:lang w:val="en-US"/>
        </w:rPr>
        <w:t>i</w:t>
      </w:r>
      <w:r w:rsidRPr="00057E4E">
        <w:rPr>
          <w:sz w:val="28"/>
          <w:szCs w:val="28"/>
          <w:lang w:val="uk-UA"/>
        </w:rPr>
        <w:t>кування артер</w:t>
      </w:r>
      <w:r w:rsidRPr="00057E4E">
        <w:rPr>
          <w:sz w:val="28"/>
          <w:szCs w:val="28"/>
          <w:lang w:val="en-US"/>
        </w:rPr>
        <w:t>i</w:t>
      </w:r>
      <w:r w:rsidRPr="00057E4E">
        <w:rPr>
          <w:sz w:val="28"/>
          <w:szCs w:val="28"/>
          <w:lang w:val="uk-UA"/>
        </w:rPr>
        <w:t>ально</w:t>
      </w:r>
      <w:r w:rsidRPr="00057E4E">
        <w:rPr>
          <w:sz w:val="28"/>
          <w:szCs w:val="28"/>
          <w:lang w:val="en-US"/>
        </w:rPr>
        <w:t>i</w:t>
      </w:r>
      <w:r w:rsidRPr="00057E4E">
        <w:rPr>
          <w:sz w:val="28"/>
          <w:szCs w:val="28"/>
          <w:lang w:val="uk-UA"/>
        </w:rPr>
        <w:t xml:space="preserve"> г</w:t>
      </w:r>
      <w:r w:rsidRPr="00057E4E">
        <w:rPr>
          <w:sz w:val="28"/>
          <w:szCs w:val="28"/>
          <w:lang w:val="en-US"/>
        </w:rPr>
        <w:t>i</w:t>
      </w:r>
      <w:r w:rsidRPr="00057E4E">
        <w:rPr>
          <w:sz w:val="28"/>
          <w:szCs w:val="28"/>
          <w:lang w:val="uk-UA"/>
        </w:rPr>
        <w:t>пертенз</w:t>
      </w:r>
      <w:r w:rsidRPr="00057E4E">
        <w:rPr>
          <w:sz w:val="28"/>
          <w:szCs w:val="28"/>
          <w:lang w:val="en-US"/>
        </w:rPr>
        <w:t>ii</w:t>
      </w:r>
      <w:r w:rsidRPr="00057E4E">
        <w:rPr>
          <w:sz w:val="28"/>
          <w:szCs w:val="28"/>
          <w:lang w:val="uk-UA"/>
        </w:rPr>
        <w:t xml:space="preserve"> в Укра</w:t>
      </w:r>
      <w:r>
        <w:rPr>
          <w:sz w:val="28"/>
          <w:szCs w:val="28"/>
          <w:lang w:val="uk-UA"/>
        </w:rPr>
        <w:t>ї</w:t>
      </w:r>
      <w:r w:rsidRPr="00057E4E">
        <w:rPr>
          <w:sz w:val="28"/>
          <w:szCs w:val="28"/>
          <w:lang w:val="uk-UA"/>
        </w:rPr>
        <w:t>н</w:t>
      </w:r>
      <w:r w:rsidRPr="00057E4E">
        <w:rPr>
          <w:sz w:val="28"/>
          <w:szCs w:val="28"/>
          <w:lang w:val="en-US"/>
        </w:rPr>
        <w:t>i</w:t>
      </w:r>
      <w:r w:rsidRPr="00057E4E">
        <w:rPr>
          <w:sz w:val="28"/>
          <w:szCs w:val="28"/>
          <w:lang w:val="uk-UA"/>
        </w:rPr>
        <w:t xml:space="preserve"> в рамках реал</w:t>
      </w:r>
      <w:r w:rsidRPr="00057E4E">
        <w:rPr>
          <w:sz w:val="28"/>
          <w:szCs w:val="28"/>
          <w:lang w:val="en-US"/>
        </w:rPr>
        <w:t>i</w:t>
      </w:r>
      <w:r w:rsidRPr="00057E4E">
        <w:rPr>
          <w:sz w:val="28"/>
          <w:szCs w:val="28"/>
          <w:lang w:val="uk-UA"/>
        </w:rPr>
        <w:t>зац</w:t>
      </w:r>
      <w:r>
        <w:rPr>
          <w:sz w:val="28"/>
          <w:szCs w:val="28"/>
          <w:lang w:val="en-US"/>
        </w:rPr>
        <w:t>i</w:t>
      </w:r>
      <w:r>
        <w:rPr>
          <w:sz w:val="28"/>
          <w:szCs w:val="28"/>
          <w:lang w:val="uk-UA"/>
        </w:rPr>
        <w:t>ї</w:t>
      </w:r>
      <w:r w:rsidRPr="00057E4E">
        <w:rPr>
          <w:sz w:val="28"/>
          <w:szCs w:val="28"/>
          <w:lang w:val="uk-UA"/>
        </w:rPr>
        <w:t xml:space="preserve"> нац</w:t>
      </w:r>
      <w:r w:rsidRPr="00057E4E">
        <w:rPr>
          <w:sz w:val="28"/>
          <w:szCs w:val="28"/>
          <w:lang w:val="en-US"/>
        </w:rPr>
        <w:t>i</w:t>
      </w:r>
      <w:r w:rsidRPr="00057E4E">
        <w:rPr>
          <w:sz w:val="28"/>
          <w:szCs w:val="28"/>
          <w:lang w:val="uk-UA"/>
        </w:rPr>
        <w:t>онально</w:t>
      </w:r>
      <w:r>
        <w:rPr>
          <w:sz w:val="28"/>
          <w:szCs w:val="28"/>
          <w:lang w:val="uk-UA"/>
        </w:rPr>
        <w:t>ї</w:t>
      </w:r>
      <w:r w:rsidRPr="00057E4E">
        <w:rPr>
          <w:sz w:val="28"/>
          <w:szCs w:val="28"/>
          <w:lang w:val="uk-UA"/>
        </w:rPr>
        <w:t xml:space="preserve"> програми» (Киев, 2002), Объединенном Пленуме Правлений Украинских Научных об</w:t>
      </w:r>
      <w:r>
        <w:rPr>
          <w:sz w:val="28"/>
          <w:szCs w:val="28"/>
          <w:lang w:val="uk-UA"/>
        </w:rPr>
        <w:t>ществ кардиологов, ревматологов</w:t>
      </w:r>
      <w:r w:rsidRPr="00057E4E">
        <w:rPr>
          <w:sz w:val="28"/>
          <w:szCs w:val="28"/>
          <w:lang w:val="uk-UA"/>
        </w:rPr>
        <w:t xml:space="preserve"> и кардиохирургов с международным участием «</w:t>
      </w:r>
      <w:r w:rsidRPr="00057E4E">
        <w:rPr>
          <w:sz w:val="28"/>
          <w:szCs w:val="28"/>
        </w:rPr>
        <w:t>Серцева недостатність - сучасний стан проблеми</w:t>
      </w:r>
      <w:r w:rsidRPr="00057E4E">
        <w:rPr>
          <w:sz w:val="28"/>
          <w:szCs w:val="28"/>
          <w:lang w:val="uk-UA"/>
        </w:rPr>
        <w:t>» (</w:t>
      </w:r>
      <w:r w:rsidRPr="00057E4E">
        <w:rPr>
          <w:sz w:val="28"/>
          <w:szCs w:val="28"/>
        </w:rPr>
        <w:t>Киев, 2002),</w:t>
      </w:r>
      <w:r w:rsidRPr="00057E4E">
        <w:rPr>
          <w:sz w:val="28"/>
          <w:szCs w:val="28"/>
          <w:lang w:val="uk-UA"/>
        </w:rPr>
        <w:t xml:space="preserve"> </w:t>
      </w:r>
      <w:r w:rsidRPr="00057E4E">
        <w:rPr>
          <w:rFonts w:eastAsia="MS Mincho"/>
          <w:sz w:val="28"/>
          <w:szCs w:val="28"/>
        </w:rPr>
        <w:t xml:space="preserve">IV Украинской конференции молодых ученых, посвященной памяти акад. В.В. Фролькиса (Киев, 2003), Всеукраинской </w:t>
      </w:r>
      <w:r>
        <w:rPr>
          <w:rFonts w:eastAsia="MS Mincho"/>
          <w:sz w:val="28"/>
          <w:szCs w:val="28"/>
        </w:rPr>
        <w:t xml:space="preserve">НПК </w:t>
      </w:r>
      <w:r w:rsidRPr="00057E4E">
        <w:rPr>
          <w:rFonts w:eastAsia="MS Mincho"/>
          <w:sz w:val="28"/>
          <w:szCs w:val="28"/>
        </w:rPr>
        <w:t>«</w:t>
      </w:r>
      <w:r w:rsidRPr="00057E4E">
        <w:rPr>
          <w:sz w:val="28"/>
          <w:szCs w:val="28"/>
          <w:lang w:val="uk-UA"/>
        </w:rPr>
        <w:t>Артеріальна гіпертензія: виявлення, поширеність, диспансеризація, профілактика та лікування» (И</w:t>
      </w:r>
      <w:r w:rsidRPr="00057E4E">
        <w:rPr>
          <w:rFonts w:eastAsia="MS Mincho"/>
          <w:sz w:val="28"/>
          <w:szCs w:val="28"/>
        </w:rPr>
        <w:t>вано-Франковск, 2003</w:t>
      </w:r>
      <w:r>
        <w:rPr>
          <w:rFonts w:eastAsia="MS Mincho"/>
          <w:sz w:val="28"/>
          <w:szCs w:val="28"/>
        </w:rPr>
        <w:t>, 2006</w:t>
      </w:r>
      <w:r w:rsidRPr="00057E4E">
        <w:rPr>
          <w:rFonts w:eastAsia="MS Mincho"/>
          <w:sz w:val="28"/>
          <w:szCs w:val="28"/>
        </w:rPr>
        <w:t xml:space="preserve">), III Международной </w:t>
      </w:r>
      <w:r>
        <w:rPr>
          <w:rFonts w:eastAsia="MS Mincho"/>
          <w:sz w:val="28"/>
          <w:szCs w:val="28"/>
        </w:rPr>
        <w:t>НПК</w:t>
      </w:r>
      <w:r w:rsidRPr="00057E4E">
        <w:rPr>
          <w:sz w:val="28"/>
          <w:szCs w:val="28"/>
        </w:rPr>
        <w:t xml:space="preserve"> «</w:t>
      </w:r>
      <w:r w:rsidRPr="00057E4E">
        <w:rPr>
          <w:sz w:val="28"/>
          <w:szCs w:val="28"/>
          <w:lang w:val="uk-UA"/>
        </w:rPr>
        <w:t>Наука і соціальні проблеми суспільства: медицина, фармація, біотехнологія</w:t>
      </w:r>
      <w:r w:rsidRPr="00057E4E">
        <w:rPr>
          <w:sz w:val="28"/>
          <w:szCs w:val="28"/>
        </w:rPr>
        <w:t xml:space="preserve">» (Харьков, </w:t>
      </w:r>
      <w:r w:rsidRPr="00057E4E">
        <w:rPr>
          <w:sz w:val="28"/>
          <w:szCs w:val="28"/>
          <w:lang w:val="uk-UA"/>
        </w:rPr>
        <w:t xml:space="preserve">2003), </w:t>
      </w:r>
      <w:r w:rsidRPr="00057E4E">
        <w:rPr>
          <w:rFonts w:eastAsia="MS Mincho"/>
          <w:sz w:val="28"/>
          <w:szCs w:val="28"/>
        </w:rPr>
        <w:t xml:space="preserve">Международной </w:t>
      </w:r>
      <w:r>
        <w:rPr>
          <w:rFonts w:eastAsia="MS Mincho"/>
          <w:sz w:val="28"/>
          <w:szCs w:val="28"/>
        </w:rPr>
        <w:t xml:space="preserve">НПК </w:t>
      </w:r>
      <w:r w:rsidRPr="00057E4E">
        <w:rPr>
          <w:sz w:val="28"/>
          <w:szCs w:val="28"/>
        </w:rPr>
        <w:t>«</w:t>
      </w:r>
      <w:r w:rsidRPr="00057E4E">
        <w:rPr>
          <w:rFonts w:eastAsia="MS Mincho"/>
          <w:sz w:val="28"/>
          <w:szCs w:val="28"/>
        </w:rPr>
        <w:t>Клiнiчна фармацiя: 10 рокiв в Укра</w:t>
      </w:r>
      <w:r w:rsidRPr="00057E4E">
        <w:rPr>
          <w:rFonts w:eastAsia="MS Mincho"/>
          <w:sz w:val="28"/>
          <w:szCs w:val="28"/>
          <w:lang w:val="uk-UA"/>
        </w:rPr>
        <w:t>ї</w:t>
      </w:r>
      <w:r w:rsidRPr="00057E4E">
        <w:rPr>
          <w:rFonts w:eastAsia="MS Mincho"/>
          <w:sz w:val="28"/>
          <w:szCs w:val="28"/>
        </w:rPr>
        <w:t>нi» (Харьков, 2003),</w:t>
      </w:r>
      <w:r>
        <w:rPr>
          <w:sz w:val="28"/>
          <w:szCs w:val="28"/>
        </w:rPr>
        <w:t xml:space="preserve"> </w:t>
      </w:r>
      <w:r w:rsidRPr="00057E4E">
        <w:rPr>
          <w:rFonts w:eastAsia="MS Mincho"/>
          <w:sz w:val="28"/>
          <w:szCs w:val="28"/>
        </w:rPr>
        <w:t>Пленуме правления Украинского научного общества кардиологов</w:t>
      </w:r>
      <w:r w:rsidRPr="00057E4E">
        <w:rPr>
          <w:sz w:val="28"/>
          <w:szCs w:val="28"/>
          <w:lang w:val="uk-UA"/>
        </w:rPr>
        <w:t xml:space="preserve"> «Атеросклероз і ішемічна хвороба серця: сучасний стан проблеми. Артеріальна гіпертензія як фактор ризику ІХС; профілактика </w:t>
      </w:r>
      <w:r w:rsidRPr="00057E4E">
        <w:rPr>
          <w:sz w:val="28"/>
          <w:szCs w:val="28"/>
          <w:lang w:val="uk-UA"/>
        </w:rPr>
        <w:lastRenderedPageBreak/>
        <w:t xml:space="preserve">ускладнень» (Киев, 2003), Украинской </w:t>
      </w:r>
      <w:r>
        <w:rPr>
          <w:sz w:val="28"/>
          <w:szCs w:val="28"/>
          <w:lang w:val="uk-UA"/>
        </w:rPr>
        <w:t>НПК</w:t>
      </w:r>
      <w:r w:rsidRPr="00057E4E">
        <w:rPr>
          <w:sz w:val="28"/>
          <w:szCs w:val="28"/>
        </w:rPr>
        <w:t xml:space="preserve"> «</w:t>
      </w:r>
      <w:r w:rsidRPr="00057E4E">
        <w:rPr>
          <w:sz w:val="28"/>
          <w:szCs w:val="28"/>
          <w:lang w:val="uk-UA"/>
        </w:rPr>
        <w:t xml:space="preserve">Профілактика і лікування артеріальної гіпертензії в Україні» (Киев, 2004), </w:t>
      </w:r>
      <w:r w:rsidRPr="00057E4E">
        <w:rPr>
          <w:sz w:val="28"/>
          <w:szCs w:val="28"/>
          <w:lang w:val="en-US"/>
        </w:rPr>
        <w:t>VII</w:t>
      </w:r>
      <w:r w:rsidRPr="00057E4E">
        <w:rPr>
          <w:sz w:val="28"/>
          <w:szCs w:val="28"/>
        </w:rPr>
        <w:t xml:space="preserve"> Национальном конгрессе кардиологов Украины (Днепропетровск, 2004), </w:t>
      </w:r>
      <w:r>
        <w:rPr>
          <w:sz w:val="28"/>
          <w:szCs w:val="28"/>
        </w:rPr>
        <w:t>НПК</w:t>
      </w:r>
      <w:r w:rsidRPr="00057E4E">
        <w:rPr>
          <w:sz w:val="28"/>
          <w:szCs w:val="28"/>
        </w:rPr>
        <w:t xml:space="preserve"> «</w:t>
      </w:r>
      <w:r w:rsidRPr="00057E4E">
        <w:rPr>
          <w:sz w:val="28"/>
          <w:szCs w:val="28"/>
          <w:lang w:val="uk-UA"/>
        </w:rPr>
        <w:t>Ліки-людині: сучасні аспекти фармакотерапії» (Харьков, 2004),</w:t>
      </w:r>
      <w:r>
        <w:rPr>
          <w:sz w:val="28"/>
          <w:szCs w:val="28"/>
          <w:lang w:val="uk-UA"/>
        </w:rPr>
        <w:t xml:space="preserve"> 8-м Международном медицинском конгрессе студентов и молодых учених, приуроченном к 150-летию со дня рождения И.Я. Горбачевского (Тернополь, 2004), </w:t>
      </w:r>
      <w:r w:rsidRPr="00057E4E">
        <w:rPr>
          <w:sz w:val="28"/>
          <w:szCs w:val="28"/>
          <w:lang w:val="uk-UA"/>
        </w:rPr>
        <w:t xml:space="preserve"> </w:t>
      </w:r>
      <w:r>
        <w:rPr>
          <w:sz w:val="28"/>
          <w:szCs w:val="28"/>
          <w:lang w:val="uk-UA"/>
        </w:rPr>
        <w:t xml:space="preserve">НПК </w:t>
      </w:r>
      <w:r w:rsidRPr="00057E4E">
        <w:rPr>
          <w:sz w:val="28"/>
          <w:szCs w:val="28"/>
        </w:rPr>
        <w:t>с межд</w:t>
      </w:r>
      <w:r w:rsidRPr="00057E4E">
        <w:rPr>
          <w:sz w:val="28"/>
          <w:szCs w:val="28"/>
        </w:rPr>
        <w:t>у</w:t>
      </w:r>
      <w:r w:rsidRPr="00057E4E">
        <w:rPr>
          <w:sz w:val="28"/>
          <w:szCs w:val="28"/>
        </w:rPr>
        <w:t>народным участием, посвященной 200-летию с</w:t>
      </w:r>
      <w:r>
        <w:rPr>
          <w:sz w:val="28"/>
          <w:szCs w:val="28"/>
        </w:rPr>
        <w:t>о</w:t>
      </w:r>
      <w:r w:rsidRPr="00057E4E">
        <w:rPr>
          <w:sz w:val="28"/>
          <w:szCs w:val="28"/>
        </w:rPr>
        <w:t xml:space="preserve"> дня основания Харьковского государственного медицинского университета «</w:t>
      </w:r>
      <w:r w:rsidRPr="00057E4E">
        <w:rPr>
          <w:rFonts w:eastAsia="MS Mincho"/>
          <w:sz w:val="28"/>
          <w:szCs w:val="28"/>
        </w:rPr>
        <w:t xml:space="preserve">Вiд фундаментальних дослiджень - до прогресу в медицинi» (Харьков, 2005), </w:t>
      </w:r>
      <w:r w:rsidRPr="00057E4E">
        <w:rPr>
          <w:sz w:val="28"/>
          <w:szCs w:val="28"/>
          <w:lang w:val="en-US"/>
        </w:rPr>
        <w:t>XXth</w:t>
      </w:r>
      <w:r w:rsidRPr="006A153E">
        <w:rPr>
          <w:sz w:val="28"/>
          <w:szCs w:val="28"/>
        </w:rPr>
        <w:t xml:space="preserve"> </w:t>
      </w:r>
      <w:r w:rsidRPr="00057E4E">
        <w:rPr>
          <w:sz w:val="28"/>
          <w:szCs w:val="28"/>
          <w:lang w:val="en-US"/>
        </w:rPr>
        <w:t>Congress</w:t>
      </w:r>
      <w:r w:rsidRPr="006A153E">
        <w:rPr>
          <w:sz w:val="28"/>
          <w:szCs w:val="28"/>
        </w:rPr>
        <w:t xml:space="preserve"> </w:t>
      </w:r>
      <w:r w:rsidRPr="00057E4E">
        <w:rPr>
          <w:sz w:val="28"/>
          <w:szCs w:val="28"/>
          <w:lang w:val="en-US"/>
        </w:rPr>
        <w:t>of</w:t>
      </w:r>
      <w:r w:rsidRPr="006A153E">
        <w:rPr>
          <w:sz w:val="28"/>
          <w:szCs w:val="28"/>
        </w:rPr>
        <w:t xml:space="preserve"> </w:t>
      </w:r>
      <w:r w:rsidRPr="00057E4E">
        <w:rPr>
          <w:sz w:val="28"/>
          <w:szCs w:val="28"/>
          <w:lang w:val="en-US"/>
        </w:rPr>
        <w:t>the</w:t>
      </w:r>
      <w:r w:rsidRPr="006A153E">
        <w:rPr>
          <w:sz w:val="28"/>
          <w:szCs w:val="28"/>
        </w:rPr>
        <w:t xml:space="preserve"> </w:t>
      </w:r>
      <w:r w:rsidRPr="00057E4E">
        <w:rPr>
          <w:sz w:val="28"/>
          <w:szCs w:val="28"/>
          <w:lang w:val="en-US"/>
        </w:rPr>
        <w:t>European</w:t>
      </w:r>
      <w:r w:rsidRPr="006A153E">
        <w:rPr>
          <w:sz w:val="28"/>
          <w:szCs w:val="28"/>
        </w:rPr>
        <w:t xml:space="preserve"> </w:t>
      </w:r>
      <w:r w:rsidRPr="00057E4E">
        <w:rPr>
          <w:sz w:val="28"/>
          <w:szCs w:val="28"/>
          <w:lang w:val="en-US"/>
        </w:rPr>
        <w:t>Society</w:t>
      </w:r>
      <w:r w:rsidRPr="006A153E">
        <w:rPr>
          <w:sz w:val="28"/>
          <w:szCs w:val="28"/>
        </w:rPr>
        <w:t xml:space="preserve"> </w:t>
      </w:r>
      <w:r w:rsidRPr="00057E4E">
        <w:rPr>
          <w:sz w:val="28"/>
          <w:szCs w:val="28"/>
          <w:lang w:val="en-US"/>
        </w:rPr>
        <w:t>of</w:t>
      </w:r>
      <w:r w:rsidRPr="006A153E">
        <w:rPr>
          <w:sz w:val="28"/>
          <w:szCs w:val="28"/>
        </w:rPr>
        <w:t xml:space="preserve"> </w:t>
      </w:r>
      <w:r w:rsidRPr="00057E4E">
        <w:rPr>
          <w:sz w:val="28"/>
          <w:szCs w:val="28"/>
          <w:lang w:val="en-US"/>
        </w:rPr>
        <w:t>Cardiology</w:t>
      </w:r>
      <w:r w:rsidRPr="006A153E">
        <w:rPr>
          <w:sz w:val="28"/>
          <w:szCs w:val="28"/>
        </w:rPr>
        <w:t xml:space="preserve"> (</w:t>
      </w:r>
      <w:r w:rsidRPr="00057E4E">
        <w:rPr>
          <w:sz w:val="28"/>
          <w:szCs w:val="28"/>
          <w:lang w:val="en-US"/>
        </w:rPr>
        <w:t>Vienna</w:t>
      </w:r>
      <w:r w:rsidRPr="006A153E">
        <w:rPr>
          <w:sz w:val="28"/>
          <w:szCs w:val="28"/>
        </w:rPr>
        <w:t xml:space="preserve">, </w:t>
      </w:r>
      <w:r w:rsidRPr="00057E4E">
        <w:rPr>
          <w:sz w:val="28"/>
          <w:szCs w:val="28"/>
          <w:lang w:val="en-US"/>
        </w:rPr>
        <w:t>Austria</w:t>
      </w:r>
      <w:r w:rsidRPr="006A153E">
        <w:rPr>
          <w:sz w:val="28"/>
          <w:szCs w:val="28"/>
        </w:rPr>
        <w:t xml:space="preserve">, 1998), </w:t>
      </w:r>
      <w:r w:rsidRPr="00057E4E">
        <w:rPr>
          <w:sz w:val="28"/>
          <w:szCs w:val="28"/>
          <w:lang w:val="en-US"/>
        </w:rPr>
        <w:t>Congress</w:t>
      </w:r>
      <w:r w:rsidRPr="006A153E">
        <w:rPr>
          <w:sz w:val="28"/>
          <w:szCs w:val="28"/>
        </w:rPr>
        <w:t xml:space="preserve"> </w:t>
      </w:r>
      <w:r w:rsidRPr="00057E4E">
        <w:rPr>
          <w:sz w:val="28"/>
          <w:szCs w:val="28"/>
          <w:lang w:val="en-US"/>
        </w:rPr>
        <w:t>of</w:t>
      </w:r>
      <w:r w:rsidRPr="006A153E">
        <w:rPr>
          <w:sz w:val="28"/>
          <w:szCs w:val="28"/>
        </w:rPr>
        <w:t xml:space="preserve"> </w:t>
      </w:r>
      <w:r w:rsidRPr="00057E4E">
        <w:rPr>
          <w:sz w:val="28"/>
          <w:szCs w:val="28"/>
          <w:lang w:val="en-US"/>
        </w:rPr>
        <w:t>the</w:t>
      </w:r>
      <w:r w:rsidRPr="006A153E">
        <w:rPr>
          <w:sz w:val="28"/>
          <w:szCs w:val="28"/>
        </w:rPr>
        <w:t xml:space="preserve"> </w:t>
      </w:r>
      <w:r w:rsidRPr="00057E4E">
        <w:rPr>
          <w:sz w:val="28"/>
          <w:szCs w:val="28"/>
          <w:lang w:val="en-US"/>
        </w:rPr>
        <w:t>European</w:t>
      </w:r>
      <w:r w:rsidRPr="006A153E">
        <w:rPr>
          <w:sz w:val="28"/>
          <w:szCs w:val="28"/>
        </w:rPr>
        <w:t xml:space="preserve"> </w:t>
      </w:r>
      <w:r w:rsidRPr="00057E4E">
        <w:rPr>
          <w:sz w:val="28"/>
          <w:szCs w:val="28"/>
          <w:lang w:val="en-US"/>
        </w:rPr>
        <w:t>Society</w:t>
      </w:r>
      <w:r w:rsidRPr="006A153E">
        <w:rPr>
          <w:sz w:val="28"/>
          <w:szCs w:val="28"/>
        </w:rPr>
        <w:t xml:space="preserve"> </w:t>
      </w:r>
      <w:r w:rsidRPr="00057E4E">
        <w:rPr>
          <w:sz w:val="28"/>
          <w:szCs w:val="28"/>
          <w:lang w:val="en-US"/>
        </w:rPr>
        <w:t>of</w:t>
      </w:r>
      <w:r w:rsidRPr="006A153E">
        <w:rPr>
          <w:sz w:val="28"/>
          <w:szCs w:val="28"/>
        </w:rPr>
        <w:t xml:space="preserve"> </w:t>
      </w:r>
      <w:r w:rsidRPr="00057E4E">
        <w:rPr>
          <w:sz w:val="28"/>
          <w:szCs w:val="28"/>
          <w:lang w:val="en-US"/>
        </w:rPr>
        <w:t>Cardiology</w:t>
      </w:r>
      <w:r w:rsidRPr="006A153E">
        <w:rPr>
          <w:rFonts w:eastAsia="MS Mincho"/>
          <w:sz w:val="28"/>
          <w:szCs w:val="28"/>
        </w:rPr>
        <w:t xml:space="preserve"> (</w:t>
      </w:r>
      <w:r w:rsidRPr="00057E4E">
        <w:rPr>
          <w:rFonts w:eastAsia="MS Mincho"/>
          <w:sz w:val="28"/>
          <w:szCs w:val="28"/>
          <w:lang w:val="en-US"/>
        </w:rPr>
        <w:t>Munich</w:t>
      </w:r>
      <w:r w:rsidRPr="006A153E">
        <w:rPr>
          <w:rFonts w:eastAsia="MS Mincho"/>
          <w:sz w:val="28"/>
          <w:szCs w:val="28"/>
        </w:rPr>
        <w:t xml:space="preserve">, </w:t>
      </w:r>
      <w:r w:rsidRPr="00057E4E">
        <w:rPr>
          <w:rFonts w:eastAsia="MS Mincho"/>
          <w:sz w:val="28"/>
          <w:szCs w:val="28"/>
          <w:lang w:val="en-US"/>
        </w:rPr>
        <w:t>Germany</w:t>
      </w:r>
      <w:r w:rsidRPr="006A153E">
        <w:rPr>
          <w:rFonts w:eastAsia="MS Mincho"/>
          <w:sz w:val="28"/>
          <w:szCs w:val="28"/>
        </w:rPr>
        <w:t>, 2004).</w:t>
      </w:r>
    </w:p>
    <w:p w:rsidR="00BF54BF" w:rsidRPr="00D878F9" w:rsidRDefault="00BF54BF" w:rsidP="00BF54BF">
      <w:pPr>
        <w:spacing w:line="360" w:lineRule="auto"/>
        <w:jc w:val="both"/>
        <w:rPr>
          <w:sz w:val="28"/>
          <w:szCs w:val="28"/>
        </w:rPr>
      </w:pPr>
      <w:r w:rsidRPr="00714E48">
        <w:rPr>
          <w:sz w:val="28"/>
          <w:szCs w:val="28"/>
        </w:rPr>
        <w:tab/>
      </w:r>
      <w:r w:rsidRPr="00EE4F8B">
        <w:rPr>
          <w:b/>
          <w:sz w:val="28"/>
          <w:szCs w:val="28"/>
        </w:rPr>
        <w:t>Публикации</w:t>
      </w:r>
      <w:r>
        <w:rPr>
          <w:sz w:val="28"/>
          <w:szCs w:val="28"/>
        </w:rPr>
        <w:t>. По материалам диссертации опубликовано 58 научных трудов, в том числе 1 монография, 20 статей (из них 17 – в моноавторстве) в профильных изданиях, рекомендованных ВАК Украины, 33 тезиса докладов в материалах научных конгрессов, съездов, конференций,</w:t>
      </w:r>
      <w:r w:rsidRPr="00EE4F8B">
        <w:rPr>
          <w:sz w:val="28"/>
          <w:szCs w:val="28"/>
        </w:rPr>
        <w:t xml:space="preserve"> </w:t>
      </w:r>
      <w:r>
        <w:rPr>
          <w:sz w:val="28"/>
          <w:szCs w:val="28"/>
        </w:rPr>
        <w:t>4 патента Украины.</w:t>
      </w:r>
    </w:p>
    <w:p w:rsidR="00BF54BF" w:rsidRDefault="00BF54BF" w:rsidP="00BF54BF">
      <w:pPr>
        <w:spacing w:line="360" w:lineRule="auto"/>
        <w:jc w:val="both"/>
        <w:rPr>
          <w:sz w:val="28"/>
          <w:szCs w:val="28"/>
        </w:rPr>
      </w:pPr>
      <w:r>
        <w:rPr>
          <w:sz w:val="28"/>
          <w:szCs w:val="28"/>
        </w:rPr>
        <w:tab/>
      </w:r>
      <w:r w:rsidRPr="00EE4F8B">
        <w:rPr>
          <w:b/>
          <w:sz w:val="28"/>
          <w:szCs w:val="28"/>
        </w:rPr>
        <w:t>Объем и структура диссертации</w:t>
      </w:r>
      <w:r>
        <w:rPr>
          <w:sz w:val="28"/>
          <w:szCs w:val="28"/>
        </w:rPr>
        <w:t xml:space="preserve">. Диссертация написана на русском языке на 481 странице печатного текста. Работа состоит из вступления, 8 разделов (в том числе обзора литературы, материалов и методов исследования, 5 разделов собственных наблюдений, обсуждения полученных результатов), выводов, практических рекомендаций, списка использованных источников литературы, который содержит 379 наименований (128 кириллицей и 251 латиницей) и занимает 43 полных страницы. Работа иллюстрирована 90 таблицами и 133 рисунками, из которых 57 таблиц и 133 рисунка занимают 170 полных страниц. </w:t>
      </w:r>
    </w:p>
    <w:p w:rsidR="00BF54BF" w:rsidRDefault="00BF54BF" w:rsidP="00BF54BF">
      <w:pPr>
        <w:spacing w:line="360" w:lineRule="auto"/>
        <w:jc w:val="both"/>
        <w:rPr>
          <w:sz w:val="28"/>
          <w:szCs w:val="28"/>
        </w:rPr>
      </w:pPr>
    </w:p>
    <w:p w:rsidR="00BF54BF" w:rsidRPr="00D468FA" w:rsidRDefault="00BF54BF" w:rsidP="00BF54BF">
      <w:pPr>
        <w:spacing w:line="360" w:lineRule="auto"/>
        <w:jc w:val="both"/>
        <w:rPr>
          <w:sz w:val="28"/>
          <w:szCs w:val="28"/>
        </w:rPr>
      </w:pPr>
    </w:p>
    <w:p w:rsidR="00BF54BF" w:rsidRDefault="00BF54BF" w:rsidP="00BF54BF">
      <w:pPr>
        <w:spacing w:line="360" w:lineRule="auto"/>
        <w:jc w:val="center"/>
        <w:rPr>
          <w:b/>
          <w:sz w:val="28"/>
          <w:szCs w:val="28"/>
        </w:rPr>
      </w:pPr>
      <w:r>
        <w:rPr>
          <w:b/>
          <w:sz w:val="28"/>
          <w:szCs w:val="28"/>
        </w:rPr>
        <w:t>ВЫВОДЫ</w:t>
      </w:r>
    </w:p>
    <w:p w:rsidR="00BF54BF" w:rsidRPr="003358A4" w:rsidRDefault="00BF54BF" w:rsidP="00BF54BF">
      <w:pPr>
        <w:spacing w:line="360" w:lineRule="auto"/>
        <w:jc w:val="both"/>
        <w:rPr>
          <w:sz w:val="28"/>
          <w:szCs w:val="28"/>
        </w:rPr>
      </w:pPr>
    </w:p>
    <w:p w:rsidR="00BF54BF" w:rsidRPr="000811DB" w:rsidRDefault="00BF54BF" w:rsidP="008C6892">
      <w:pPr>
        <w:numPr>
          <w:ilvl w:val="0"/>
          <w:numId w:val="48"/>
        </w:numPr>
        <w:suppressAutoHyphens w:val="0"/>
        <w:spacing w:line="360" w:lineRule="auto"/>
        <w:jc w:val="both"/>
        <w:rPr>
          <w:bCs/>
          <w:sz w:val="28"/>
          <w:szCs w:val="28"/>
        </w:rPr>
      </w:pPr>
      <w:r w:rsidRPr="002A31B7">
        <w:rPr>
          <w:bCs/>
          <w:sz w:val="28"/>
          <w:szCs w:val="28"/>
        </w:rPr>
        <w:t>В диссертации</w:t>
      </w:r>
      <w:r w:rsidRPr="000811DB">
        <w:rPr>
          <w:bCs/>
          <w:sz w:val="28"/>
          <w:szCs w:val="28"/>
        </w:rPr>
        <w:t xml:space="preserve"> разработаны терапевтические режимы и система индивидуального прогнозирования их эффективности у больных ХСН с сохраненной систолической функцией</w:t>
      </w:r>
      <w:r>
        <w:rPr>
          <w:bCs/>
          <w:sz w:val="28"/>
          <w:szCs w:val="28"/>
        </w:rPr>
        <w:t xml:space="preserve"> левого желудочка</w:t>
      </w:r>
      <w:r w:rsidRPr="000811DB">
        <w:rPr>
          <w:bCs/>
          <w:sz w:val="28"/>
          <w:szCs w:val="28"/>
        </w:rPr>
        <w:t xml:space="preserve"> на основании </w:t>
      </w:r>
      <w:r w:rsidRPr="000811DB">
        <w:rPr>
          <w:bCs/>
          <w:sz w:val="28"/>
          <w:szCs w:val="28"/>
        </w:rPr>
        <w:lastRenderedPageBreak/>
        <w:t xml:space="preserve">определения особенностей активации РААС и САС, факторов иммунного воспаления и процесса </w:t>
      </w:r>
      <w:r w:rsidRPr="000811DB">
        <w:rPr>
          <w:bCs/>
          <w:sz w:val="28"/>
          <w:szCs w:val="28"/>
          <w:lang w:val="uk-UA"/>
        </w:rPr>
        <w:t>апоптоза</w:t>
      </w:r>
      <w:r w:rsidRPr="000811DB">
        <w:rPr>
          <w:bCs/>
          <w:sz w:val="28"/>
          <w:szCs w:val="28"/>
        </w:rPr>
        <w:t xml:space="preserve">, нарушений эндотелиальной функции в зависимости от степени сохранности </w:t>
      </w:r>
      <w:r w:rsidRPr="000811DB">
        <w:rPr>
          <w:bCs/>
          <w:sz w:val="28"/>
          <w:szCs w:val="28"/>
          <w:lang w:val="uk-UA"/>
        </w:rPr>
        <w:t>систолической</w:t>
      </w:r>
      <w:r w:rsidRPr="000811DB">
        <w:rPr>
          <w:bCs/>
          <w:sz w:val="28"/>
          <w:szCs w:val="28"/>
        </w:rPr>
        <w:t xml:space="preserve"> функции в подгруппах</w:t>
      </w:r>
      <w:r>
        <w:rPr>
          <w:bCs/>
          <w:sz w:val="28"/>
          <w:szCs w:val="28"/>
        </w:rPr>
        <w:t xml:space="preserve"> больных с ФВ≥50% и с ФВ=41-49%, что позволило существенно повысить эффективность лечения больных с ХСН </w:t>
      </w:r>
      <w:r w:rsidRPr="000811DB">
        <w:rPr>
          <w:bCs/>
          <w:sz w:val="28"/>
          <w:szCs w:val="28"/>
        </w:rPr>
        <w:t>с сохраненной систолической функцией</w:t>
      </w:r>
      <w:r>
        <w:rPr>
          <w:bCs/>
          <w:sz w:val="28"/>
          <w:szCs w:val="28"/>
        </w:rPr>
        <w:t xml:space="preserve"> левого желудочка.</w:t>
      </w:r>
    </w:p>
    <w:p w:rsidR="00BF54BF" w:rsidRDefault="00BF54BF" w:rsidP="008C6892">
      <w:pPr>
        <w:numPr>
          <w:ilvl w:val="0"/>
          <w:numId w:val="48"/>
        </w:numPr>
        <w:suppressAutoHyphens w:val="0"/>
        <w:spacing w:line="360" w:lineRule="auto"/>
        <w:jc w:val="both"/>
        <w:rPr>
          <w:sz w:val="28"/>
          <w:szCs w:val="28"/>
        </w:rPr>
      </w:pPr>
      <w:r>
        <w:rPr>
          <w:sz w:val="28"/>
          <w:szCs w:val="28"/>
        </w:rPr>
        <w:t xml:space="preserve">Ведущими предикторами развития ХСН с сохраненной систолической функцией </w:t>
      </w:r>
      <w:r>
        <w:rPr>
          <w:bCs/>
          <w:sz w:val="28"/>
          <w:szCs w:val="28"/>
        </w:rPr>
        <w:t>левого желудочка</w:t>
      </w:r>
      <w:r w:rsidRPr="000811DB">
        <w:rPr>
          <w:bCs/>
          <w:sz w:val="28"/>
          <w:szCs w:val="28"/>
        </w:rPr>
        <w:t xml:space="preserve"> </w:t>
      </w:r>
      <w:r>
        <w:rPr>
          <w:sz w:val="28"/>
          <w:szCs w:val="28"/>
        </w:rPr>
        <w:t>являются норадреналин, эндотелин-1, ИЛ-1β, ИЛ-4, ИЛ-6, тонин, кальпаины, ингибиторы протеиназ (α-1-ИП, α-2-МГ), тогда как ведущими предикторами прогрессирования и исходов ХСН являются</w:t>
      </w:r>
      <w:r w:rsidRPr="00610FA1">
        <w:rPr>
          <w:sz w:val="28"/>
          <w:szCs w:val="28"/>
        </w:rPr>
        <w:t xml:space="preserve"> </w:t>
      </w:r>
      <w:r>
        <w:rPr>
          <w:sz w:val="28"/>
          <w:szCs w:val="28"/>
          <w:lang w:val="en-US"/>
        </w:rPr>
        <w:t>sCD</w:t>
      </w:r>
      <w:r w:rsidRPr="003262C6">
        <w:rPr>
          <w:sz w:val="28"/>
          <w:szCs w:val="28"/>
        </w:rPr>
        <w:t>95</w:t>
      </w:r>
      <w:r>
        <w:rPr>
          <w:sz w:val="28"/>
          <w:szCs w:val="28"/>
        </w:rPr>
        <w:t xml:space="preserve"> и р53. Главным отличием патогенеза ХСН у больных с ФВ=41-49% от больных с ФВ≥50% является активация процессов апоптоза и РААС и их взаимообуславливающее усугубление этих процессов. </w:t>
      </w:r>
    </w:p>
    <w:p w:rsidR="00BF54BF" w:rsidRDefault="00BF54BF" w:rsidP="008C6892">
      <w:pPr>
        <w:numPr>
          <w:ilvl w:val="0"/>
          <w:numId w:val="48"/>
        </w:numPr>
        <w:suppressAutoHyphens w:val="0"/>
        <w:spacing w:line="360" w:lineRule="auto"/>
        <w:jc w:val="both"/>
        <w:rPr>
          <w:sz w:val="28"/>
          <w:szCs w:val="28"/>
        </w:rPr>
      </w:pPr>
      <w:r>
        <w:rPr>
          <w:sz w:val="28"/>
          <w:szCs w:val="28"/>
        </w:rPr>
        <w:t xml:space="preserve">В патогенетических механизмах развития и прогрессирования ХСН с сохраненной систолической функцией </w:t>
      </w:r>
      <w:r>
        <w:rPr>
          <w:bCs/>
          <w:sz w:val="28"/>
          <w:szCs w:val="28"/>
        </w:rPr>
        <w:t>левого желудочка</w:t>
      </w:r>
      <w:r w:rsidRPr="000811DB">
        <w:rPr>
          <w:bCs/>
          <w:sz w:val="28"/>
          <w:szCs w:val="28"/>
        </w:rPr>
        <w:t xml:space="preserve"> </w:t>
      </w:r>
      <w:r>
        <w:rPr>
          <w:sz w:val="28"/>
          <w:szCs w:val="28"/>
        </w:rPr>
        <w:t xml:space="preserve">и ХСН с систолической дисфункцией существуют различия в особенностях изменения нейрогуморальных механизмов регуляции гомеостаза организма (по данным патоморфологического исследования). Ведущая роль как в прогрессировании ХСН, так и в активации патофизиологических процессов, ответственных за высокую летальность больных ХСН с сохраненной систолической функцией </w:t>
      </w:r>
      <w:r>
        <w:rPr>
          <w:bCs/>
          <w:sz w:val="28"/>
          <w:szCs w:val="28"/>
        </w:rPr>
        <w:t>левого желудочка</w:t>
      </w:r>
      <w:r>
        <w:rPr>
          <w:sz w:val="28"/>
          <w:szCs w:val="28"/>
        </w:rPr>
        <w:t>, принадлежит активации апоптоза кардиомиоцитов.</w:t>
      </w:r>
    </w:p>
    <w:p w:rsidR="00BF54BF" w:rsidRDefault="00BF54BF" w:rsidP="008C6892">
      <w:pPr>
        <w:numPr>
          <w:ilvl w:val="0"/>
          <w:numId w:val="48"/>
        </w:numPr>
        <w:suppressAutoHyphens w:val="0"/>
        <w:spacing w:line="360" w:lineRule="auto"/>
        <w:jc w:val="both"/>
        <w:rPr>
          <w:sz w:val="28"/>
          <w:szCs w:val="28"/>
        </w:rPr>
      </w:pPr>
      <w:r>
        <w:rPr>
          <w:sz w:val="28"/>
          <w:szCs w:val="28"/>
        </w:rPr>
        <w:t xml:space="preserve">Среди больных с ФВ≥50% тенденция (Р&gt;0,05) к наибольшему клинико-гемодинамическому эффекту была достигнута при применении АРА в комбинации с бета-блокатором, тогда как среди больных с ФВ=41%-49% клинико-гемодинамические преимущества (Р&gt;0,05) в эффективности терапии были выявлены при применении комбинации ИАПФ с бета-блокатором. </w:t>
      </w:r>
    </w:p>
    <w:p w:rsidR="00BF54BF" w:rsidRDefault="00BF54BF" w:rsidP="008C6892">
      <w:pPr>
        <w:numPr>
          <w:ilvl w:val="0"/>
          <w:numId w:val="48"/>
        </w:numPr>
        <w:suppressAutoHyphens w:val="0"/>
        <w:spacing w:line="360" w:lineRule="auto"/>
        <w:jc w:val="both"/>
        <w:rPr>
          <w:sz w:val="28"/>
          <w:szCs w:val="28"/>
        </w:rPr>
      </w:pPr>
      <w:r>
        <w:rPr>
          <w:sz w:val="28"/>
          <w:szCs w:val="28"/>
        </w:rPr>
        <w:t xml:space="preserve">Показано, что общесуммарный терапевтический эффект АРА в отношении нормализации гомеостаза организма больных ХСН с сохраненной систолической функцией </w:t>
      </w:r>
      <w:r>
        <w:rPr>
          <w:bCs/>
          <w:sz w:val="28"/>
          <w:szCs w:val="28"/>
        </w:rPr>
        <w:t>левого желудочка</w:t>
      </w:r>
      <w:r w:rsidRPr="000811DB">
        <w:rPr>
          <w:bCs/>
          <w:sz w:val="28"/>
          <w:szCs w:val="28"/>
        </w:rPr>
        <w:t xml:space="preserve"> </w:t>
      </w:r>
      <w:r>
        <w:rPr>
          <w:sz w:val="28"/>
          <w:szCs w:val="28"/>
        </w:rPr>
        <w:t xml:space="preserve">у больных с ФВ≥50% оказался </w:t>
      </w:r>
      <w:r>
        <w:rPr>
          <w:sz w:val="28"/>
          <w:szCs w:val="28"/>
        </w:rPr>
        <w:lastRenderedPageBreak/>
        <w:t>на 28,1% выше, чем у больных с ФВ=41-49% (по данным оценки tср).</w:t>
      </w:r>
      <w:r>
        <w:t xml:space="preserve"> </w:t>
      </w:r>
      <w:r>
        <w:rPr>
          <w:sz w:val="28"/>
          <w:szCs w:val="28"/>
        </w:rPr>
        <w:t>Однако следует отметить, что по таким системам как апоптоз и эндотелиальная функция более выраженный терапевтический эффект был получен у больных с ФВ=41-49%.</w:t>
      </w:r>
    </w:p>
    <w:p w:rsidR="00BF54BF" w:rsidRDefault="00BF54BF" w:rsidP="008C6892">
      <w:pPr>
        <w:numPr>
          <w:ilvl w:val="0"/>
          <w:numId w:val="48"/>
        </w:numPr>
        <w:suppressAutoHyphens w:val="0"/>
        <w:spacing w:line="360" w:lineRule="auto"/>
        <w:jc w:val="both"/>
        <w:rPr>
          <w:sz w:val="28"/>
          <w:szCs w:val="28"/>
        </w:rPr>
      </w:pPr>
      <w:r>
        <w:rPr>
          <w:sz w:val="28"/>
          <w:szCs w:val="28"/>
        </w:rPr>
        <w:t>Комплексная оценка степени динамики (tср) всех рассмотренных систем гомеостаза организма под влиянием терапии АРА в комбинации с бета-блокатором не выявила однозначной картины. Так, у больных с ФВ≥50% более выраженный эффект был получен в отношении системы протеиназы-ингибиторы протеиназ и цитокинов, а для больных с ФВ=41-49% более значимый эффект был получен в отношении эндотелиальной функции, апоптоза и САС. Что касается нормализации РААС, то значения степени динамики показателей РААС были одинаковыми в группах.</w:t>
      </w:r>
      <w:r>
        <w:t xml:space="preserve"> </w:t>
      </w:r>
      <w:r>
        <w:rPr>
          <w:sz w:val="28"/>
          <w:szCs w:val="28"/>
        </w:rPr>
        <w:t>Среднее значение динамики всех показателей гомеостаза под воздействием АРА в комбинации с бета-блокаторм у больных с ФВ≥50% превосходило таковое у больных с ФВ=41-49% всего на 2,9%.</w:t>
      </w:r>
    </w:p>
    <w:p w:rsidR="00BF54BF" w:rsidRDefault="00BF54BF" w:rsidP="008C6892">
      <w:pPr>
        <w:numPr>
          <w:ilvl w:val="0"/>
          <w:numId w:val="48"/>
        </w:numPr>
        <w:suppressAutoHyphens w:val="0"/>
        <w:spacing w:line="360" w:lineRule="auto"/>
        <w:jc w:val="both"/>
        <w:rPr>
          <w:sz w:val="28"/>
          <w:szCs w:val="28"/>
        </w:rPr>
      </w:pPr>
      <w:r>
        <w:rPr>
          <w:sz w:val="28"/>
          <w:szCs w:val="28"/>
        </w:rPr>
        <w:t>Показано, что под влиянием комбинации ИАПФ с бета-блокатором по всем системам организма кроме протеиназ и их ингибиторов выявлен более значимый терапевтический эффект в группе с ФВ=41-49%. Так, средние значения динамики всех показателей гомеостаза у больных с ФВ=41-49% были на 25,2% выше, чем у больных с</w:t>
      </w:r>
      <w:r w:rsidRPr="0064284C">
        <w:rPr>
          <w:sz w:val="28"/>
          <w:szCs w:val="28"/>
        </w:rPr>
        <w:t xml:space="preserve"> </w:t>
      </w:r>
      <w:r>
        <w:rPr>
          <w:sz w:val="28"/>
          <w:szCs w:val="28"/>
        </w:rPr>
        <w:t xml:space="preserve">ФВ≥50% (по данным оценки tср). </w:t>
      </w:r>
    </w:p>
    <w:p w:rsidR="00BF54BF" w:rsidRPr="00F05977" w:rsidRDefault="00BF54BF" w:rsidP="008C6892">
      <w:pPr>
        <w:numPr>
          <w:ilvl w:val="0"/>
          <w:numId w:val="48"/>
        </w:numPr>
        <w:suppressAutoHyphens w:val="0"/>
        <w:spacing w:line="360" w:lineRule="auto"/>
        <w:jc w:val="both"/>
        <w:rPr>
          <w:sz w:val="28"/>
          <w:szCs w:val="28"/>
        </w:rPr>
      </w:pPr>
      <w:r>
        <w:rPr>
          <w:sz w:val="28"/>
          <w:szCs w:val="28"/>
        </w:rPr>
        <w:t xml:space="preserve">Сопоставительный анализ влияния монотерапии АРА, комбинации АРА или ИАПФ с бета-блокатором на функционирование гомеостатических систем организма показал, что для больных с ФВ≥50% равноценно высокий эффект оказывает оба вида комбинированного лечения, а для больных с ФВ=41-49% наиболее показана комбинация ИАПФ с бета-блокатором. </w:t>
      </w:r>
    </w:p>
    <w:p w:rsidR="00BF54BF" w:rsidRPr="0098375B" w:rsidRDefault="00BF54BF" w:rsidP="008C6892">
      <w:pPr>
        <w:numPr>
          <w:ilvl w:val="0"/>
          <w:numId w:val="48"/>
        </w:numPr>
        <w:suppressAutoHyphens w:val="0"/>
        <w:spacing w:line="360" w:lineRule="auto"/>
        <w:jc w:val="both"/>
        <w:rPr>
          <w:sz w:val="28"/>
          <w:szCs w:val="28"/>
        </w:rPr>
      </w:pPr>
      <w:r>
        <w:rPr>
          <w:sz w:val="28"/>
          <w:szCs w:val="28"/>
        </w:rPr>
        <w:t xml:space="preserve">Использование разработанного алгоритма дифференцированного выбора наиболее эффективного режима терапии больных ХСН с сохраненной систолической функцией </w:t>
      </w:r>
      <w:r>
        <w:rPr>
          <w:bCs/>
          <w:sz w:val="28"/>
          <w:szCs w:val="28"/>
        </w:rPr>
        <w:t>левого желудочка</w:t>
      </w:r>
      <w:r>
        <w:rPr>
          <w:sz w:val="28"/>
          <w:szCs w:val="28"/>
        </w:rPr>
        <w:t xml:space="preserve">, основанное на учете степени отклонения показателей гомеостаза от контрольных значений, позволяет повысить эффективность лечения больных ХСН с сохраненной систолической функцией </w:t>
      </w:r>
      <w:r>
        <w:rPr>
          <w:bCs/>
          <w:sz w:val="28"/>
          <w:szCs w:val="28"/>
        </w:rPr>
        <w:t>левого желудочка</w:t>
      </w:r>
      <w:r w:rsidRPr="000811DB">
        <w:rPr>
          <w:bCs/>
          <w:sz w:val="28"/>
          <w:szCs w:val="28"/>
        </w:rPr>
        <w:t xml:space="preserve"> </w:t>
      </w:r>
      <w:r>
        <w:rPr>
          <w:sz w:val="28"/>
          <w:szCs w:val="28"/>
        </w:rPr>
        <w:t>на 25%.</w:t>
      </w:r>
    </w:p>
    <w:p w:rsidR="00BF54BF" w:rsidRDefault="00BF54BF" w:rsidP="00BF54BF">
      <w:pPr>
        <w:jc w:val="both"/>
        <w:rPr>
          <w:szCs w:val="28"/>
        </w:rPr>
      </w:pPr>
    </w:p>
    <w:p w:rsidR="00BF54BF" w:rsidRDefault="00BF54BF" w:rsidP="00BF54BF">
      <w:pPr>
        <w:jc w:val="both"/>
        <w:rPr>
          <w:szCs w:val="28"/>
        </w:rPr>
      </w:pPr>
    </w:p>
    <w:p w:rsidR="00BF54BF" w:rsidRPr="003358A4" w:rsidRDefault="00BF54BF" w:rsidP="00BF54BF">
      <w:pPr>
        <w:jc w:val="both"/>
        <w:rPr>
          <w:szCs w:val="28"/>
        </w:rPr>
      </w:pPr>
    </w:p>
    <w:p w:rsidR="00BF54BF" w:rsidRDefault="00BF54BF" w:rsidP="00BF54BF">
      <w:pPr>
        <w:spacing w:line="360" w:lineRule="auto"/>
        <w:jc w:val="center"/>
        <w:rPr>
          <w:b/>
          <w:sz w:val="28"/>
          <w:szCs w:val="28"/>
        </w:rPr>
      </w:pPr>
      <w:r>
        <w:rPr>
          <w:b/>
          <w:sz w:val="28"/>
          <w:szCs w:val="28"/>
        </w:rPr>
        <w:t>СПИСОК ИСПОЛЬЗОВАННЫХ ИСТОЧНИКОВ</w:t>
      </w:r>
      <w:r w:rsidRPr="00F215DC">
        <w:rPr>
          <w:b/>
          <w:sz w:val="28"/>
          <w:szCs w:val="28"/>
        </w:rPr>
        <w:t xml:space="preserve"> ЛИТЕРАТУРЫ</w:t>
      </w:r>
      <w:r w:rsidRPr="0074680F">
        <w:rPr>
          <w:b/>
          <w:sz w:val="28"/>
          <w:szCs w:val="28"/>
        </w:rPr>
        <w:t xml:space="preserve"> </w:t>
      </w:r>
    </w:p>
    <w:p w:rsidR="00BF54BF" w:rsidRPr="0074680F" w:rsidRDefault="00BF54BF" w:rsidP="00BF54BF">
      <w:pPr>
        <w:spacing w:line="360" w:lineRule="auto"/>
        <w:jc w:val="center"/>
        <w:rPr>
          <w:b/>
          <w:sz w:val="28"/>
          <w:szCs w:val="28"/>
        </w:rPr>
      </w:pP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Агеев Ф.Т. Роль эндотелиальной дисфункции в разви</w:t>
      </w:r>
      <w:r>
        <w:rPr>
          <w:rFonts w:ascii="Times New Roman" w:hAnsi="Times New Roman" w:cs="Times New Roman"/>
          <w:b/>
          <w:sz w:val="28"/>
          <w:szCs w:val="28"/>
        </w:rPr>
        <w:t>тии и прогрессировании сердечно-</w:t>
      </w:r>
      <w:r w:rsidRPr="0074680F">
        <w:rPr>
          <w:rFonts w:ascii="Times New Roman" w:hAnsi="Times New Roman" w:cs="Times New Roman"/>
          <w:b/>
          <w:sz w:val="28"/>
          <w:szCs w:val="28"/>
        </w:rPr>
        <w:t xml:space="preserve">сосудистых заболеваний. // Журнал </w:t>
      </w:r>
      <w:r>
        <w:rPr>
          <w:rFonts w:ascii="Times New Roman" w:hAnsi="Times New Roman" w:cs="Times New Roman"/>
          <w:b/>
          <w:sz w:val="28"/>
          <w:szCs w:val="28"/>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rPr>
        <w:t>»</w:t>
      </w:r>
      <w:r w:rsidRPr="0074680F">
        <w:rPr>
          <w:rFonts w:ascii="Times New Roman" w:hAnsi="Times New Roman" w:cs="Times New Roman"/>
          <w:b/>
          <w:sz w:val="28"/>
          <w:szCs w:val="28"/>
        </w:rPr>
        <w:t>. –  2003. – Том 4. – №1. – С. 22</w:t>
      </w:r>
      <w:r w:rsidRPr="0074680F">
        <w:rPr>
          <w:rFonts w:ascii="Times New Roman" w:hAnsi="Times New Roman" w:cs="Times New Roman"/>
          <w:b/>
          <w:sz w:val="28"/>
          <w:szCs w:val="28"/>
        </w:rPr>
        <w:tab/>
      </w:r>
      <w:r>
        <w:rPr>
          <w:rFonts w:ascii="Times New Roman" w:hAnsi="Times New Roman" w:cs="Times New Roman"/>
          <w:b/>
          <w:sz w:val="28"/>
          <w:szCs w:val="28"/>
        </w:rPr>
        <w:t>.</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Агеев Ф.Т. Клиническое значение исследования CHARM. Решенные и нерешенные вопросы. // Журнал </w:t>
      </w:r>
      <w:r>
        <w:rPr>
          <w:rFonts w:ascii="Times New Roman" w:hAnsi="Times New Roman" w:cs="Times New Roman"/>
          <w:b/>
          <w:sz w:val="28"/>
          <w:szCs w:val="28"/>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rPr>
        <w:t>».</w:t>
      </w:r>
      <w:r w:rsidRPr="0074680F">
        <w:rPr>
          <w:rFonts w:ascii="Times New Roman" w:hAnsi="Times New Roman" w:cs="Times New Roman"/>
          <w:b/>
          <w:sz w:val="28"/>
          <w:szCs w:val="28"/>
        </w:rPr>
        <w:t xml:space="preserve"> – 2004. - Том 5. - №2. - С. 75-76.</w:t>
      </w:r>
      <w:r w:rsidRPr="0074680F">
        <w:rPr>
          <w:rFonts w:ascii="Times New Roman" w:hAnsi="Times New Roman" w:cs="Times New Roman"/>
          <w:b/>
          <w:sz w:val="28"/>
          <w:szCs w:val="28"/>
        </w:rPr>
        <w:tab/>
      </w:r>
    </w:p>
    <w:p w:rsidR="00BF54BF" w:rsidRPr="002B1C22"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iCs/>
          <w:sz w:val="28"/>
          <w:szCs w:val="28"/>
        </w:rPr>
        <w:t>Агеев Ф.Т., Скворцов А.А., Мареев В.Ю., Беленков Ю.Н.</w:t>
      </w:r>
      <w:r w:rsidRPr="0074680F">
        <w:rPr>
          <w:rFonts w:ascii="Times New Roman" w:hAnsi="Times New Roman" w:cs="Times New Roman"/>
          <w:b/>
          <w:sz w:val="28"/>
          <w:szCs w:val="28"/>
        </w:rPr>
        <w:t xml:space="preserve"> Сердечная недостаточность на фоне ишемической болезни сердца: некоторые вопросы эпидемиологии, патогенеза и лечения. // РМЖ. – 2000. - Том 8. -  № 15-16. - [</w:t>
      </w:r>
      <w:r w:rsidRPr="0074680F">
        <w:rPr>
          <w:rFonts w:ascii="Times New Roman" w:hAnsi="Times New Roman" w:cs="Times New Roman"/>
          <w:b/>
          <w:sz w:val="28"/>
          <w:szCs w:val="28"/>
          <w:lang w:val="en-US"/>
        </w:rPr>
        <w:t>www</w:t>
      </w:r>
      <w:r w:rsidRPr="0074680F">
        <w:rPr>
          <w:rFonts w:ascii="Times New Roman" w:hAnsi="Times New Roman" w:cs="Times New Roman"/>
          <w:b/>
          <w:sz w:val="28"/>
          <w:szCs w:val="28"/>
          <w:lang w:val="uk-UA"/>
        </w:rPr>
        <w:t xml:space="preserve"> документ</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en-US"/>
        </w:rPr>
        <w:t>URL</w:t>
      </w:r>
      <w:r w:rsidRPr="0074680F">
        <w:rPr>
          <w:rFonts w:ascii="Times New Roman" w:hAnsi="Times New Roman" w:cs="Times New Roman"/>
          <w:b/>
          <w:sz w:val="28"/>
          <w:szCs w:val="28"/>
        </w:rPr>
        <w:t xml:space="preserve"> </w:t>
      </w:r>
      <w:hyperlink r:id="rId10" w:history="1">
        <w:r w:rsidRPr="002B1C22">
          <w:rPr>
            <w:rStyle w:val="af0"/>
            <w:rFonts w:ascii="Times New Roman" w:hAnsi="Times New Roman" w:cs="Times New Roman"/>
            <w:b/>
            <w:bCs/>
            <w:sz w:val="28"/>
            <w:szCs w:val="28"/>
          </w:rPr>
          <w:t>http://www.rmj.ru/main.htm/</w:t>
        </w:r>
      </w:hyperlink>
      <w:r w:rsidRPr="002B1C22">
        <w:rPr>
          <w:rFonts w:ascii="Times New Roman" w:hAnsi="Times New Roman" w:cs="Times New Roman"/>
          <w:b/>
          <w:sz w:val="28"/>
          <w:szCs w:val="28"/>
        </w:rPr>
        <w:t xml:space="preserve">, </w:t>
      </w:r>
      <w:hyperlink r:id="rId11" w:history="1">
        <w:r w:rsidRPr="002B1C22">
          <w:rPr>
            <w:rStyle w:val="af0"/>
            <w:rFonts w:ascii="Times New Roman" w:hAnsi="Times New Roman" w:cs="Times New Roman"/>
            <w:b/>
            <w:bCs/>
            <w:sz w:val="28"/>
            <w:szCs w:val="28"/>
          </w:rPr>
          <w:t>http://www.rmj/t8/n15-16/622.htm</w:t>
        </w:r>
      </w:hyperlink>
      <w:r w:rsidRPr="002B1C22">
        <w:rPr>
          <w:rFonts w:ascii="Times New Roman" w:hAnsi="Times New Roman" w:cs="Times New Roman"/>
          <w:b/>
          <w:sz w:val="28"/>
          <w:szCs w:val="28"/>
        </w:rPr>
        <w:t xml:space="preserve">  (14 апреля 2005 г.)</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Активность внутриклеточных антиоксидантных ферментов у больных ГБ / Ельчанинова С.А., Галактионова Л.П., Толмачева Н.В., Варшавский Б.Я. // Тер. Архив.</w:t>
      </w:r>
      <w:r>
        <w:rPr>
          <w:rFonts w:ascii="Times New Roman" w:hAnsi="Times New Roman" w:cs="Times New Roman"/>
          <w:b/>
          <w:sz w:val="28"/>
          <w:szCs w:val="28"/>
        </w:rPr>
        <w:t xml:space="preserve"> –</w:t>
      </w:r>
      <w:r w:rsidRPr="0074680F">
        <w:rPr>
          <w:rFonts w:ascii="Times New Roman" w:hAnsi="Times New Roman" w:cs="Times New Roman"/>
          <w:b/>
          <w:sz w:val="28"/>
          <w:szCs w:val="28"/>
        </w:rPr>
        <w:t xml:space="preserve"> 2000.- Т</w:t>
      </w:r>
      <w:r>
        <w:rPr>
          <w:rFonts w:ascii="Times New Roman" w:hAnsi="Times New Roman" w:cs="Times New Roman"/>
          <w:b/>
          <w:sz w:val="28"/>
          <w:szCs w:val="28"/>
        </w:rPr>
        <w:t>ом 72. –</w:t>
      </w:r>
      <w:r w:rsidRPr="0074680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4680F">
        <w:rPr>
          <w:rFonts w:ascii="Times New Roman" w:hAnsi="Times New Roman" w:cs="Times New Roman"/>
          <w:b/>
          <w:sz w:val="28"/>
          <w:szCs w:val="28"/>
        </w:rPr>
        <w:t>4.</w:t>
      </w:r>
      <w:r>
        <w:rPr>
          <w:rFonts w:ascii="Times New Roman" w:hAnsi="Times New Roman" w:cs="Times New Roman"/>
          <w:b/>
          <w:sz w:val="28"/>
          <w:szCs w:val="28"/>
        </w:rPr>
        <w:t xml:space="preserve"> –</w:t>
      </w:r>
      <w:r w:rsidRPr="0074680F">
        <w:rPr>
          <w:rFonts w:ascii="Times New Roman" w:hAnsi="Times New Roman" w:cs="Times New Roman"/>
          <w:b/>
          <w:sz w:val="28"/>
          <w:szCs w:val="28"/>
        </w:rPr>
        <w:t xml:space="preserve"> С.51-53.</w:t>
      </w:r>
    </w:p>
    <w:p w:rsidR="00BF54BF" w:rsidRPr="002B1C22"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Алмазов B.A., Беркович О.А., Ситникова М.Ю. и соавт. Ишемическая болезнь сердца. Эндотелиальная дисфункция у больных с дебютом ишемической болезни сердца в разном возрасте. // Журнал «Кардиология». -  2001. - №5 - – [</w:t>
      </w:r>
      <w:r w:rsidRPr="0074680F">
        <w:rPr>
          <w:rFonts w:ascii="Times New Roman" w:hAnsi="Times New Roman" w:cs="Times New Roman"/>
          <w:b/>
          <w:sz w:val="28"/>
          <w:szCs w:val="28"/>
          <w:lang w:val="en-US"/>
        </w:rPr>
        <w:t>www</w:t>
      </w:r>
      <w:r w:rsidRPr="0074680F">
        <w:rPr>
          <w:rFonts w:ascii="Times New Roman" w:hAnsi="Times New Roman" w:cs="Times New Roman"/>
          <w:b/>
          <w:sz w:val="28"/>
          <w:szCs w:val="28"/>
          <w:lang w:val="uk-UA"/>
        </w:rPr>
        <w:t xml:space="preserve"> документ</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en-US"/>
        </w:rPr>
        <w:t>URL</w:t>
      </w:r>
      <w:r w:rsidRPr="0074680F">
        <w:rPr>
          <w:rFonts w:ascii="Times New Roman" w:hAnsi="Times New Roman" w:cs="Times New Roman"/>
          <w:b/>
          <w:sz w:val="28"/>
          <w:szCs w:val="28"/>
        </w:rPr>
        <w:t xml:space="preserve"> </w:t>
      </w:r>
      <w:hyperlink r:id="rId12" w:history="1">
        <w:r w:rsidRPr="002B1C22">
          <w:rPr>
            <w:rStyle w:val="af0"/>
            <w:rFonts w:ascii="Times New Roman" w:hAnsi="Times New Roman" w:cs="Times New Roman"/>
            <w:b/>
            <w:sz w:val="28"/>
            <w:szCs w:val="28"/>
          </w:rPr>
          <w:t>http://www.viagra.nnov.ru/info/20424-ibs.html</w:t>
        </w:r>
      </w:hyperlink>
      <w:r w:rsidRPr="002B1C22">
        <w:rPr>
          <w:rFonts w:ascii="Times New Roman" w:hAnsi="Times New Roman" w:cs="Times New Roman"/>
          <w:b/>
          <w:sz w:val="28"/>
          <w:szCs w:val="28"/>
        </w:rPr>
        <w:t xml:space="preserve"> (13 апреля 2005 г.)</w:t>
      </w:r>
      <w:r w:rsidRPr="002B1C22">
        <w:rPr>
          <w:rFonts w:ascii="Times New Roman" w:hAnsi="Times New Roman" w:cs="Times New Roman"/>
          <w:b/>
          <w:sz w:val="28"/>
          <w:szCs w:val="28"/>
        </w:rPr>
        <w:tab/>
      </w:r>
    </w:p>
    <w:p w:rsidR="00BF54BF" w:rsidRPr="002B1C22"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2B1C22">
        <w:rPr>
          <w:rFonts w:ascii="Times New Roman" w:hAnsi="Times New Roman" w:cs="Times New Roman"/>
          <w:b/>
          <w:sz w:val="28"/>
          <w:szCs w:val="28"/>
        </w:rPr>
        <w:lastRenderedPageBreak/>
        <w:t>Алмазов В.А., Шляхто Е.В., Гордеев М.А., и др. // Международны медицинский журнал. – 2000. – Т. 6. – № 2. – С. 5-11.</w:t>
      </w:r>
      <w:r w:rsidRPr="002B1C22">
        <w:rPr>
          <w:rFonts w:ascii="Times New Roman" w:hAnsi="Times New Roman" w:cs="Times New Roman"/>
          <w:b/>
          <w:sz w:val="28"/>
          <w:szCs w:val="28"/>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Амосова Е.Н. Новое в стратеги терапии ХСН. Конференция Киевского город</w:t>
      </w:r>
      <w:r>
        <w:rPr>
          <w:rFonts w:ascii="Times New Roman" w:hAnsi="Times New Roman" w:cs="Times New Roman"/>
          <w:b/>
          <w:sz w:val="28"/>
          <w:szCs w:val="28"/>
          <w:lang w:val="uk-UA"/>
        </w:rPr>
        <w:softHyphen/>
      </w:r>
      <w:r w:rsidRPr="0074680F">
        <w:rPr>
          <w:rFonts w:ascii="Times New Roman" w:hAnsi="Times New Roman" w:cs="Times New Roman"/>
          <w:b/>
          <w:sz w:val="28"/>
          <w:szCs w:val="28"/>
          <w:lang w:val="uk-UA"/>
        </w:rPr>
        <w:t>ского и Киевского обласного обществ кардиологов (21 сентября</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t xml:space="preserve"> </w:t>
      </w:r>
      <w:r>
        <w:rPr>
          <w:rFonts w:ascii="Times New Roman" w:hAnsi="Times New Roman" w:cs="Times New Roman"/>
          <w:b/>
          <w:sz w:val="28"/>
          <w:szCs w:val="28"/>
          <w:lang w:val="uk-UA"/>
        </w:rPr>
        <w:t>2005 г.</w:t>
      </w:r>
      <w:r w:rsidRPr="0074680F">
        <w:rPr>
          <w:rFonts w:ascii="Times New Roman" w:hAnsi="Times New Roman" w:cs="Times New Roman"/>
          <w:b/>
          <w:sz w:val="28"/>
          <w:szCs w:val="28"/>
          <w:lang w:val="uk-UA"/>
        </w:rPr>
        <w:t xml:space="preserve">, Киев). // Медична газета «Здоров‘я України». </w:t>
      </w:r>
      <w:r>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Жовтень 2005</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t xml:space="preserve">р. </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t xml:space="preserve"> № 19 (128). – С. 14</w:t>
      </w:r>
      <w:r>
        <w:rPr>
          <w:rFonts w:ascii="Times New Roman" w:hAnsi="Times New Roman" w:cs="Times New Roman"/>
          <w:b/>
          <w:sz w:val="28"/>
          <w:szCs w:val="28"/>
          <w:lang w:val="uk-UA"/>
        </w:rPr>
        <w:t>.</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2B1C22">
        <w:rPr>
          <w:rFonts w:ascii="Times New Roman" w:hAnsi="Times New Roman" w:cs="Times New Roman"/>
          <w:b/>
          <w:spacing w:val="-6"/>
          <w:sz w:val="28"/>
          <w:szCs w:val="28"/>
        </w:rPr>
        <w:t>Амосова Е.Н., Шпак Я.В., Недождий А.В., Продусевич Л.В. Изменение содержания цитокинов в сыворотке у больных с диастолической сердеч</w:t>
      </w:r>
      <w:r w:rsidRPr="002B1C22">
        <w:rPr>
          <w:rFonts w:ascii="Times New Roman" w:hAnsi="Times New Roman" w:cs="Times New Roman"/>
          <w:b/>
          <w:spacing w:val="-6"/>
          <w:sz w:val="28"/>
          <w:szCs w:val="28"/>
        </w:rPr>
        <w:softHyphen/>
      </w:r>
      <w:r>
        <w:rPr>
          <w:rFonts w:ascii="Times New Roman" w:hAnsi="Times New Roman" w:cs="Times New Roman"/>
          <w:b/>
          <w:spacing w:val="-6"/>
          <w:sz w:val="28"/>
          <w:szCs w:val="28"/>
        </w:rPr>
        <w:t>ной недостаточностью</w:t>
      </w:r>
      <w:r w:rsidRPr="002B1C22">
        <w:rPr>
          <w:rFonts w:ascii="Times New Roman" w:hAnsi="Times New Roman" w:cs="Times New Roman"/>
          <w:b/>
          <w:spacing w:val="-6"/>
          <w:sz w:val="28"/>
          <w:szCs w:val="28"/>
        </w:rPr>
        <w:t xml:space="preserve"> // Укр</w:t>
      </w:r>
      <w:r w:rsidRPr="002B1C22">
        <w:rPr>
          <w:rFonts w:ascii="Times New Roman" w:hAnsi="Times New Roman" w:cs="Times New Roman"/>
          <w:b/>
          <w:spacing w:val="-6"/>
          <w:sz w:val="28"/>
          <w:szCs w:val="28"/>
          <w:lang w:val="uk-UA"/>
        </w:rPr>
        <w:t>аїнський</w:t>
      </w:r>
      <w:r w:rsidRPr="002B1C22">
        <w:rPr>
          <w:rFonts w:ascii="Times New Roman" w:hAnsi="Times New Roman" w:cs="Times New Roman"/>
          <w:b/>
          <w:spacing w:val="-6"/>
          <w:sz w:val="28"/>
          <w:szCs w:val="28"/>
        </w:rPr>
        <w:t xml:space="preserve"> </w:t>
      </w:r>
      <w:r w:rsidRPr="002B1C22">
        <w:rPr>
          <w:rFonts w:ascii="Times New Roman" w:hAnsi="Times New Roman" w:cs="Times New Roman"/>
          <w:b/>
          <w:spacing w:val="-6"/>
          <w:sz w:val="28"/>
          <w:szCs w:val="28"/>
          <w:lang w:val="uk-UA"/>
        </w:rPr>
        <w:t>кардіологічний журнал.–2003</w:t>
      </w:r>
      <w:r w:rsidRPr="002B1C22">
        <w:rPr>
          <w:rFonts w:ascii="Times New Roman" w:hAnsi="Times New Roman" w:cs="Times New Roman"/>
          <w:b/>
          <w:spacing w:val="-6"/>
          <w:sz w:val="28"/>
          <w:szCs w:val="28"/>
        </w:rPr>
        <w:t>.-№4.–С.62-</w:t>
      </w:r>
      <w:r>
        <w:rPr>
          <w:rFonts w:ascii="Times New Roman" w:hAnsi="Times New Roman" w:cs="Times New Roman"/>
          <w:b/>
          <w:sz w:val="28"/>
          <w:szCs w:val="28"/>
        </w:rPr>
        <w:t>64.</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Арутюнов Г.П. АРА в лечении ХСН до 2003 года. Их преимущества и не</w:t>
      </w:r>
      <w:r>
        <w:rPr>
          <w:rFonts w:ascii="Times New Roman" w:hAnsi="Times New Roman" w:cs="Times New Roman"/>
          <w:b/>
          <w:sz w:val="28"/>
          <w:szCs w:val="28"/>
        </w:rPr>
        <w:softHyphen/>
      </w:r>
      <w:r w:rsidRPr="0074680F">
        <w:rPr>
          <w:rFonts w:ascii="Times New Roman" w:hAnsi="Times New Roman" w:cs="Times New Roman"/>
          <w:b/>
          <w:sz w:val="28"/>
          <w:szCs w:val="28"/>
        </w:rPr>
        <w:t xml:space="preserve">достатки по сравнению с традиционными методами терапии. // Журнал </w:t>
      </w:r>
      <w:r>
        <w:rPr>
          <w:rFonts w:ascii="Times New Roman" w:hAnsi="Times New Roman" w:cs="Times New Roman"/>
          <w:b/>
          <w:sz w:val="28"/>
          <w:szCs w:val="28"/>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rPr>
        <w:t>»</w:t>
      </w:r>
      <w:r w:rsidRPr="0074680F">
        <w:rPr>
          <w:rFonts w:ascii="Times New Roman" w:hAnsi="Times New Roman" w:cs="Times New Roman"/>
          <w:b/>
          <w:sz w:val="28"/>
          <w:szCs w:val="28"/>
        </w:rPr>
        <w:t>. –  2004. – Том 5. – №2. – С. 72-76</w:t>
      </w:r>
      <w:r w:rsidRPr="0074680F">
        <w:rPr>
          <w:rFonts w:ascii="Times New Roman" w:hAnsi="Times New Roman" w:cs="Times New Roman"/>
          <w:b/>
          <w:sz w:val="28"/>
          <w:szCs w:val="28"/>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Бабак О.Я., Немцова В.Д., Шапошникова Ю.Н. Апоптоз и его роль в патоге</w:t>
      </w:r>
      <w:r>
        <w:rPr>
          <w:rFonts w:ascii="Times New Roman" w:hAnsi="Times New Roman" w:cs="Times New Roman"/>
          <w:b/>
          <w:sz w:val="28"/>
          <w:szCs w:val="28"/>
        </w:rPr>
        <w:softHyphen/>
      </w:r>
      <w:r w:rsidRPr="0074680F">
        <w:rPr>
          <w:rFonts w:ascii="Times New Roman" w:hAnsi="Times New Roman" w:cs="Times New Roman"/>
          <w:b/>
          <w:sz w:val="28"/>
          <w:szCs w:val="28"/>
        </w:rPr>
        <w:t>незе сердечно-сосудистых заболеваний. // Укра</w:t>
      </w:r>
      <w:r w:rsidRPr="0074680F">
        <w:rPr>
          <w:rFonts w:ascii="Times New Roman" w:hAnsi="Times New Roman" w:cs="Times New Roman"/>
          <w:b/>
          <w:sz w:val="28"/>
          <w:szCs w:val="28"/>
          <w:lang w:val="uk-UA"/>
        </w:rPr>
        <w:t>їнський терапевтичний журнал.- Червень, 2004. - № 2. – С. 4-11.</w:t>
      </w:r>
      <w:r w:rsidRPr="0074680F">
        <w:rPr>
          <w:rFonts w:ascii="Times New Roman" w:hAnsi="Times New Roman" w:cs="Times New Roman"/>
          <w:b/>
          <w:sz w:val="28"/>
          <w:szCs w:val="28"/>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Бахтияров Р.З., Забиров М.Р. Гипертоническая болезнь и эндотелиальная дисфункция. // Вестник ОГУ. – 2004. - № 4. – С. 114-118.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rPr>
      </w:pPr>
      <w:r w:rsidRPr="0074680F">
        <w:rPr>
          <w:rFonts w:ascii="Times New Roman" w:hAnsi="Times New Roman" w:cs="Times New Roman"/>
          <w:b/>
          <w:sz w:val="28"/>
          <w:szCs w:val="28"/>
        </w:rPr>
        <w:t xml:space="preserve">Беленков Ю.Н., Агеев Ф.Т., Мареев В.Ю. Знакомьтесь: диастолическая сердечная недостаточность. // Журнал «Сердечная недостаточность». – 2000. </w:t>
      </w:r>
      <w:r>
        <w:rPr>
          <w:rFonts w:ascii="Times New Roman" w:hAnsi="Times New Roman" w:cs="Times New Roman"/>
          <w:b/>
          <w:sz w:val="28"/>
          <w:szCs w:val="28"/>
        </w:rPr>
        <w:t>–</w:t>
      </w:r>
      <w:r w:rsidRPr="0074680F">
        <w:rPr>
          <w:rFonts w:ascii="Times New Roman" w:hAnsi="Times New Roman" w:cs="Times New Roman"/>
          <w:b/>
          <w:sz w:val="28"/>
          <w:szCs w:val="28"/>
        </w:rPr>
        <w:t xml:space="preserve"> № 2. </w:t>
      </w:r>
      <w:r>
        <w:rPr>
          <w:rFonts w:ascii="Times New Roman" w:hAnsi="Times New Roman" w:cs="Times New Roman"/>
          <w:b/>
          <w:sz w:val="28"/>
          <w:szCs w:val="28"/>
        </w:rPr>
        <w:t>– [</w:t>
      </w:r>
      <w:r>
        <w:rPr>
          <w:rFonts w:ascii="Times New Roman" w:hAnsi="Times New Roman" w:cs="Times New Roman"/>
          <w:b/>
          <w:sz w:val="28"/>
          <w:szCs w:val="28"/>
          <w:lang w:val="en-US"/>
        </w:rPr>
        <w:t>www</w:t>
      </w:r>
      <w:r>
        <w:rPr>
          <w:rFonts w:ascii="Times New Roman" w:hAnsi="Times New Roman" w:cs="Times New Roman"/>
          <w:b/>
          <w:sz w:val="28"/>
          <w:szCs w:val="28"/>
        </w:rPr>
        <w:t xml:space="preserve"> документ] </w:t>
      </w:r>
      <w:r>
        <w:rPr>
          <w:rFonts w:ascii="Times New Roman" w:hAnsi="Times New Roman" w:cs="Times New Roman"/>
          <w:b/>
          <w:sz w:val="28"/>
          <w:szCs w:val="28"/>
          <w:lang w:val="en-US"/>
        </w:rPr>
        <w:t>URL</w:t>
      </w:r>
      <w:r w:rsidRPr="0074680F">
        <w:rPr>
          <w:rFonts w:ascii="Times New Roman" w:hAnsi="Times New Roman" w:cs="Times New Roman"/>
          <w:b/>
          <w:sz w:val="28"/>
          <w:szCs w:val="28"/>
        </w:rPr>
        <w:t xml:space="preserve"> </w:t>
      </w:r>
      <w:hyperlink r:id="rId13" w:history="1">
        <w:r w:rsidRPr="003F365B">
          <w:rPr>
            <w:rStyle w:val="af0"/>
            <w:rFonts w:ascii="Times New Roman" w:hAnsi="Times New Roman" w:cs="Times New Roman"/>
            <w:b/>
            <w:sz w:val="28"/>
            <w:szCs w:val="28"/>
            <w:lang w:val="en-US"/>
          </w:rPr>
          <w:t>http</w:t>
        </w:r>
        <w:r w:rsidRPr="003F365B">
          <w:rPr>
            <w:rStyle w:val="af0"/>
            <w:rFonts w:ascii="Times New Roman" w:hAnsi="Times New Roman" w:cs="Times New Roman"/>
            <w:b/>
            <w:sz w:val="28"/>
            <w:szCs w:val="28"/>
          </w:rPr>
          <w:t>://</w:t>
        </w:r>
        <w:r w:rsidRPr="003F365B">
          <w:rPr>
            <w:rStyle w:val="af0"/>
            <w:rFonts w:ascii="Times New Roman" w:hAnsi="Times New Roman" w:cs="Times New Roman"/>
            <w:b/>
            <w:sz w:val="28"/>
            <w:szCs w:val="28"/>
            <w:lang w:val="en-US"/>
          </w:rPr>
          <w:t>www</w:t>
        </w:r>
        <w:r w:rsidRPr="003F365B">
          <w:rPr>
            <w:rStyle w:val="af0"/>
            <w:rFonts w:ascii="Times New Roman" w:hAnsi="Times New Roman" w:cs="Times New Roman"/>
            <w:b/>
            <w:sz w:val="28"/>
            <w:szCs w:val="28"/>
          </w:rPr>
          <w:t>.</w:t>
        </w:r>
        <w:r w:rsidRPr="003F365B">
          <w:rPr>
            <w:rStyle w:val="af0"/>
            <w:rFonts w:ascii="Times New Roman" w:hAnsi="Times New Roman" w:cs="Times New Roman"/>
            <w:b/>
            <w:sz w:val="28"/>
            <w:szCs w:val="28"/>
            <w:lang w:val="en-US"/>
          </w:rPr>
          <w:t>consilium</w:t>
        </w:r>
        <w:r w:rsidRPr="003F365B">
          <w:rPr>
            <w:rStyle w:val="af0"/>
            <w:rFonts w:ascii="Times New Roman" w:hAnsi="Times New Roman" w:cs="Times New Roman"/>
            <w:b/>
            <w:sz w:val="28"/>
            <w:szCs w:val="28"/>
          </w:rPr>
          <w:t>-</w:t>
        </w:r>
        <w:r w:rsidRPr="003F365B">
          <w:rPr>
            <w:rStyle w:val="af0"/>
            <w:rFonts w:ascii="Times New Roman" w:hAnsi="Times New Roman" w:cs="Times New Roman"/>
            <w:b/>
            <w:sz w:val="28"/>
            <w:szCs w:val="28"/>
            <w:lang w:val="en-US"/>
          </w:rPr>
          <w:lastRenderedPageBreak/>
          <w:t>medicum</w:t>
        </w:r>
        <w:r w:rsidRPr="003F365B">
          <w:rPr>
            <w:rStyle w:val="af0"/>
            <w:rFonts w:ascii="Times New Roman" w:hAnsi="Times New Roman" w:cs="Times New Roman"/>
            <w:b/>
            <w:sz w:val="28"/>
            <w:szCs w:val="28"/>
          </w:rPr>
          <w:t>.</w:t>
        </w:r>
        <w:r w:rsidRPr="003F365B">
          <w:rPr>
            <w:rStyle w:val="af0"/>
            <w:rFonts w:ascii="Times New Roman" w:hAnsi="Times New Roman" w:cs="Times New Roman"/>
            <w:b/>
            <w:sz w:val="28"/>
            <w:szCs w:val="28"/>
            <w:lang w:val="en-US"/>
          </w:rPr>
          <w:t>com</w:t>
        </w:r>
        <w:r w:rsidRPr="003F365B">
          <w:rPr>
            <w:rStyle w:val="af0"/>
            <w:rFonts w:ascii="Times New Roman" w:hAnsi="Times New Roman" w:cs="Times New Roman"/>
            <w:b/>
            <w:sz w:val="28"/>
            <w:szCs w:val="28"/>
          </w:rPr>
          <w:t>/</w:t>
        </w:r>
        <w:r w:rsidRPr="003F365B">
          <w:rPr>
            <w:rStyle w:val="af0"/>
            <w:rFonts w:ascii="Times New Roman" w:hAnsi="Times New Roman" w:cs="Times New Roman"/>
            <w:b/>
            <w:sz w:val="28"/>
            <w:szCs w:val="28"/>
            <w:lang w:val="en-US"/>
          </w:rPr>
          <w:t>media</w:t>
        </w:r>
        <w:r w:rsidRPr="003F365B">
          <w:rPr>
            <w:rStyle w:val="af0"/>
            <w:rFonts w:ascii="Times New Roman" w:hAnsi="Times New Roman" w:cs="Times New Roman"/>
            <w:b/>
            <w:sz w:val="28"/>
            <w:szCs w:val="28"/>
          </w:rPr>
          <w:t>/</w:t>
        </w:r>
        <w:r w:rsidRPr="003F365B">
          <w:rPr>
            <w:rStyle w:val="af0"/>
            <w:rFonts w:ascii="Times New Roman" w:hAnsi="Times New Roman" w:cs="Times New Roman"/>
            <w:b/>
            <w:sz w:val="28"/>
            <w:szCs w:val="28"/>
            <w:lang w:val="en-US"/>
          </w:rPr>
          <w:t>heart</w:t>
        </w:r>
        <w:r w:rsidRPr="003F365B">
          <w:rPr>
            <w:rStyle w:val="af0"/>
            <w:rFonts w:ascii="Times New Roman" w:hAnsi="Times New Roman" w:cs="Times New Roman"/>
            <w:b/>
            <w:sz w:val="28"/>
            <w:szCs w:val="28"/>
          </w:rPr>
          <w:t>/00_02/40.</w:t>
        </w:r>
        <w:r w:rsidRPr="003F365B">
          <w:rPr>
            <w:rStyle w:val="af0"/>
            <w:rFonts w:ascii="Times New Roman" w:hAnsi="Times New Roman" w:cs="Times New Roman"/>
            <w:b/>
            <w:sz w:val="28"/>
            <w:szCs w:val="28"/>
            <w:lang w:val="en-US"/>
          </w:rPr>
          <w:t>shtml</w:t>
        </w:r>
      </w:hyperlink>
      <w:r w:rsidRPr="003F365B">
        <w:rPr>
          <w:rFonts w:ascii="Times New Roman" w:hAnsi="Times New Roman" w:cs="Times New Roman"/>
          <w:b/>
          <w:sz w:val="28"/>
          <w:szCs w:val="28"/>
        </w:rPr>
        <w:t xml:space="preserve">  (</w:t>
      </w:r>
      <w:r>
        <w:rPr>
          <w:rFonts w:ascii="Times New Roman" w:hAnsi="Times New Roman" w:cs="Times New Roman"/>
          <w:b/>
          <w:sz w:val="28"/>
          <w:szCs w:val="28"/>
        </w:rPr>
        <w:t>12 сентября 2004 г.)</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Беленков Ю.Н., Агеев Ф.Т., Мареев В.Ю. Нейрогормоны и цитокины при сердечной недостаточности: новая теория старого заболевания? // Рецензируемый журнал общества специалистов по сердечной недостаточности «Сердечная недостаточность». – 2000.- Том 1. - № 4. – [</w:t>
      </w:r>
      <w:r w:rsidRPr="0074680F">
        <w:rPr>
          <w:rFonts w:ascii="Times New Roman" w:hAnsi="Times New Roman" w:cs="Times New Roman"/>
          <w:b/>
          <w:sz w:val="28"/>
          <w:szCs w:val="28"/>
          <w:lang w:val="en-US"/>
        </w:rPr>
        <w:t>www</w:t>
      </w:r>
      <w:r w:rsidRPr="0074680F">
        <w:rPr>
          <w:rFonts w:ascii="Times New Roman" w:hAnsi="Times New Roman" w:cs="Times New Roman"/>
          <w:b/>
          <w:sz w:val="28"/>
          <w:szCs w:val="28"/>
          <w:lang w:val="uk-UA"/>
        </w:rPr>
        <w:t xml:space="preserve"> документ</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en-US"/>
        </w:rPr>
        <w:t>URL</w:t>
      </w:r>
      <w:r w:rsidRPr="0074680F">
        <w:rPr>
          <w:rFonts w:ascii="Times New Roman" w:hAnsi="Times New Roman" w:cs="Times New Roman"/>
          <w:b/>
          <w:sz w:val="28"/>
          <w:szCs w:val="28"/>
        </w:rPr>
        <w:t xml:space="preserve"> </w:t>
      </w:r>
      <w:hyperlink r:id="rId14" w:history="1">
        <w:r w:rsidRPr="008267F6">
          <w:rPr>
            <w:rStyle w:val="af0"/>
            <w:rFonts w:ascii="Times New Roman" w:hAnsi="Times New Roman" w:cs="Times New Roman"/>
            <w:b/>
            <w:sz w:val="28"/>
            <w:szCs w:val="28"/>
            <w:lang w:val="en-US"/>
          </w:rPr>
          <w:t>http</w:t>
        </w:r>
        <w:r w:rsidRPr="008267F6">
          <w:rPr>
            <w:rStyle w:val="af0"/>
            <w:rFonts w:ascii="Times New Roman" w:hAnsi="Times New Roman" w:cs="Times New Roman"/>
            <w:b/>
            <w:sz w:val="28"/>
            <w:szCs w:val="28"/>
          </w:rPr>
          <w:t>://</w:t>
        </w:r>
        <w:r w:rsidRPr="008267F6">
          <w:rPr>
            <w:rStyle w:val="af0"/>
            <w:rFonts w:ascii="Times New Roman" w:hAnsi="Times New Roman" w:cs="Times New Roman"/>
            <w:b/>
            <w:sz w:val="28"/>
            <w:szCs w:val="28"/>
            <w:lang w:val="en-US"/>
          </w:rPr>
          <w:t>www</w:t>
        </w:r>
        <w:r w:rsidRPr="008267F6">
          <w:rPr>
            <w:rStyle w:val="af0"/>
            <w:rFonts w:ascii="Times New Roman" w:hAnsi="Times New Roman" w:cs="Times New Roman"/>
            <w:b/>
            <w:sz w:val="28"/>
            <w:szCs w:val="28"/>
          </w:rPr>
          <w:t>.</w:t>
        </w:r>
        <w:r w:rsidRPr="008267F6">
          <w:rPr>
            <w:rStyle w:val="af0"/>
            <w:rFonts w:ascii="Times New Roman" w:hAnsi="Times New Roman" w:cs="Times New Roman"/>
            <w:b/>
            <w:sz w:val="28"/>
            <w:szCs w:val="28"/>
            <w:lang w:val="en-US"/>
          </w:rPr>
          <w:t>consilium</w:t>
        </w:r>
        <w:r w:rsidRPr="008267F6">
          <w:rPr>
            <w:rStyle w:val="af0"/>
            <w:rFonts w:ascii="Times New Roman" w:hAnsi="Times New Roman" w:cs="Times New Roman"/>
            <w:b/>
            <w:sz w:val="28"/>
            <w:szCs w:val="28"/>
          </w:rPr>
          <w:t>-</w:t>
        </w:r>
        <w:r w:rsidRPr="008267F6">
          <w:rPr>
            <w:rStyle w:val="af0"/>
            <w:rFonts w:ascii="Times New Roman" w:hAnsi="Times New Roman" w:cs="Times New Roman"/>
            <w:b/>
            <w:sz w:val="28"/>
            <w:szCs w:val="28"/>
            <w:lang w:val="en-US"/>
          </w:rPr>
          <w:t>medicum</w:t>
        </w:r>
        <w:r w:rsidRPr="008267F6">
          <w:rPr>
            <w:rStyle w:val="af0"/>
            <w:rFonts w:ascii="Times New Roman" w:hAnsi="Times New Roman" w:cs="Times New Roman"/>
            <w:b/>
            <w:sz w:val="28"/>
            <w:szCs w:val="28"/>
          </w:rPr>
          <w:t>.</w:t>
        </w:r>
        <w:r w:rsidRPr="008267F6">
          <w:rPr>
            <w:rStyle w:val="af0"/>
            <w:rFonts w:ascii="Times New Roman" w:hAnsi="Times New Roman" w:cs="Times New Roman"/>
            <w:b/>
            <w:sz w:val="28"/>
            <w:szCs w:val="28"/>
            <w:lang w:val="en-US"/>
          </w:rPr>
          <w:t>com</w:t>
        </w:r>
        <w:r w:rsidRPr="008267F6">
          <w:rPr>
            <w:rStyle w:val="af0"/>
            <w:rFonts w:ascii="Times New Roman" w:hAnsi="Times New Roman" w:cs="Times New Roman"/>
            <w:b/>
            <w:sz w:val="28"/>
            <w:szCs w:val="28"/>
          </w:rPr>
          <w:t>/</w:t>
        </w:r>
        <w:r w:rsidRPr="008267F6">
          <w:rPr>
            <w:rStyle w:val="af0"/>
            <w:rFonts w:ascii="Times New Roman" w:hAnsi="Times New Roman" w:cs="Times New Roman"/>
            <w:b/>
            <w:sz w:val="28"/>
            <w:szCs w:val="28"/>
            <w:lang w:val="en-US"/>
          </w:rPr>
          <w:t>media</w:t>
        </w:r>
        <w:r w:rsidRPr="008267F6">
          <w:rPr>
            <w:rStyle w:val="af0"/>
            <w:rFonts w:ascii="Times New Roman" w:hAnsi="Times New Roman" w:cs="Times New Roman"/>
            <w:b/>
            <w:sz w:val="28"/>
            <w:szCs w:val="28"/>
          </w:rPr>
          <w:t>/</w:t>
        </w:r>
        <w:r w:rsidRPr="008267F6">
          <w:rPr>
            <w:rStyle w:val="af0"/>
            <w:rFonts w:ascii="Times New Roman" w:hAnsi="Times New Roman" w:cs="Times New Roman"/>
            <w:b/>
            <w:sz w:val="28"/>
            <w:szCs w:val="28"/>
            <w:lang w:val="en-US"/>
          </w:rPr>
          <w:t>heart</w:t>
        </w:r>
        <w:r w:rsidRPr="008267F6">
          <w:rPr>
            <w:rStyle w:val="af0"/>
            <w:rFonts w:ascii="Times New Roman" w:hAnsi="Times New Roman" w:cs="Times New Roman"/>
            <w:b/>
            <w:sz w:val="28"/>
            <w:szCs w:val="28"/>
          </w:rPr>
          <w:t>/</w:t>
        </w:r>
        <w:r w:rsidRPr="008267F6">
          <w:rPr>
            <w:rStyle w:val="af0"/>
            <w:rFonts w:ascii="Times New Roman" w:hAnsi="Times New Roman" w:cs="Times New Roman"/>
            <w:b/>
            <w:sz w:val="28"/>
            <w:szCs w:val="28"/>
            <w:lang w:val="en-US"/>
          </w:rPr>
          <w:t>index</w:t>
        </w:r>
        <w:r w:rsidRPr="008267F6">
          <w:rPr>
            <w:rStyle w:val="af0"/>
            <w:rFonts w:ascii="Times New Roman" w:hAnsi="Times New Roman" w:cs="Times New Roman"/>
            <w:b/>
            <w:sz w:val="28"/>
            <w:szCs w:val="28"/>
          </w:rPr>
          <w:t>.</w:t>
        </w:r>
        <w:r w:rsidRPr="008267F6">
          <w:rPr>
            <w:rStyle w:val="af0"/>
            <w:rFonts w:ascii="Times New Roman" w:hAnsi="Times New Roman" w:cs="Times New Roman"/>
            <w:b/>
            <w:sz w:val="28"/>
            <w:szCs w:val="28"/>
            <w:lang w:val="en-US"/>
          </w:rPr>
          <w:t>shtml</w:t>
        </w:r>
      </w:hyperlink>
      <w:r w:rsidRPr="0074680F">
        <w:rPr>
          <w:rFonts w:ascii="Times New Roman" w:hAnsi="Times New Roman" w:cs="Times New Roman"/>
          <w:b/>
          <w:sz w:val="28"/>
          <w:szCs w:val="28"/>
        </w:rPr>
        <w:t xml:space="preserve"> (21 сентября 2004 г.)   </w:t>
      </w:r>
    </w:p>
    <w:p w:rsidR="00BF54BF" w:rsidRPr="006B5BAC" w:rsidRDefault="00BF54BF" w:rsidP="008C6892">
      <w:pPr>
        <w:pStyle w:val="afffffff8"/>
        <w:numPr>
          <w:ilvl w:val="0"/>
          <w:numId w:val="49"/>
        </w:numPr>
        <w:suppressAutoHyphens w:val="0"/>
        <w:jc w:val="both"/>
        <w:outlineLvl w:val="0"/>
        <w:rPr>
          <w:rFonts w:ascii="Times New Roman" w:hAnsi="Times New Roman" w:cs="Times New Roman"/>
          <w:b/>
          <w:spacing w:val="-4"/>
          <w:sz w:val="28"/>
          <w:szCs w:val="28"/>
          <w:lang w:val="uk-UA"/>
        </w:rPr>
      </w:pPr>
      <w:r w:rsidRPr="006B5BAC">
        <w:rPr>
          <w:rFonts w:ascii="Times New Roman" w:hAnsi="Times New Roman" w:cs="Times New Roman"/>
          <w:b/>
          <w:spacing w:val="-4"/>
          <w:sz w:val="28"/>
          <w:szCs w:val="28"/>
        </w:rPr>
        <w:t>Беленков Ю.Н., Мареев В.Ю., Агеев Ф.Т. Эндотелиальная дисфункция при сердечной недостаточности: возможности терапии ингибиторами ангиотен</w:t>
      </w:r>
      <w:r>
        <w:rPr>
          <w:rFonts w:ascii="Times New Roman" w:hAnsi="Times New Roman" w:cs="Times New Roman"/>
          <w:b/>
          <w:spacing w:val="-4"/>
          <w:sz w:val="28"/>
          <w:szCs w:val="28"/>
        </w:rPr>
        <w:softHyphen/>
      </w:r>
      <w:r w:rsidRPr="006B5BAC">
        <w:rPr>
          <w:rFonts w:ascii="Times New Roman" w:hAnsi="Times New Roman" w:cs="Times New Roman"/>
          <w:b/>
          <w:spacing w:val="-4"/>
          <w:sz w:val="28"/>
          <w:szCs w:val="28"/>
        </w:rPr>
        <w:t>зинпревращаю</w:t>
      </w:r>
      <w:r>
        <w:rPr>
          <w:rFonts w:ascii="Times New Roman" w:hAnsi="Times New Roman" w:cs="Times New Roman"/>
          <w:b/>
          <w:spacing w:val="-4"/>
          <w:sz w:val="28"/>
          <w:szCs w:val="28"/>
        </w:rPr>
        <w:t>щего фермента</w:t>
      </w:r>
      <w:r w:rsidRPr="006B5BAC">
        <w:rPr>
          <w:rFonts w:ascii="Times New Roman" w:hAnsi="Times New Roman" w:cs="Times New Roman"/>
          <w:b/>
          <w:spacing w:val="-4"/>
          <w:sz w:val="28"/>
          <w:szCs w:val="28"/>
        </w:rPr>
        <w:t xml:space="preserve"> // Кардиология.– 2001.–№ 5.–</w:t>
      </w:r>
      <w:r>
        <w:rPr>
          <w:rFonts w:ascii="Times New Roman" w:hAnsi="Times New Roman" w:cs="Times New Roman"/>
          <w:b/>
          <w:spacing w:val="-4"/>
          <w:sz w:val="28"/>
          <w:szCs w:val="28"/>
        </w:rPr>
        <w:t xml:space="preserve"> С. 100–104</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Беленков Ю.Б., Мареев В.Ю. Сердечно-сосудистый континуум.// Журнал «Сердечная недостаточность»</w:t>
      </w:r>
      <w:r>
        <w:rPr>
          <w:rFonts w:ascii="Times New Roman" w:hAnsi="Times New Roman" w:cs="Times New Roman"/>
          <w:b/>
          <w:sz w:val="28"/>
          <w:szCs w:val="28"/>
        </w:rPr>
        <w:t>.</w:t>
      </w:r>
      <w:r w:rsidRPr="0074680F">
        <w:rPr>
          <w:rFonts w:ascii="Times New Roman" w:hAnsi="Times New Roman" w:cs="Times New Roman"/>
          <w:b/>
          <w:sz w:val="28"/>
          <w:szCs w:val="28"/>
        </w:rPr>
        <w:t xml:space="preserve"> </w:t>
      </w:r>
      <w:r>
        <w:rPr>
          <w:rFonts w:ascii="Times New Roman" w:hAnsi="Times New Roman" w:cs="Times New Roman"/>
          <w:b/>
          <w:sz w:val="28"/>
          <w:szCs w:val="28"/>
        </w:rPr>
        <w:t>–</w:t>
      </w:r>
      <w:r w:rsidRPr="0074680F">
        <w:rPr>
          <w:rFonts w:ascii="Times New Roman" w:hAnsi="Times New Roman" w:cs="Times New Roman"/>
          <w:b/>
          <w:sz w:val="28"/>
          <w:szCs w:val="28"/>
        </w:rPr>
        <w:t xml:space="preserve"> 2002. </w:t>
      </w:r>
      <w:r>
        <w:rPr>
          <w:rFonts w:ascii="Times New Roman" w:hAnsi="Times New Roman" w:cs="Times New Roman"/>
          <w:b/>
          <w:sz w:val="28"/>
          <w:szCs w:val="28"/>
        </w:rPr>
        <w:t xml:space="preserve">– </w:t>
      </w:r>
      <w:r w:rsidRPr="0074680F">
        <w:rPr>
          <w:rFonts w:ascii="Times New Roman" w:hAnsi="Times New Roman" w:cs="Times New Roman"/>
          <w:b/>
          <w:sz w:val="28"/>
          <w:szCs w:val="28"/>
        </w:rPr>
        <w:t xml:space="preserve">Том 3. </w:t>
      </w:r>
      <w:r>
        <w:rPr>
          <w:rFonts w:ascii="Times New Roman" w:hAnsi="Times New Roman" w:cs="Times New Roman"/>
          <w:b/>
          <w:sz w:val="28"/>
          <w:szCs w:val="28"/>
        </w:rPr>
        <w:t>–</w:t>
      </w:r>
      <w:r w:rsidRPr="0074680F">
        <w:rPr>
          <w:rFonts w:ascii="Times New Roman" w:hAnsi="Times New Roman" w:cs="Times New Roman"/>
          <w:b/>
          <w:sz w:val="28"/>
          <w:szCs w:val="28"/>
        </w:rPr>
        <w:t xml:space="preserve"> № 1. – С. 7-11.</w:t>
      </w:r>
      <w:r w:rsidRPr="0074680F">
        <w:rPr>
          <w:rFonts w:ascii="Times New Roman" w:hAnsi="Times New Roman" w:cs="Times New Roman"/>
          <w:b/>
          <w:sz w:val="28"/>
          <w:szCs w:val="28"/>
        </w:rPr>
        <w:tab/>
      </w:r>
      <w:r w:rsidRPr="0074680F">
        <w:rPr>
          <w:rFonts w:ascii="Times New Roman" w:hAnsi="Times New Roman" w:cs="Times New Roman"/>
          <w:b/>
          <w:sz w:val="28"/>
          <w:szCs w:val="28"/>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napToGrid w:val="0"/>
          <w:sz w:val="28"/>
          <w:szCs w:val="28"/>
          <w:lang w:val="uk-UA"/>
        </w:rPr>
        <w:t xml:space="preserve">Белова Л.А., Оглоблина О.Г., Чихладзе Н.М. и др. Химотрипсинподобные протеиназы и их роль в патогенезе артериальных гипертоний // Фундаментальные и прикладные аспекты </w:t>
      </w:r>
      <w:r>
        <w:rPr>
          <w:rFonts w:ascii="Times New Roman" w:hAnsi="Times New Roman" w:cs="Times New Roman"/>
          <w:b/>
          <w:snapToGrid w:val="0"/>
          <w:sz w:val="28"/>
          <w:szCs w:val="28"/>
          <w:lang w:val="uk-UA"/>
        </w:rPr>
        <w:t>современной биохимии: Сб. научных</w:t>
      </w:r>
      <w:r w:rsidRPr="0074680F">
        <w:rPr>
          <w:rFonts w:ascii="Times New Roman" w:hAnsi="Times New Roman" w:cs="Times New Roman"/>
          <w:b/>
          <w:snapToGrid w:val="0"/>
          <w:sz w:val="28"/>
          <w:szCs w:val="28"/>
          <w:lang w:val="uk-UA"/>
        </w:rPr>
        <w:t xml:space="preserve"> тр</w:t>
      </w:r>
      <w:r>
        <w:rPr>
          <w:rFonts w:ascii="Times New Roman" w:hAnsi="Times New Roman" w:cs="Times New Roman"/>
          <w:b/>
          <w:snapToGrid w:val="0"/>
          <w:sz w:val="28"/>
          <w:szCs w:val="28"/>
          <w:lang w:val="uk-UA"/>
        </w:rPr>
        <w:t>удов. –</w:t>
      </w:r>
      <w:r w:rsidRPr="0074680F">
        <w:rPr>
          <w:rFonts w:ascii="Times New Roman" w:hAnsi="Times New Roman" w:cs="Times New Roman"/>
          <w:b/>
          <w:snapToGrid w:val="0"/>
          <w:sz w:val="28"/>
          <w:szCs w:val="28"/>
          <w:lang w:val="uk-UA"/>
        </w:rPr>
        <w:t xml:space="preserve"> Санкт-Петербург, 1998.</w:t>
      </w:r>
      <w:r>
        <w:rPr>
          <w:rFonts w:ascii="Times New Roman" w:hAnsi="Times New Roman" w:cs="Times New Roman"/>
          <w:b/>
          <w:snapToGrid w:val="0"/>
          <w:sz w:val="28"/>
          <w:szCs w:val="28"/>
          <w:lang w:val="uk-UA"/>
        </w:rPr>
        <w:t xml:space="preserve"> –</w:t>
      </w:r>
      <w:r w:rsidRPr="0074680F">
        <w:rPr>
          <w:rFonts w:ascii="Times New Roman" w:hAnsi="Times New Roman" w:cs="Times New Roman"/>
          <w:b/>
          <w:snapToGrid w:val="0"/>
          <w:sz w:val="28"/>
          <w:szCs w:val="28"/>
          <w:lang w:val="uk-UA"/>
        </w:rPr>
        <w:t xml:space="preserve"> Т</w:t>
      </w:r>
      <w:r>
        <w:rPr>
          <w:rFonts w:ascii="Times New Roman" w:hAnsi="Times New Roman" w:cs="Times New Roman"/>
          <w:b/>
          <w:snapToGrid w:val="0"/>
          <w:sz w:val="28"/>
          <w:szCs w:val="28"/>
          <w:lang w:val="uk-UA"/>
        </w:rPr>
        <w:t xml:space="preserve">ом </w:t>
      </w:r>
      <w:r w:rsidRPr="0074680F">
        <w:rPr>
          <w:rFonts w:ascii="Times New Roman" w:hAnsi="Times New Roman" w:cs="Times New Roman"/>
          <w:b/>
          <w:snapToGrid w:val="0"/>
          <w:sz w:val="28"/>
          <w:szCs w:val="28"/>
          <w:lang w:val="uk-UA"/>
        </w:rPr>
        <w:t>1.</w:t>
      </w:r>
      <w:r>
        <w:rPr>
          <w:rFonts w:ascii="Times New Roman" w:hAnsi="Times New Roman" w:cs="Times New Roman"/>
          <w:b/>
          <w:snapToGrid w:val="0"/>
          <w:sz w:val="28"/>
          <w:szCs w:val="28"/>
          <w:lang w:val="uk-UA"/>
        </w:rPr>
        <w:t xml:space="preserve"> –</w:t>
      </w:r>
      <w:r w:rsidRPr="0074680F">
        <w:rPr>
          <w:rFonts w:ascii="Times New Roman" w:hAnsi="Times New Roman" w:cs="Times New Roman"/>
          <w:b/>
          <w:snapToGrid w:val="0"/>
          <w:sz w:val="28"/>
          <w:szCs w:val="28"/>
          <w:lang w:val="uk-UA"/>
        </w:rPr>
        <w:t xml:space="preserve"> C.176- 179.</w:t>
      </w:r>
      <w:r w:rsidRPr="0074680F">
        <w:rPr>
          <w:rFonts w:ascii="Times New Roman" w:hAnsi="Times New Roman" w:cs="Times New Roman"/>
          <w:b/>
          <w:snapToGrid w:val="0"/>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Белоус А.М., Малахов В.А. Клеточные механизмы сосудистой патологии // Журнал АМН України. – 1998. – т.4. - №4. – С. 581-596.</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Белоусов Ю.Б., Намсараев Ж.Н. Эндотелиальная дисфункция как причина атеросклеротического </w:t>
      </w:r>
      <w:r w:rsidRPr="0074680F">
        <w:rPr>
          <w:rFonts w:ascii="Times New Roman" w:hAnsi="Times New Roman" w:cs="Times New Roman"/>
          <w:b/>
          <w:sz w:val="28"/>
          <w:szCs w:val="28"/>
        </w:rPr>
        <w:lastRenderedPageBreak/>
        <w:t xml:space="preserve">поражения артерий при артериальной гипертензии: методы коррекции. // Медицинский журнал «Фарматека». – </w:t>
      </w:r>
      <w:hyperlink r:id="rId15" w:history="1">
        <w:r w:rsidRPr="0074680F">
          <w:rPr>
            <w:rStyle w:val="af0"/>
            <w:rFonts w:ascii="Times New Roman" w:hAnsi="Times New Roman" w:cs="Times New Roman"/>
            <w:b/>
            <w:sz w:val="28"/>
            <w:szCs w:val="28"/>
          </w:rPr>
          <w:t>№6 (84) Номер к конгрессу «Человек и Лекарство»</w:t>
        </w:r>
      </w:hyperlink>
      <w:r w:rsidRPr="0074680F">
        <w:rPr>
          <w:rFonts w:ascii="Times New Roman" w:hAnsi="Times New Roman" w:cs="Times New Roman"/>
          <w:b/>
          <w:sz w:val="28"/>
          <w:szCs w:val="28"/>
        </w:rPr>
        <w:t>. – [</w:t>
      </w:r>
      <w:r w:rsidRPr="0074680F">
        <w:rPr>
          <w:rFonts w:ascii="Times New Roman" w:hAnsi="Times New Roman" w:cs="Times New Roman"/>
          <w:b/>
          <w:sz w:val="28"/>
          <w:szCs w:val="28"/>
          <w:lang w:val="en-US"/>
        </w:rPr>
        <w:t>www</w:t>
      </w:r>
      <w:r w:rsidRPr="0074680F">
        <w:rPr>
          <w:rFonts w:ascii="Times New Roman" w:hAnsi="Times New Roman" w:cs="Times New Roman"/>
          <w:b/>
          <w:sz w:val="28"/>
          <w:szCs w:val="28"/>
          <w:lang w:val="uk-UA"/>
        </w:rPr>
        <w:t xml:space="preserve"> документ</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en-US"/>
        </w:rPr>
        <w:t>URL</w:t>
      </w:r>
      <w:r w:rsidRPr="0074680F">
        <w:rPr>
          <w:rFonts w:ascii="Times New Roman" w:hAnsi="Times New Roman" w:cs="Times New Roman"/>
          <w:b/>
          <w:sz w:val="28"/>
          <w:szCs w:val="28"/>
        </w:rPr>
        <w:t xml:space="preserve"> </w:t>
      </w:r>
      <w:hyperlink r:id="rId16" w:history="1">
        <w:r w:rsidRPr="003E5343">
          <w:rPr>
            <w:rStyle w:val="af0"/>
            <w:rFonts w:ascii="Times New Roman" w:hAnsi="Times New Roman" w:cs="Times New Roman"/>
            <w:b/>
            <w:sz w:val="28"/>
            <w:szCs w:val="28"/>
          </w:rPr>
          <w:t>http://www.pharmateca.ru/cgi-bin/magazine.pl?magid=10&amp;mid=1085056555</w:t>
        </w:r>
      </w:hyperlink>
      <w:r w:rsidRPr="003E5343">
        <w:rPr>
          <w:rFonts w:ascii="Times New Roman" w:hAnsi="Times New Roman" w:cs="Times New Roman"/>
          <w:b/>
          <w:sz w:val="28"/>
          <w:szCs w:val="28"/>
        </w:rPr>
        <w:t xml:space="preserve"> </w:t>
      </w:r>
      <w:r w:rsidRPr="0074680F">
        <w:rPr>
          <w:rFonts w:ascii="Times New Roman" w:hAnsi="Times New Roman" w:cs="Times New Roman"/>
          <w:b/>
          <w:sz w:val="28"/>
          <w:szCs w:val="28"/>
        </w:rPr>
        <w:t>(13 апреля 2005 г.)</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Березин А.Е. Перспективы использования лозартана – непептидного антагониста ангиотензин-1-рецепторов – в лечении сердечной недостаточности у больных старших возрастных групп. // Проблемы старения и долголетия. – 1998</w:t>
      </w:r>
      <w:r>
        <w:rPr>
          <w:rFonts w:ascii="Times New Roman" w:hAnsi="Times New Roman" w:cs="Times New Roman"/>
          <w:b/>
          <w:sz w:val="28"/>
          <w:szCs w:val="28"/>
        </w:rPr>
        <w:t>. –</w:t>
      </w:r>
      <w:r w:rsidRPr="0074680F">
        <w:rPr>
          <w:rFonts w:ascii="Times New Roman" w:hAnsi="Times New Roman" w:cs="Times New Roman"/>
          <w:b/>
          <w:sz w:val="28"/>
          <w:szCs w:val="28"/>
        </w:rPr>
        <w:t xml:space="preserve"> № 4. – С. 385-394.</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Бобров В.А., Владковский И.К. Состояние прессорных гуморальных субстанций у больных инфарктом миокарда // Л</w:t>
      </w:r>
      <w:r w:rsidRPr="0074680F">
        <w:rPr>
          <w:rFonts w:ascii="Times New Roman" w:hAnsi="Times New Roman" w:cs="Times New Roman"/>
          <w:b/>
          <w:sz w:val="28"/>
          <w:szCs w:val="28"/>
          <w:lang w:val="en-US"/>
        </w:rPr>
        <w:t>i</w:t>
      </w:r>
      <w:r w:rsidRPr="0074680F">
        <w:rPr>
          <w:rFonts w:ascii="Times New Roman" w:hAnsi="Times New Roman" w:cs="Times New Roman"/>
          <w:b/>
          <w:sz w:val="28"/>
          <w:szCs w:val="28"/>
        </w:rPr>
        <w:t>карська справа. – 1995. - №3-4. – С.44-47.</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napToGrid w:val="0"/>
          <w:sz w:val="28"/>
          <w:szCs w:val="28"/>
          <w:lang w:val="uk-UA"/>
        </w:rPr>
        <w:t>Бобров В.А., Волченко Г.В., Китура О.Е. Миокардиальная дисфункция и потенциальные возможности блокаторов β-адренорецепторов в лечении больн</w:t>
      </w:r>
      <w:r w:rsidRPr="0074680F">
        <w:rPr>
          <w:rFonts w:ascii="Times New Roman" w:hAnsi="Times New Roman" w:cs="Times New Roman"/>
          <w:b/>
          <w:snapToGrid w:val="0"/>
          <w:sz w:val="28"/>
          <w:szCs w:val="28"/>
        </w:rPr>
        <w:t>ы</w:t>
      </w:r>
      <w:r w:rsidRPr="0074680F">
        <w:rPr>
          <w:rFonts w:ascii="Times New Roman" w:hAnsi="Times New Roman" w:cs="Times New Roman"/>
          <w:b/>
          <w:snapToGrid w:val="0"/>
          <w:sz w:val="28"/>
          <w:szCs w:val="28"/>
          <w:lang w:val="uk-UA"/>
        </w:rPr>
        <w:t xml:space="preserve">х с </w:t>
      </w:r>
      <w:r>
        <w:rPr>
          <w:rFonts w:ascii="Times New Roman" w:hAnsi="Times New Roman" w:cs="Times New Roman"/>
          <w:b/>
          <w:snapToGrid w:val="0"/>
          <w:sz w:val="28"/>
          <w:szCs w:val="28"/>
          <w:lang w:val="uk-UA"/>
        </w:rPr>
        <w:t>сердечной недостаточностью</w:t>
      </w:r>
      <w:r w:rsidRPr="0074680F">
        <w:rPr>
          <w:rFonts w:ascii="Times New Roman" w:hAnsi="Times New Roman" w:cs="Times New Roman"/>
          <w:b/>
          <w:snapToGrid w:val="0"/>
          <w:sz w:val="28"/>
          <w:szCs w:val="28"/>
          <w:lang w:val="uk-UA"/>
        </w:rPr>
        <w:t>.</w:t>
      </w:r>
      <w:r>
        <w:rPr>
          <w:rFonts w:ascii="Times New Roman" w:hAnsi="Times New Roman" w:cs="Times New Roman"/>
          <w:b/>
          <w:snapToGrid w:val="0"/>
          <w:sz w:val="28"/>
          <w:szCs w:val="28"/>
          <w:lang w:val="uk-UA"/>
        </w:rPr>
        <w:t xml:space="preserve"> </w:t>
      </w:r>
      <w:r w:rsidRPr="0074680F">
        <w:rPr>
          <w:rFonts w:ascii="Times New Roman" w:hAnsi="Times New Roman" w:cs="Times New Roman"/>
          <w:b/>
          <w:snapToGrid w:val="0"/>
          <w:sz w:val="28"/>
          <w:szCs w:val="28"/>
          <w:lang w:val="uk-UA"/>
        </w:rPr>
        <w:t>// Укр</w:t>
      </w:r>
      <w:r>
        <w:rPr>
          <w:rFonts w:ascii="Times New Roman" w:hAnsi="Times New Roman" w:cs="Times New Roman"/>
          <w:b/>
          <w:snapToGrid w:val="0"/>
          <w:sz w:val="28"/>
          <w:szCs w:val="28"/>
          <w:lang w:val="uk-UA"/>
        </w:rPr>
        <w:t>аїнський</w:t>
      </w:r>
      <w:r w:rsidRPr="0074680F">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uk-UA"/>
        </w:rPr>
        <w:t>т</w:t>
      </w:r>
      <w:r w:rsidRPr="0074680F">
        <w:rPr>
          <w:rFonts w:ascii="Times New Roman" w:hAnsi="Times New Roman" w:cs="Times New Roman"/>
          <w:b/>
          <w:snapToGrid w:val="0"/>
          <w:sz w:val="28"/>
          <w:szCs w:val="28"/>
          <w:lang w:val="uk-UA"/>
        </w:rPr>
        <w:t>ерапевт</w:t>
      </w:r>
      <w:r>
        <w:rPr>
          <w:rFonts w:ascii="Times New Roman" w:hAnsi="Times New Roman" w:cs="Times New Roman"/>
          <w:b/>
          <w:snapToGrid w:val="0"/>
          <w:sz w:val="28"/>
          <w:szCs w:val="28"/>
          <w:lang w:val="uk-UA"/>
        </w:rPr>
        <w:t xml:space="preserve">ичний </w:t>
      </w:r>
      <w:r w:rsidRPr="0074680F">
        <w:rPr>
          <w:rFonts w:ascii="Times New Roman" w:hAnsi="Times New Roman" w:cs="Times New Roman"/>
          <w:b/>
          <w:snapToGrid w:val="0"/>
          <w:sz w:val="28"/>
          <w:szCs w:val="28"/>
          <w:lang w:val="uk-UA"/>
        </w:rPr>
        <w:t>журн</w:t>
      </w:r>
      <w:r>
        <w:rPr>
          <w:rFonts w:ascii="Times New Roman" w:hAnsi="Times New Roman" w:cs="Times New Roman"/>
          <w:b/>
          <w:snapToGrid w:val="0"/>
          <w:sz w:val="28"/>
          <w:szCs w:val="28"/>
          <w:lang w:val="uk-UA"/>
        </w:rPr>
        <w:t>ал</w:t>
      </w:r>
      <w:r w:rsidRPr="0074680F">
        <w:rPr>
          <w:rFonts w:ascii="Times New Roman" w:hAnsi="Times New Roman" w:cs="Times New Roman"/>
          <w:b/>
          <w:snapToGrid w:val="0"/>
          <w:sz w:val="28"/>
          <w:szCs w:val="28"/>
          <w:lang w:val="uk-UA"/>
        </w:rPr>
        <w:t>.</w:t>
      </w:r>
      <w:r>
        <w:rPr>
          <w:rFonts w:ascii="Times New Roman" w:hAnsi="Times New Roman" w:cs="Times New Roman"/>
          <w:b/>
          <w:snapToGrid w:val="0"/>
          <w:sz w:val="28"/>
          <w:szCs w:val="28"/>
          <w:lang w:val="uk-UA"/>
        </w:rPr>
        <w:t xml:space="preserve"> –</w:t>
      </w:r>
      <w:r w:rsidRPr="0074680F">
        <w:rPr>
          <w:rFonts w:ascii="Times New Roman" w:hAnsi="Times New Roman" w:cs="Times New Roman"/>
          <w:b/>
          <w:snapToGrid w:val="0"/>
          <w:sz w:val="28"/>
          <w:szCs w:val="28"/>
          <w:lang w:val="uk-UA"/>
        </w:rPr>
        <w:t xml:space="preserve"> 2001.</w:t>
      </w:r>
      <w:r>
        <w:rPr>
          <w:rFonts w:ascii="Times New Roman" w:hAnsi="Times New Roman" w:cs="Times New Roman"/>
          <w:b/>
          <w:snapToGrid w:val="0"/>
          <w:sz w:val="28"/>
          <w:szCs w:val="28"/>
          <w:lang w:val="uk-UA"/>
        </w:rPr>
        <w:t xml:space="preserve"> –</w:t>
      </w:r>
      <w:r w:rsidRPr="0074680F">
        <w:rPr>
          <w:rFonts w:ascii="Times New Roman" w:hAnsi="Times New Roman" w:cs="Times New Roman"/>
          <w:b/>
          <w:snapToGrid w:val="0"/>
          <w:sz w:val="28"/>
          <w:szCs w:val="28"/>
          <w:lang w:val="uk-UA"/>
        </w:rPr>
        <w:t xml:space="preserve"> Т</w:t>
      </w:r>
      <w:r>
        <w:rPr>
          <w:rFonts w:ascii="Times New Roman" w:hAnsi="Times New Roman" w:cs="Times New Roman"/>
          <w:b/>
          <w:snapToGrid w:val="0"/>
          <w:sz w:val="28"/>
          <w:szCs w:val="28"/>
          <w:lang w:val="uk-UA"/>
        </w:rPr>
        <w:t xml:space="preserve">ом </w:t>
      </w:r>
      <w:r w:rsidRPr="0074680F">
        <w:rPr>
          <w:rFonts w:ascii="Times New Roman" w:hAnsi="Times New Roman" w:cs="Times New Roman"/>
          <w:b/>
          <w:snapToGrid w:val="0"/>
          <w:sz w:val="28"/>
          <w:szCs w:val="28"/>
          <w:lang w:val="uk-UA"/>
        </w:rPr>
        <w:t>3</w:t>
      </w:r>
      <w:r>
        <w:rPr>
          <w:rFonts w:ascii="Times New Roman" w:hAnsi="Times New Roman" w:cs="Times New Roman"/>
          <w:b/>
          <w:snapToGrid w:val="0"/>
          <w:sz w:val="28"/>
          <w:szCs w:val="28"/>
          <w:lang w:val="uk-UA"/>
        </w:rPr>
        <w:t>. –</w:t>
      </w:r>
      <w:r w:rsidRPr="0074680F">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uk-UA"/>
        </w:rPr>
        <w:t xml:space="preserve"> </w:t>
      </w:r>
      <w:r w:rsidRPr="0074680F">
        <w:rPr>
          <w:rFonts w:ascii="Times New Roman" w:hAnsi="Times New Roman" w:cs="Times New Roman"/>
          <w:b/>
          <w:snapToGrid w:val="0"/>
          <w:sz w:val="28"/>
          <w:szCs w:val="28"/>
          <w:lang w:val="uk-UA"/>
        </w:rPr>
        <w:t>1.</w:t>
      </w:r>
      <w:r>
        <w:rPr>
          <w:rFonts w:ascii="Times New Roman" w:hAnsi="Times New Roman" w:cs="Times New Roman"/>
          <w:b/>
          <w:snapToGrid w:val="0"/>
          <w:sz w:val="28"/>
          <w:szCs w:val="28"/>
          <w:lang w:val="uk-UA"/>
        </w:rPr>
        <w:t xml:space="preserve"> –</w:t>
      </w:r>
      <w:r w:rsidRPr="0074680F">
        <w:rPr>
          <w:rFonts w:ascii="Times New Roman" w:hAnsi="Times New Roman" w:cs="Times New Roman"/>
          <w:b/>
          <w:snapToGrid w:val="0"/>
          <w:sz w:val="28"/>
          <w:szCs w:val="28"/>
          <w:lang w:val="uk-UA"/>
        </w:rPr>
        <w:t xml:space="preserve"> С.34-40</w:t>
      </w:r>
      <w:r>
        <w:rPr>
          <w:rFonts w:ascii="Times New Roman" w:hAnsi="Times New Roman" w:cs="Times New Roman"/>
          <w:b/>
          <w:snapToGrid w:val="0"/>
          <w:sz w:val="28"/>
          <w:szCs w:val="28"/>
          <w:lang w:val="uk-UA"/>
        </w:rPr>
        <w:t>.</w:t>
      </w:r>
    </w:p>
    <w:p w:rsidR="00BF54BF" w:rsidRPr="00345712" w:rsidRDefault="00BF54BF" w:rsidP="008C6892">
      <w:pPr>
        <w:pStyle w:val="afffffff8"/>
        <w:numPr>
          <w:ilvl w:val="0"/>
          <w:numId w:val="49"/>
        </w:numPr>
        <w:suppressAutoHyphens w:val="0"/>
        <w:jc w:val="both"/>
        <w:outlineLvl w:val="0"/>
        <w:rPr>
          <w:rFonts w:ascii="Times New Roman" w:hAnsi="Times New Roman" w:cs="Times New Roman"/>
          <w:b/>
          <w:spacing w:val="-4"/>
          <w:sz w:val="28"/>
          <w:szCs w:val="28"/>
          <w:lang w:val="uk-UA"/>
        </w:rPr>
      </w:pPr>
      <w:r w:rsidRPr="00345712">
        <w:rPr>
          <w:rFonts w:ascii="Times New Roman" w:hAnsi="Times New Roman" w:cs="Times New Roman"/>
          <w:b/>
          <w:spacing w:val="-4"/>
          <w:sz w:val="28"/>
          <w:szCs w:val="28"/>
        </w:rPr>
        <w:t>Бова А.А., Трисветова Е.Л. Роль вазоактивных эндотелиальных факторов в развитии артериальной гипертензии. // Научно-информационный медицин</w:t>
      </w:r>
      <w:r>
        <w:rPr>
          <w:rFonts w:ascii="Times New Roman" w:hAnsi="Times New Roman" w:cs="Times New Roman"/>
          <w:b/>
          <w:spacing w:val="-4"/>
          <w:sz w:val="28"/>
          <w:szCs w:val="28"/>
        </w:rPr>
        <w:softHyphen/>
      </w:r>
      <w:r w:rsidRPr="00345712">
        <w:rPr>
          <w:rFonts w:ascii="Times New Roman" w:hAnsi="Times New Roman" w:cs="Times New Roman"/>
          <w:b/>
          <w:spacing w:val="-4"/>
          <w:sz w:val="28"/>
          <w:szCs w:val="28"/>
        </w:rPr>
        <w:t>ский журнал «Гедеон Рихтер в СНГ». – Зима 2001. - № 4. – [</w:t>
      </w:r>
      <w:r w:rsidRPr="00345712">
        <w:rPr>
          <w:rFonts w:ascii="Times New Roman" w:hAnsi="Times New Roman" w:cs="Times New Roman"/>
          <w:b/>
          <w:spacing w:val="-4"/>
          <w:sz w:val="28"/>
          <w:szCs w:val="28"/>
          <w:lang w:val="en-US"/>
        </w:rPr>
        <w:t>www</w:t>
      </w:r>
      <w:r w:rsidRPr="00345712">
        <w:rPr>
          <w:rFonts w:ascii="Times New Roman" w:hAnsi="Times New Roman" w:cs="Times New Roman"/>
          <w:b/>
          <w:spacing w:val="-4"/>
          <w:sz w:val="28"/>
          <w:szCs w:val="28"/>
          <w:lang w:val="uk-UA"/>
        </w:rPr>
        <w:t xml:space="preserve"> до</w:t>
      </w:r>
      <w:r>
        <w:rPr>
          <w:rFonts w:ascii="Times New Roman" w:hAnsi="Times New Roman" w:cs="Times New Roman"/>
          <w:b/>
          <w:spacing w:val="-4"/>
          <w:sz w:val="28"/>
          <w:szCs w:val="28"/>
          <w:lang w:val="uk-UA"/>
        </w:rPr>
        <w:softHyphen/>
      </w:r>
      <w:r w:rsidRPr="00345712">
        <w:rPr>
          <w:rFonts w:ascii="Times New Roman" w:hAnsi="Times New Roman" w:cs="Times New Roman"/>
          <w:b/>
          <w:spacing w:val="-4"/>
          <w:sz w:val="28"/>
          <w:szCs w:val="28"/>
          <w:lang w:val="uk-UA"/>
        </w:rPr>
        <w:t>ку</w:t>
      </w:r>
      <w:r>
        <w:rPr>
          <w:rFonts w:ascii="Times New Roman" w:hAnsi="Times New Roman" w:cs="Times New Roman"/>
          <w:b/>
          <w:spacing w:val="-4"/>
          <w:sz w:val="28"/>
          <w:szCs w:val="28"/>
          <w:lang w:val="uk-UA"/>
        </w:rPr>
        <w:softHyphen/>
      </w:r>
      <w:r w:rsidRPr="00345712">
        <w:rPr>
          <w:rFonts w:ascii="Times New Roman" w:hAnsi="Times New Roman" w:cs="Times New Roman"/>
          <w:b/>
          <w:spacing w:val="-4"/>
          <w:sz w:val="28"/>
          <w:szCs w:val="28"/>
          <w:lang w:val="uk-UA"/>
        </w:rPr>
        <w:t>мент</w:t>
      </w:r>
      <w:r w:rsidRPr="00345712">
        <w:rPr>
          <w:rFonts w:ascii="Times New Roman" w:hAnsi="Times New Roman" w:cs="Times New Roman"/>
          <w:b/>
          <w:spacing w:val="-4"/>
          <w:sz w:val="28"/>
          <w:szCs w:val="28"/>
        </w:rPr>
        <w:t xml:space="preserve">] </w:t>
      </w:r>
      <w:r w:rsidRPr="00345712">
        <w:rPr>
          <w:rFonts w:ascii="Times New Roman" w:hAnsi="Times New Roman" w:cs="Times New Roman"/>
          <w:b/>
          <w:spacing w:val="-4"/>
          <w:sz w:val="28"/>
          <w:szCs w:val="28"/>
          <w:lang w:val="en-US"/>
        </w:rPr>
        <w:t>URL</w:t>
      </w:r>
      <w:r w:rsidRPr="00345712">
        <w:rPr>
          <w:rFonts w:ascii="Times New Roman" w:hAnsi="Times New Roman" w:cs="Times New Roman"/>
          <w:b/>
          <w:spacing w:val="-4"/>
          <w:sz w:val="28"/>
          <w:szCs w:val="28"/>
        </w:rPr>
        <w:t xml:space="preserve"> </w:t>
      </w:r>
      <w:hyperlink r:id="rId17" w:history="1">
        <w:r w:rsidRPr="00345712">
          <w:rPr>
            <w:rStyle w:val="af0"/>
            <w:rFonts w:ascii="Times New Roman" w:hAnsi="Times New Roman" w:cs="Times New Roman"/>
            <w:b/>
            <w:spacing w:val="-4"/>
            <w:sz w:val="28"/>
            <w:szCs w:val="28"/>
            <w:lang w:val="en-US"/>
          </w:rPr>
          <w:t>http</w:t>
        </w:r>
        <w:r w:rsidRPr="00345712">
          <w:rPr>
            <w:rStyle w:val="af0"/>
            <w:rFonts w:ascii="Times New Roman" w:hAnsi="Times New Roman" w:cs="Times New Roman"/>
            <w:b/>
            <w:spacing w:val="-4"/>
            <w:sz w:val="28"/>
            <w:szCs w:val="28"/>
          </w:rPr>
          <w:t>://</w:t>
        </w:r>
        <w:r w:rsidRPr="00345712">
          <w:rPr>
            <w:rStyle w:val="af0"/>
            <w:rFonts w:ascii="Times New Roman" w:hAnsi="Times New Roman" w:cs="Times New Roman"/>
            <w:b/>
            <w:spacing w:val="-4"/>
            <w:sz w:val="28"/>
            <w:szCs w:val="28"/>
            <w:lang w:val="en-US"/>
          </w:rPr>
          <w:t>www</w:t>
        </w:r>
        <w:r w:rsidRPr="00345712">
          <w:rPr>
            <w:rStyle w:val="af0"/>
            <w:rFonts w:ascii="Times New Roman" w:hAnsi="Times New Roman" w:cs="Times New Roman"/>
            <w:b/>
            <w:spacing w:val="-4"/>
            <w:sz w:val="28"/>
            <w:szCs w:val="28"/>
          </w:rPr>
          <w:t>/</w:t>
        </w:r>
        <w:r w:rsidRPr="00345712">
          <w:rPr>
            <w:rStyle w:val="af0"/>
            <w:rFonts w:ascii="Times New Roman" w:hAnsi="Times New Roman" w:cs="Times New Roman"/>
            <w:b/>
            <w:spacing w:val="-4"/>
            <w:sz w:val="28"/>
            <w:szCs w:val="28"/>
            <w:lang w:val="en-US"/>
          </w:rPr>
          <w:t>g</w:t>
        </w:r>
        <w:r w:rsidRPr="00345712">
          <w:rPr>
            <w:rStyle w:val="af0"/>
            <w:rFonts w:ascii="Times New Roman" w:hAnsi="Times New Roman" w:cs="Times New Roman"/>
            <w:b/>
            <w:spacing w:val="-4"/>
            <w:sz w:val="28"/>
            <w:szCs w:val="28"/>
          </w:rPr>
          <w:t>-</w:t>
        </w:r>
        <w:r w:rsidRPr="00345712">
          <w:rPr>
            <w:rStyle w:val="af0"/>
            <w:rFonts w:ascii="Times New Roman" w:hAnsi="Times New Roman" w:cs="Times New Roman"/>
            <w:b/>
            <w:spacing w:val="-4"/>
            <w:sz w:val="28"/>
            <w:szCs w:val="28"/>
            <w:lang w:val="en-US"/>
          </w:rPr>
          <w:t>richter</w:t>
        </w:r>
        <w:r w:rsidRPr="00345712">
          <w:rPr>
            <w:rStyle w:val="af0"/>
            <w:rFonts w:ascii="Times New Roman" w:hAnsi="Times New Roman" w:cs="Times New Roman"/>
            <w:b/>
            <w:spacing w:val="-4"/>
            <w:sz w:val="28"/>
            <w:szCs w:val="28"/>
          </w:rPr>
          <w:t>.</w:t>
        </w:r>
        <w:r w:rsidRPr="00345712">
          <w:rPr>
            <w:rStyle w:val="af0"/>
            <w:rFonts w:ascii="Times New Roman" w:hAnsi="Times New Roman" w:cs="Times New Roman"/>
            <w:b/>
            <w:spacing w:val="-4"/>
            <w:sz w:val="28"/>
            <w:szCs w:val="28"/>
            <w:lang w:val="en-US"/>
          </w:rPr>
          <w:t>ru</w:t>
        </w:r>
        <w:r w:rsidRPr="00345712">
          <w:rPr>
            <w:rStyle w:val="af0"/>
            <w:rFonts w:ascii="Times New Roman" w:hAnsi="Times New Roman" w:cs="Times New Roman"/>
            <w:b/>
            <w:spacing w:val="-4"/>
            <w:sz w:val="28"/>
            <w:szCs w:val="28"/>
          </w:rPr>
          <w:t>/</w:t>
        </w:r>
        <w:r w:rsidRPr="00345712">
          <w:rPr>
            <w:rStyle w:val="af0"/>
            <w:rFonts w:ascii="Times New Roman" w:hAnsi="Times New Roman" w:cs="Times New Roman"/>
            <w:b/>
            <w:spacing w:val="-4"/>
            <w:sz w:val="28"/>
            <w:szCs w:val="28"/>
            <w:lang w:val="en-US"/>
          </w:rPr>
          <w:t>magazins</w:t>
        </w:r>
        <w:r w:rsidRPr="00345712">
          <w:rPr>
            <w:rStyle w:val="af0"/>
            <w:rFonts w:ascii="Times New Roman" w:hAnsi="Times New Roman" w:cs="Times New Roman"/>
            <w:b/>
            <w:spacing w:val="-4"/>
            <w:sz w:val="28"/>
            <w:szCs w:val="28"/>
          </w:rPr>
          <w:t>/</w:t>
        </w:r>
        <w:r w:rsidRPr="00345712">
          <w:rPr>
            <w:rStyle w:val="af0"/>
            <w:rFonts w:ascii="Times New Roman" w:hAnsi="Times New Roman" w:cs="Times New Roman"/>
            <w:b/>
            <w:spacing w:val="-4"/>
            <w:sz w:val="28"/>
            <w:szCs w:val="28"/>
            <w:lang w:val="en-US"/>
          </w:rPr>
          <w:t>n</w:t>
        </w:r>
        <w:r w:rsidRPr="00345712">
          <w:rPr>
            <w:rStyle w:val="af0"/>
            <w:rFonts w:ascii="Times New Roman" w:hAnsi="Times New Roman" w:cs="Times New Roman"/>
            <w:b/>
            <w:spacing w:val="-4"/>
            <w:sz w:val="28"/>
            <w:szCs w:val="28"/>
          </w:rPr>
          <w:t>4-2001.</w:t>
        </w:r>
        <w:r w:rsidRPr="00345712">
          <w:rPr>
            <w:rStyle w:val="af0"/>
            <w:rFonts w:ascii="Times New Roman" w:hAnsi="Times New Roman" w:cs="Times New Roman"/>
            <w:b/>
            <w:spacing w:val="-4"/>
            <w:sz w:val="28"/>
            <w:szCs w:val="28"/>
            <w:lang w:val="en-US"/>
          </w:rPr>
          <w:t>htm</w:t>
        </w:r>
      </w:hyperlink>
      <w:r w:rsidRPr="00345712">
        <w:rPr>
          <w:rFonts w:ascii="Times New Roman" w:hAnsi="Times New Roman" w:cs="Times New Roman"/>
          <w:b/>
          <w:spacing w:val="-4"/>
          <w:sz w:val="28"/>
          <w:szCs w:val="28"/>
        </w:rPr>
        <w:t xml:space="preserve"> (13 апреля 2005 г.)</w:t>
      </w:r>
      <w:r w:rsidRPr="00345712">
        <w:rPr>
          <w:rFonts w:ascii="Times New Roman" w:hAnsi="Times New Roman" w:cs="Times New Roman"/>
          <w:b/>
          <w:spacing w:val="-4"/>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Васюк Ю.А., Козина А.А., Ющук Е.Н., Нестерова Е.А., Садулаева И.А. Особенности систолической функции и ремоделирования левого желудочка у </w:t>
      </w:r>
      <w:r w:rsidRPr="0074680F">
        <w:rPr>
          <w:rFonts w:ascii="Times New Roman" w:hAnsi="Times New Roman" w:cs="Times New Roman"/>
          <w:b/>
          <w:sz w:val="28"/>
          <w:szCs w:val="28"/>
        </w:rPr>
        <w:lastRenderedPageBreak/>
        <w:t xml:space="preserve">больных артериальной гипертензией и ишемической болезнью сердца. // Журнал </w:t>
      </w:r>
      <w:r>
        <w:rPr>
          <w:rFonts w:ascii="Times New Roman" w:hAnsi="Times New Roman" w:cs="Times New Roman"/>
          <w:b/>
          <w:sz w:val="28"/>
          <w:szCs w:val="28"/>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rPr>
        <w:t>»</w:t>
      </w:r>
      <w:r w:rsidRPr="0074680F">
        <w:rPr>
          <w:rFonts w:ascii="Times New Roman" w:hAnsi="Times New Roman" w:cs="Times New Roman"/>
          <w:b/>
          <w:sz w:val="28"/>
          <w:szCs w:val="28"/>
        </w:rPr>
        <w:t>. –  2003</w:t>
      </w:r>
      <w:r>
        <w:rPr>
          <w:rFonts w:ascii="Times New Roman" w:hAnsi="Times New Roman" w:cs="Times New Roman"/>
          <w:b/>
          <w:sz w:val="28"/>
          <w:szCs w:val="28"/>
        </w:rPr>
        <w:t>. – Том 4. – №2. – С. 79-80.</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Васюк Ю.А., Козина А.А., Ющук Е.Н., Нестерова Е.А., Садулаева И.А., Мартынов А.И. Особенности диастолической функции и ремоделирования левого желудочка у больных артериальной гипертензией и ишемической болезнью сердца. // Журнал </w:t>
      </w:r>
      <w:r>
        <w:rPr>
          <w:rFonts w:ascii="Times New Roman" w:hAnsi="Times New Roman" w:cs="Times New Roman"/>
          <w:b/>
          <w:sz w:val="28"/>
          <w:szCs w:val="28"/>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rPr>
        <w:t>»</w:t>
      </w:r>
      <w:r w:rsidRPr="0074680F">
        <w:rPr>
          <w:rFonts w:ascii="Times New Roman" w:hAnsi="Times New Roman" w:cs="Times New Roman"/>
          <w:b/>
          <w:sz w:val="28"/>
          <w:szCs w:val="28"/>
        </w:rPr>
        <w:t xml:space="preserve">. – 2003. </w:t>
      </w:r>
      <w:r>
        <w:rPr>
          <w:rFonts w:ascii="Times New Roman" w:hAnsi="Times New Roman" w:cs="Times New Roman"/>
          <w:b/>
          <w:sz w:val="28"/>
          <w:szCs w:val="28"/>
        </w:rPr>
        <w:t>–</w:t>
      </w:r>
      <w:r w:rsidRPr="0074680F">
        <w:rPr>
          <w:rFonts w:ascii="Times New Roman" w:hAnsi="Times New Roman" w:cs="Times New Roman"/>
          <w:b/>
          <w:sz w:val="28"/>
          <w:szCs w:val="28"/>
        </w:rPr>
        <w:t xml:space="preserve"> Том 4. </w:t>
      </w:r>
      <w:r>
        <w:rPr>
          <w:rFonts w:ascii="Times New Roman" w:hAnsi="Times New Roman" w:cs="Times New Roman"/>
          <w:b/>
          <w:sz w:val="28"/>
          <w:szCs w:val="28"/>
        </w:rPr>
        <w:t>–</w:t>
      </w:r>
      <w:r w:rsidRPr="0074680F">
        <w:rPr>
          <w:rFonts w:ascii="Times New Roman" w:hAnsi="Times New Roman" w:cs="Times New Roman"/>
          <w:b/>
          <w:sz w:val="28"/>
          <w:szCs w:val="28"/>
        </w:rPr>
        <w:t xml:space="preserve"> №</w:t>
      </w:r>
      <w:r>
        <w:rPr>
          <w:rFonts w:ascii="Times New Roman" w:hAnsi="Times New Roman" w:cs="Times New Roman"/>
          <w:b/>
          <w:sz w:val="28"/>
          <w:szCs w:val="28"/>
        </w:rPr>
        <w:t xml:space="preserve"> 4. – С. 190-192.</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Веремеенко К.Н.,  Голобородько О.П., Кизим А.И. Протеолиз в норме и при патологии.- Киев: Здоровья.- 1988.- 198 с.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Визир В.А., Березин А.Е. Перспективы реверсии эндотелиальной дисфункции у больных застойной сердечной недостаточностью. // </w:t>
      </w:r>
      <w:r>
        <w:rPr>
          <w:rFonts w:ascii="Times New Roman" w:hAnsi="Times New Roman" w:cs="Times New Roman"/>
          <w:b/>
          <w:sz w:val="28"/>
          <w:szCs w:val="28"/>
        </w:rPr>
        <w:t>Ж</w:t>
      </w:r>
      <w:r w:rsidRPr="0074680F">
        <w:rPr>
          <w:rFonts w:ascii="Times New Roman" w:hAnsi="Times New Roman" w:cs="Times New Roman"/>
          <w:b/>
          <w:sz w:val="28"/>
          <w:szCs w:val="28"/>
        </w:rPr>
        <w:t>урнал «Сердечная недостато</w:t>
      </w:r>
      <w:r>
        <w:rPr>
          <w:rFonts w:ascii="Times New Roman" w:hAnsi="Times New Roman" w:cs="Times New Roman"/>
          <w:b/>
          <w:sz w:val="28"/>
          <w:szCs w:val="28"/>
        </w:rPr>
        <w:t>чность».  –</w:t>
      </w:r>
      <w:r>
        <w:rPr>
          <w:rFonts w:ascii="Times New Roman" w:hAnsi="Times New Roman" w:cs="Times New Roman"/>
          <w:b/>
          <w:sz w:val="28"/>
          <w:szCs w:val="28"/>
          <w:lang w:val="uk-UA"/>
        </w:rPr>
        <w:t xml:space="preserve"> </w:t>
      </w:r>
      <w:r>
        <w:rPr>
          <w:rFonts w:ascii="Times New Roman" w:hAnsi="Times New Roman" w:cs="Times New Roman"/>
          <w:b/>
          <w:sz w:val="28"/>
          <w:szCs w:val="28"/>
        </w:rPr>
        <w:t>Март 2001</w:t>
      </w:r>
      <w:r w:rsidRPr="0074680F">
        <w:rPr>
          <w:rFonts w:ascii="Times New Roman" w:hAnsi="Times New Roman" w:cs="Times New Roman"/>
          <w:b/>
          <w:sz w:val="28"/>
          <w:szCs w:val="28"/>
        </w:rPr>
        <w:t xml:space="preserve">. – </w:t>
      </w:r>
      <w:r>
        <w:rPr>
          <w:rFonts w:ascii="Times New Roman" w:hAnsi="Times New Roman" w:cs="Times New Roman"/>
          <w:b/>
          <w:sz w:val="28"/>
          <w:szCs w:val="28"/>
        </w:rPr>
        <w:t xml:space="preserve">Том 1. – </w:t>
      </w:r>
      <w:r w:rsidRPr="0074680F">
        <w:rPr>
          <w:rFonts w:ascii="Times New Roman" w:hAnsi="Times New Roman" w:cs="Times New Roman"/>
          <w:b/>
          <w:sz w:val="28"/>
          <w:szCs w:val="28"/>
        </w:rPr>
        <w:t>[</w:t>
      </w:r>
      <w:r w:rsidRPr="0074680F">
        <w:rPr>
          <w:rFonts w:ascii="Times New Roman" w:hAnsi="Times New Roman" w:cs="Times New Roman"/>
          <w:b/>
          <w:sz w:val="28"/>
          <w:szCs w:val="28"/>
          <w:lang w:val="en-US"/>
        </w:rPr>
        <w:t>www</w:t>
      </w:r>
      <w:r w:rsidRPr="0074680F">
        <w:rPr>
          <w:rFonts w:ascii="Times New Roman" w:hAnsi="Times New Roman" w:cs="Times New Roman"/>
          <w:b/>
          <w:sz w:val="28"/>
          <w:szCs w:val="28"/>
          <w:lang w:val="uk-UA"/>
        </w:rPr>
        <w:t xml:space="preserve"> документ</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en-US"/>
        </w:rPr>
        <w:t>URL</w:t>
      </w:r>
      <w:r w:rsidRPr="0074680F">
        <w:rPr>
          <w:rFonts w:ascii="Times New Roman" w:hAnsi="Times New Roman" w:cs="Times New Roman"/>
          <w:b/>
          <w:sz w:val="28"/>
          <w:szCs w:val="28"/>
        </w:rPr>
        <w:t xml:space="preserve"> </w:t>
      </w:r>
      <w:hyperlink r:id="rId18" w:history="1">
        <w:r w:rsidRPr="00982DA8">
          <w:rPr>
            <w:rStyle w:val="af0"/>
            <w:rFonts w:ascii="Times New Roman" w:hAnsi="Times New Roman" w:cs="Times New Roman"/>
            <w:b/>
            <w:sz w:val="28"/>
            <w:szCs w:val="28"/>
            <w:lang w:val="en-US"/>
          </w:rPr>
          <w:t>http</w:t>
        </w:r>
        <w:r w:rsidRPr="00982DA8">
          <w:rPr>
            <w:rStyle w:val="af0"/>
            <w:rFonts w:ascii="Times New Roman" w:hAnsi="Times New Roman" w:cs="Times New Roman"/>
            <w:b/>
            <w:sz w:val="28"/>
            <w:szCs w:val="28"/>
          </w:rPr>
          <w:t>://</w:t>
        </w:r>
        <w:r w:rsidRPr="00982DA8">
          <w:rPr>
            <w:rStyle w:val="af0"/>
            <w:rFonts w:ascii="Times New Roman" w:hAnsi="Times New Roman" w:cs="Times New Roman"/>
            <w:b/>
            <w:sz w:val="28"/>
            <w:szCs w:val="28"/>
            <w:lang w:val="en-US"/>
          </w:rPr>
          <w:t>www</w:t>
        </w:r>
        <w:r w:rsidRPr="00982DA8">
          <w:rPr>
            <w:rStyle w:val="af0"/>
            <w:rFonts w:ascii="Times New Roman" w:hAnsi="Times New Roman" w:cs="Times New Roman"/>
            <w:b/>
            <w:sz w:val="28"/>
            <w:szCs w:val="28"/>
          </w:rPr>
          <w:t>.</w:t>
        </w:r>
        <w:r w:rsidRPr="00982DA8">
          <w:rPr>
            <w:rStyle w:val="af0"/>
            <w:rFonts w:ascii="Times New Roman" w:hAnsi="Times New Roman" w:cs="Times New Roman"/>
            <w:b/>
            <w:sz w:val="28"/>
            <w:szCs w:val="28"/>
            <w:lang w:val="en-US"/>
          </w:rPr>
          <w:t>therapy</w:t>
        </w:r>
        <w:r w:rsidRPr="00982DA8">
          <w:rPr>
            <w:rStyle w:val="af0"/>
            <w:rFonts w:ascii="Times New Roman" w:hAnsi="Times New Roman" w:cs="Times New Roman"/>
            <w:b/>
            <w:sz w:val="28"/>
            <w:szCs w:val="28"/>
          </w:rPr>
          <w:t>.</w:t>
        </w:r>
        <w:r w:rsidRPr="00982DA8">
          <w:rPr>
            <w:rStyle w:val="af0"/>
            <w:rFonts w:ascii="Times New Roman" w:hAnsi="Times New Roman" w:cs="Times New Roman"/>
            <w:b/>
            <w:sz w:val="28"/>
            <w:szCs w:val="28"/>
            <w:lang w:val="en-US"/>
          </w:rPr>
          <w:t>zp</w:t>
        </w:r>
        <w:r w:rsidRPr="00982DA8">
          <w:rPr>
            <w:rStyle w:val="af0"/>
            <w:rFonts w:ascii="Times New Roman" w:hAnsi="Times New Roman" w:cs="Times New Roman"/>
            <w:b/>
            <w:sz w:val="28"/>
            <w:szCs w:val="28"/>
          </w:rPr>
          <w:t>.</w:t>
        </w:r>
        <w:r w:rsidRPr="00982DA8">
          <w:rPr>
            <w:rStyle w:val="af0"/>
            <w:rFonts w:ascii="Times New Roman" w:hAnsi="Times New Roman" w:cs="Times New Roman"/>
            <w:b/>
            <w:sz w:val="28"/>
            <w:szCs w:val="28"/>
            <w:lang w:val="en-US"/>
          </w:rPr>
          <w:t>ua</w:t>
        </w:r>
        <w:r w:rsidRPr="00982DA8">
          <w:rPr>
            <w:rStyle w:val="af0"/>
            <w:rFonts w:ascii="Times New Roman" w:hAnsi="Times New Roman" w:cs="Times New Roman"/>
            <w:b/>
            <w:sz w:val="28"/>
            <w:szCs w:val="28"/>
          </w:rPr>
          <w:t>/</w:t>
        </w:r>
        <w:r w:rsidRPr="00982DA8">
          <w:rPr>
            <w:rStyle w:val="af0"/>
            <w:rFonts w:ascii="Times New Roman" w:hAnsi="Times New Roman" w:cs="Times New Roman"/>
            <w:b/>
            <w:sz w:val="28"/>
            <w:szCs w:val="28"/>
            <w:lang w:val="en-US"/>
          </w:rPr>
          <w:t>sn</w:t>
        </w:r>
        <w:r w:rsidRPr="00982DA8">
          <w:rPr>
            <w:rStyle w:val="af0"/>
            <w:rFonts w:ascii="Times New Roman" w:hAnsi="Times New Roman" w:cs="Times New Roman"/>
            <w:b/>
            <w:sz w:val="28"/>
            <w:szCs w:val="28"/>
          </w:rPr>
          <w:t>/</w:t>
        </w:r>
        <w:r w:rsidRPr="00982DA8">
          <w:rPr>
            <w:rStyle w:val="af0"/>
            <w:rFonts w:ascii="Times New Roman" w:hAnsi="Times New Roman" w:cs="Times New Roman"/>
            <w:b/>
            <w:sz w:val="28"/>
            <w:szCs w:val="28"/>
            <w:lang w:val="en-US"/>
          </w:rPr>
          <w:t>sn</w:t>
        </w:r>
        <w:r w:rsidRPr="00982DA8">
          <w:rPr>
            <w:rStyle w:val="af0"/>
            <w:rFonts w:ascii="Times New Roman" w:hAnsi="Times New Roman" w:cs="Times New Roman"/>
            <w:b/>
            <w:sz w:val="28"/>
            <w:szCs w:val="28"/>
          </w:rPr>
          <w:t>_</w:t>
        </w:r>
        <w:r w:rsidRPr="00982DA8">
          <w:rPr>
            <w:rStyle w:val="af0"/>
            <w:rFonts w:ascii="Times New Roman" w:hAnsi="Times New Roman" w:cs="Times New Roman"/>
            <w:b/>
            <w:sz w:val="28"/>
            <w:szCs w:val="28"/>
            <w:lang w:val="en-US"/>
          </w:rPr>
          <w:t>main</w:t>
        </w:r>
        <w:r w:rsidRPr="00982DA8">
          <w:rPr>
            <w:rStyle w:val="af0"/>
            <w:rFonts w:ascii="Times New Roman" w:hAnsi="Times New Roman" w:cs="Times New Roman"/>
            <w:b/>
            <w:sz w:val="28"/>
            <w:szCs w:val="28"/>
          </w:rPr>
          <w:t>.</w:t>
        </w:r>
        <w:r w:rsidRPr="00982DA8">
          <w:rPr>
            <w:rStyle w:val="af0"/>
            <w:rFonts w:ascii="Times New Roman" w:hAnsi="Times New Roman" w:cs="Times New Roman"/>
            <w:b/>
            <w:sz w:val="28"/>
            <w:szCs w:val="28"/>
            <w:lang w:val="en-US"/>
          </w:rPr>
          <w:t>html</w:t>
        </w:r>
      </w:hyperlink>
      <w:r w:rsidRPr="0074680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4680F">
        <w:rPr>
          <w:rFonts w:ascii="Times New Roman" w:hAnsi="Times New Roman" w:cs="Times New Roman"/>
          <w:b/>
          <w:sz w:val="28"/>
          <w:szCs w:val="28"/>
        </w:rPr>
        <w:t>(13 апреля 2005 г.)</w:t>
      </w:r>
      <w:r w:rsidRPr="0074680F">
        <w:rPr>
          <w:rFonts w:ascii="Times New Roman" w:hAnsi="Times New Roman" w:cs="Times New Roman"/>
          <w:b/>
          <w:sz w:val="28"/>
          <w:szCs w:val="28"/>
        </w:rPr>
        <w:tab/>
      </w:r>
    </w:p>
    <w:p w:rsidR="00BF54BF" w:rsidRPr="009A413B"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Визир В.А., Березин А.Е. Нейрогуморальная активация как важнейшая де</w:t>
      </w:r>
      <w:r>
        <w:rPr>
          <w:rFonts w:ascii="Times New Roman" w:hAnsi="Times New Roman" w:cs="Times New Roman"/>
          <w:b/>
          <w:sz w:val="28"/>
          <w:szCs w:val="28"/>
        </w:rPr>
        <w:softHyphen/>
      </w:r>
      <w:r w:rsidRPr="0074680F">
        <w:rPr>
          <w:rFonts w:ascii="Times New Roman" w:hAnsi="Times New Roman" w:cs="Times New Roman"/>
          <w:b/>
          <w:sz w:val="28"/>
          <w:szCs w:val="28"/>
        </w:rPr>
        <w:t>терминанта прогрессиро</w:t>
      </w:r>
      <w:r>
        <w:rPr>
          <w:rFonts w:ascii="Times New Roman" w:hAnsi="Times New Roman" w:cs="Times New Roman"/>
          <w:b/>
          <w:sz w:val="28"/>
          <w:szCs w:val="28"/>
        </w:rPr>
        <w:t>вания сердечной недостаточности</w:t>
      </w:r>
      <w:r w:rsidRPr="0074680F">
        <w:rPr>
          <w:rFonts w:ascii="Times New Roman" w:hAnsi="Times New Roman" w:cs="Times New Roman"/>
          <w:b/>
          <w:sz w:val="28"/>
          <w:szCs w:val="28"/>
        </w:rPr>
        <w:t xml:space="preserve"> // </w:t>
      </w:r>
      <w:r w:rsidRPr="0074680F">
        <w:rPr>
          <w:rFonts w:ascii="Times New Roman" w:hAnsi="Times New Roman" w:cs="Times New Roman"/>
          <w:b/>
          <w:sz w:val="28"/>
          <w:szCs w:val="28"/>
          <w:lang w:val="uk-UA"/>
        </w:rPr>
        <w:t xml:space="preserve">Український медичний часопис. – 2002 г. – Том  І/ІІ </w:t>
      </w:r>
      <w:r w:rsidRPr="009A413B">
        <w:rPr>
          <w:rFonts w:ascii="Times New Roman" w:hAnsi="Times New Roman" w:cs="Times New Roman"/>
          <w:b/>
          <w:sz w:val="28"/>
          <w:szCs w:val="28"/>
          <w:lang w:val="uk-UA"/>
        </w:rPr>
        <w:t>– № 1 (27). – С. 109-120.</w:t>
      </w:r>
      <w:r w:rsidRPr="009A413B">
        <w:rPr>
          <w:rFonts w:ascii="Times New Roman" w:hAnsi="Times New Roman" w:cs="Times New Roman"/>
          <w:b/>
          <w:sz w:val="28"/>
          <w:szCs w:val="28"/>
          <w:lang w:val="uk-UA"/>
        </w:rPr>
        <w:tab/>
        <w:t xml:space="preserve"> </w:t>
      </w:r>
    </w:p>
    <w:p w:rsidR="00BF54BF" w:rsidRPr="009A413B"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9A413B">
        <w:rPr>
          <w:rFonts w:ascii="Times New Roman" w:eastAsia="MS Mincho" w:hAnsi="Times New Roman" w:cs="Times New Roman"/>
          <w:b/>
          <w:sz w:val="28"/>
          <w:szCs w:val="28"/>
          <w:lang w:val="uk-UA"/>
        </w:rPr>
        <w:t>Владимирская Е.Б. Апоптоз и его роль в регуляции клеточного равновесия // Клиническая лабораторная диагностика. – 2002. - №11. – С.25-32.</w:t>
      </w:r>
      <w:r w:rsidRPr="009A413B">
        <w:rPr>
          <w:rFonts w:ascii="Times New Roman" w:eastAsia="MS Mincho" w:hAnsi="Times New Roman" w:cs="Times New Roman"/>
          <w:b/>
          <w:sz w:val="28"/>
          <w:szCs w:val="28"/>
          <w:lang w:val="uk-UA"/>
        </w:rPr>
        <w:tab/>
      </w:r>
      <w:r w:rsidRPr="009A413B">
        <w:rPr>
          <w:rFonts w:ascii="Times New Roman" w:eastAsia="MS Mincho" w:hAnsi="Times New Roman" w:cs="Times New Roman"/>
          <w:b/>
          <w:sz w:val="28"/>
          <w:szCs w:val="28"/>
          <w:lang w:val="uk-UA"/>
        </w:rPr>
        <w:tab/>
      </w:r>
    </w:p>
    <w:p w:rsidR="00BF54BF" w:rsidRPr="00581CA2"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9A413B">
        <w:rPr>
          <w:rFonts w:ascii="Times New Roman" w:hAnsi="Times New Roman" w:cs="Times New Roman"/>
          <w:b/>
          <w:snapToGrid w:val="0"/>
          <w:sz w:val="28"/>
          <w:szCs w:val="28"/>
          <w:lang w:val="uk-UA"/>
        </w:rPr>
        <w:lastRenderedPageBreak/>
        <w:t>Влияние длительной терапии эпросартаном на структурно-функциональ</w:t>
      </w:r>
      <w:r>
        <w:rPr>
          <w:rFonts w:ascii="Times New Roman" w:hAnsi="Times New Roman" w:cs="Times New Roman"/>
          <w:b/>
          <w:snapToGrid w:val="0"/>
          <w:sz w:val="28"/>
          <w:szCs w:val="28"/>
          <w:lang w:val="uk-UA"/>
        </w:rPr>
        <w:softHyphen/>
      </w:r>
      <w:r w:rsidRPr="009A413B">
        <w:rPr>
          <w:rFonts w:ascii="Times New Roman" w:hAnsi="Times New Roman" w:cs="Times New Roman"/>
          <w:b/>
          <w:snapToGrid w:val="0"/>
          <w:sz w:val="28"/>
          <w:szCs w:val="28"/>
          <w:lang w:val="uk-UA"/>
        </w:rPr>
        <w:t>ное состояние сердца и крупных сосудов и вегетативную регуляцию кро</w:t>
      </w:r>
      <w:r>
        <w:rPr>
          <w:rFonts w:ascii="Times New Roman" w:hAnsi="Times New Roman" w:cs="Times New Roman"/>
          <w:b/>
          <w:snapToGrid w:val="0"/>
          <w:sz w:val="28"/>
          <w:szCs w:val="28"/>
          <w:lang w:val="uk-UA"/>
        </w:rPr>
        <w:softHyphen/>
      </w:r>
      <w:r w:rsidRPr="009A413B">
        <w:rPr>
          <w:rFonts w:ascii="Times New Roman" w:hAnsi="Times New Roman" w:cs="Times New Roman"/>
          <w:b/>
          <w:snapToGrid w:val="0"/>
          <w:sz w:val="28"/>
          <w:szCs w:val="28"/>
          <w:lang w:val="uk-UA"/>
        </w:rPr>
        <w:t xml:space="preserve">вообращения у больных гипертонической болезнью. /Яковлева О.И., Мамонтов О.В., Яковлева А.Н., </w:t>
      </w:r>
      <w:r w:rsidRPr="009A413B">
        <w:rPr>
          <w:rStyle w:val="afb"/>
          <w:rFonts w:ascii="Times New Roman" w:hAnsi="Times New Roman" w:cs="Times New Roman"/>
        </w:rPr>
        <w:t>Вахрамеева Н.В., Конради</w:t>
      </w:r>
      <w:r w:rsidRPr="009A413B">
        <w:rPr>
          <w:rFonts w:ascii="Times New Roman" w:hAnsi="Times New Roman" w:cs="Times New Roman"/>
          <w:snapToGrid w:val="0"/>
          <w:sz w:val="28"/>
          <w:szCs w:val="28"/>
          <w:lang w:val="uk-UA"/>
        </w:rPr>
        <w:t xml:space="preserve"> </w:t>
      </w:r>
      <w:r w:rsidRPr="009A413B">
        <w:rPr>
          <w:rStyle w:val="afb"/>
          <w:rFonts w:ascii="Times New Roman" w:hAnsi="Times New Roman" w:cs="Times New Roman"/>
        </w:rPr>
        <w:t>А.О.</w:t>
      </w:r>
      <w:r w:rsidRPr="009A413B">
        <w:rPr>
          <w:rStyle w:val="afb"/>
          <w:rFonts w:ascii="Times New Roman" w:hAnsi="Times New Roman" w:cs="Times New Roman"/>
          <w:b w:val="0"/>
        </w:rPr>
        <w:t xml:space="preserve"> </w:t>
      </w:r>
      <w:r w:rsidRPr="009A413B">
        <w:rPr>
          <w:rFonts w:ascii="Times New Roman" w:hAnsi="Times New Roman" w:cs="Times New Roman"/>
          <w:b/>
          <w:snapToGrid w:val="0"/>
          <w:sz w:val="28"/>
          <w:szCs w:val="28"/>
          <w:lang w:val="uk-UA"/>
        </w:rPr>
        <w:t xml:space="preserve">// Артериальная гипертензия. – 2003. – Том 9. – № 1. – </w:t>
      </w:r>
      <w:r w:rsidRPr="009A413B">
        <w:rPr>
          <w:rFonts w:ascii="Times New Roman" w:hAnsi="Times New Roman" w:cs="Times New Roman"/>
          <w:b/>
          <w:sz w:val="28"/>
          <w:szCs w:val="28"/>
        </w:rPr>
        <w:t>[</w:t>
      </w:r>
      <w:r w:rsidRPr="009A413B">
        <w:rPr>
          <w:rFonts w:ascii="Times New Roman" w:hAnsi="Times New Roman" w:cs="Times New Roman"/>
          <w:b/>
          <w:sz w:val="28"/>
          <w:szCs w:val="28"/>
          <w:lang w:val="en-US"/>
        </w:rPr>
        <w:t>www</w:t>
      </w:r>
      <w:r w:rsidRPr="009A413B">
        <w:rPr>
          <w:rFonts w:ascii="Times New Roman" w:hAnsi="Times New Roman" w:cs="Times New Roman"/>
          <w:b/>
          <w:sz w:val="28"/>
          <w:szCs w:val="28"/>
          <w:lang w:val="uk-UA"/>
        </w:rPr>
        <w:t xml:space="preserve"> документ</w:t>
      </w:r>
      <w:r w:rsidRPr="009A413B">
        <w:rPr>
          <w:rFonts w:ascii="Times New Roman" w:hAnsi="Times New Roman" w:cs="Times New Roman"/>
          <w:b/>
          <w:sz w:val="28"/>
          <w:szCs w:val="28"/>
        </w:rPr>
        <w:t xml:space="preserve">] </w:t>
      </w:r>
      <w:r w:rsidRPr="009A413B">
        <w:rPr>
          <w:rFonts w:ascii="Times New Roman" w:hAnsi="Times New Roman" w:cs="Times New Roman"/>
          <w:b/>
          <w:sz w:val="28"/>
          <w:szCs w:val="28"/>
          <w:lang w:val="en-US"/>
        </w:rPr>
        <w:t>URL</w:t>
      </w:r>
      <w:r w:rsidRPr="009A413B">
        <w:rPr>
          <w:rFonts w:ascii="Times New Roman" w:hAnsi="Times New Roman" w:cs="Times New Roman"/>
          <w:b/>
          <w:sz w:val="28"/>
          <w:szCs w:val="28"/>
        </w:rPr>
        <w:t xml:space="preserve"> </w:t>
      </w:r>
      <w:r w:rsidRPr="009A413B">
        <w:rPr>
          <w:rFonts w:ascii="Times New Roman" w:hAnsi="Times New Roman" w:cs="Times New Roman"/>
          <w:b/>
          <w:sz w:val="28"/>
          <w:szCs w:val="28"/>
          <w:lang w:val="uk-UA"/>
        </w:rPr>
        <w:t xml:space="preserve"> </w:t>
      </w:r>
      <w:hyperlink r:id="rId19" w:history="1">
        <w:r w:rsidRPr="009A413B">
          <w:rPr>
            <w:rStyle w:val="af0"/>
            <w:rFonts w:ascii="Times New Roman" w:hAnsi="Times New Roman" w:cs="Times New Roman"/>
            <w:b/>
            <w:sz w:val="28"/>
            <w:szCs w:val="28"/>
          </w:rPr>
          <w:t>http://www.teveten.ru/articles/article.asp?id=1769</w:t>
        </w:r>
      </w:hyperlink>
      <w:r w:rsidRPr="009A413B">
        <w:rPr>
          <w:rFonts w:ascii="Times New Roman" w:hAnsi="Times New Roman" w:cs="Times New Roman"/>
          <w:b/>
          <w:sz w:val="28"/>
          <w:szCs w:val="28"/>
          <w:lang w:val="uk-UA"/>
        </w:rPr>
        <w:t xml:space="preserve"> </w:t>
      </w:r>
      <w:hyperlink r:id="rId20" w:history="1"/>
      <w:r w:rsidRPr="009A413B">
        <w:rPr>
          <w:rFonts w:ascii="Times New Roman" w:hAnsi="Times New Roman" w:cs="Times New Roman"/>
          <w:b/>
          <w:sz w:val="28"/>
          <w:szCs w:val="28"/>
        </w:rPr>
        <w:t xml:space="preserve">  (1</w:t>
      </w:r>
      <w:r>
        <w:rPr>
          <w:rFonts w:ascii="Times New Roman" w:hAnsi="Times New Roman" w:cs="Times New Roman"/>
          <w:b/>
          <w:sz w:val="28"/>
          <w:szCs w:val="28"/>
          <w:lang w:val="uk-UA"/>
        </w:rPr>
        <w:t>0</w:t>
      </w:r>
      <w:r w:rsidRPr="009A413B">
        <w:rPr>
          <w:rFonts w:ascii="Times New Roman" w:hAnsi="Times New Roman" w:cs="Times New Roman"/>
          <w:b/>
          <w:sz w:val="28"/>
          <w:szCs w:val="28"/>
        </w:rPr>
        <w:t xml:space="preserve"> апреля </w:t>
      </w:r>
      <w:r w:rsidRPr="00581CA2">
        <w:rPr>
          <w:rFonts w:ascii="Times New Roman" w:hAnsi="Times New Roman" w:cs="Times New Roman"/>
          <w:b/>
          <w:sz w:val="28"/>
          <w:szCs w:val="28"/>
        </w:rPr>
        <w:t>2005 г.)</w:t>
      </w:r>
      <w:r w:rsidRPr="00581CA2">
        <w:rPr>
          <w:rFonts w:ascii="Times New Roman" w:hAnsi="Times New Roman" w:cs="Times New Roman"/>
          <w:b/>
          <w:sz w:val="28"/>
          <w:szCs w:val="28"/>
        </w:rPr>
        <w:tab/>
      </w:r>
      <w:r w:rsidRPr="00581CA2">
        <w:rPr>
          <w:rFonts w:ascii="Times New Roman" w:hAnsi="Times New Roman" w:cs="Times New Roman"/>
          <w:b/>
          <w:snapToGrid w:val="0"/>
          <w:sz w:val="28"/>
          <w:szCs w:val="28"/>
          <w:lang w:val="uk-UA"/>
        </w:rPr>
        <w:tab/>
        <w:t xml:space="preserve"> </w:t>
      </w:r>
    </w:p>
    <w:p w:rsidR="00BF54BF" w:rsidRPr="00581CA2"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581CA2">
        <w:rPr>
          <w:rFonts w:ascii="Times New Roman" w:hAnsi="Times New Roman" w:cs="Times New Roman"/>
          <w:b/>
          <w:sz w:val="28"/>
          <w:szCs w:val="28"/>
        </w:rPr>
        <w:t>Воронков Л.Г. Замедление прогрессирования сердечной недостаточности: возможности врача сегодня и завтра. // Укр</w:t>
      </w:r>
      <w:r w:rsidRPr="00581CA2">
        <w:rPr>
          <w:rFonts w:ascii="Times New Roman" w:hAnsi="Times New Roman" w:cs="Times New Roman"/>
          <w:b/>
          <w:sz w:val="28"/>
          <w:szCs w:val="28"/>
          <w:lang w:val="uk-UA"/>
        </w:rPr>
        <w:t>аїнський</w:t>
      </w:r>
      <w:r w:rsidRPr="00581CA2">
        <w:rPr>
          <w:rFonts w:ascii="Times New Roman" w:hAnsi="Times New Roman" w:cs="Times New Roman"/>
          <w:b/>
          <w:sz w:val="28"/>
          <w:szCs w:val="28"/>
        </w:rPr>
        <w:t xml:space="preserve"> кардіол</w:t>
      </w:r>
      <w:r w:rsidRPr="00581CA2">
        <w:rPr>
          <w:rFonts w:ascii="Times New Roman" w:hAnsi="Times New Roman" w:cs="Times New Roman"/>
          <w:b/>
          <w:sz w:val="28"/>
          <w:szCs w:val="28"/>
          <w:lang w:val="uk-UA"/>
        </w:rPr>
        <w:t>огічний</w:t>
      </w:r>
      <w:r w:rsidRPr="00581CA2">
        <w:rPr>
          <w:rFonts w:ascii="Times New Roman" w:hAnsi="Times New Roman" w:cs="Times New Roman"/>
          <w:b/>
          <w:sz w:val="28"/>
          <w:szCs w:val="28"/>
        </w:rPr>
        <w:t xml:space="preserve"> журнал. - 1999. - № 2. - С. 5 -10.</w:t>
      </w:r>
      <w:r w:rsidRPr="00581CA2">
        <w:rPr>
          <w:rFonts w:ascii="Times New Roman" w:hAnsi="Times New Roman" w:cs="Times New Roman"/>
          <w:b/>
          <w:sz w:val="28"/>
          <w:szCs w:val="28"/>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581CA2">
        <w:rPr>
          <w:rFonts w:ascii="Times New Roman" w:hAnsi="Times New Roman" w:cs="Times New Roman"/>
          <w:b/>
          <w:sz w:val="28"/>
          <w:szCs w:val="28"/>
        </w:rPr>
        <w:t>Воронков Л.Г. Патогенез</w:t>
      </w:r>
      <w:r w:rsidRPr="0074680F">
        <w:rPr>
          <w:rFonts w:ascii="Times New Roman" w:hAnsi="Times New Roman" w:cs="Times New Roman"/>
          <w:b/>
          <w:sz w:val="28"/>
          <w:szCs w:val="28"/>
        </w:rPr>
        <w:t xml:space="preserve"> и клиническая диагностика хронической сердечной недостаточности</w:t>
      </w:r>
      <w:r>
        <w:rPr>
          <w:rFonts w:ascii="Times New Roman" w:hAnsi="Times New Roman" w:cs="Times New Roman"/>
          <w:b/>
          <w:sz w:val="28"/>
          <w:szCs w:val="28"/>
          <w:lang w:val="uk-UA"/>
        </w:rPr>
        <w:t>.</w:t>
      </w:r>
      <w:r w:rsidRPr="0074680F">
        <w:rPr>
          <w:rFonts w:ascii="Times New Roman" w:hAnsi="Times New Roman" w:cs="Times New Roman"/>
          <w:b/>
          <w:sz w:val="28"/>
          <w:szCs w:val="28"/>
        </w:rPr>
        <w:t xml:space="preserve"> // Доктор. – 2001. –</w:t>
      </w:r>
      <w:r>
        <w:rPr>
          <w:rFonts w:ascii="Times New Roman" w:hAnsi="Times New Roman" w:cs="Times New Roman"/>
          <w:b/>
          <w:sz w:val="28"/>
          <w:szCs w:val="28"/>
          <w:lang w:val="uk-UA"/>
        </w:rPr>
        <w:t xml:space="preserve"> Том 8. –</w:t>
      </w:r>
      <w:r w:rsidRPr="0074680F">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4. – С. 13-17.</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Воронков Л.Г., Паращенюк Л.П., Мхітарян Л.С., Рябенко Д.В., Севастьянова Т.В. Порівняння клініко-фармакодинамічних ефектів тривалого застосування метопрололу у хворих з хронічною серцевою недос</w:t>
      </w:r>
      <w:r>
        <w:rPr>
          <w:rFonts w:ascii="Times New Roman" w:hAnsi="Times New Roman" w:cs="Times New Roman"/>
          <w:b/>
          <w:sz w:val="28"/>
          <w:szCs w:val="28"/>
          <w:lang w:val="uk-UA"/>
        </w:rPr>
        <w:t>татністю різного генезу. // Український</w:t>
      </w:r>
      <w:r w:rsidRPr="0074680F">
        <w:rPr>
          <w:rFonts w:ascii="Times New Roman" w:hAnsi="Times New Roman" w:cs="Times New Roman"/>
          <w:b/>
          <w:sz w:val="28"/>
          <w:szCs w:val="28"/>
          <w:lang w:val="uk-UA"/>
        </w:rPr>
        <w:t xml:space="preserve"> кардіол</w:t>
      </w:r>
      <w:r>
        <w:rPr>
          <w:rFonts w:ascii="Times New Roman" w:hAnsi="Times New Roman" w:cs="Times New Roman"/>
          <w:b/>
          <w:sz w:val="28"/>
          <w:szCs w:val="28"/>
          <w:lang w:val="uk-UA"/>
        </w:rPr>
        <w:t>огічний</w:t>
      </w:r>
      <w:r w:rsidRPr="0074680F">
        <w:rPr>
          <w:rFonts w:ascii="Times New Roman" w:hAnsi="Times New Roman" w:cs="Times New Roman"/>
          <w:b/>
          <w:sz w:val="28"/>
          <w:szCs w:val="28"/>
          <w:lang w:val="uk-UA"/>
        </w:rPr>
        <w:t xml:space="preserve"> </w:t>
      </w:r>
      <w:r>
        <w:rPr>
          <w:rFonts w:ascii="Times New Roman" w:hAnsi="Times New Roman" w:cs="Times New Roman"/>
          <w:b/>
          <w:sz w:val="28"/>
          <w:szCs w:val="28"/>
          <w:lang w:val="uk-UA"/>
        </w:rPr>
        <w:t>ж</w:t>
      </w:r>
      <w:r w:rsidRPr="0074680F">
        <w:rPr>
          <w:rFonts w:ascii="Times New Roman" w:hAnsi="Times New Roman" w:cs="Times New Roman"/>
          <w:b/>
          <w:sz w:val="28"/>
          <w:szCs w:val="28"/>
          <w:lang w:val="uk-UA"/>
        </w:rPr>
        <w:t>урнал. – 1997</w:t>
      </w:r>
      <w:r>
        <w:rPr>
          <w:rFonts w:ascii="Times New Roman" w:hAnsi="Times New Roman" w:cs="Times New Roman"/>
          <w:b/>
          <w:sz w:val="28"/>
          <w:szCs w:val="28"/>
          <w:lang w:val="uk-UA"/>
        </w:rPr>
        <w:t>. –</w:t>
      </w:r>
      <w:r w:rsidRPr="0074680F">
        <w:rPr>
          <w:rFonts w:ascii="Times New Roman" w:hAnsi="Times New Roman" w:cs="Times New Roman"/>
          <w:b/>
          <w:sz w:val="28"/>
          <w:szCs w:val="28"/>
          <w:lang w:val="uk-UA"/>
        </w:rPr>
        <w:t xml:space="preserve"> № 5-6. – С. 24-27.</w:t>
      </w:r>
      <w:r w:rsidRPr="0074680F">
        <w:rPr>
          <w:rFonts w:ascii="Times New Roman" w:hAnsi="Times New Roman" w:cs="Times New Roman"/>
          <w:b/>
          <w:sz w:val="28"/>
          <w:szCs w:val="28"/>
          <w:lang w:val="uk-UA"/>
        </w:rPr>
        <w:tab/>
        <w:t xml:space="preserve"> </w:t>
      </w:r>
    </w:p>
    <w:p w:rsidR="00BF54BF" w:rsidRPr="00BC668B"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BC668B">
        <w:rPr>
          <w:rFonts w:ascii="Times New Roman" w:hAnsi="Times New Roman" w:cs="Times New Roman"/>
          <w:b/>
          <w:sz w:val="28"/>
          <w:szCs w:val="28"/>
          <w:lang w:val="uk-UA"/>
        </w:rPr>
        <w:t xml:space="preserve">Воронков Л.Г., Яновський Г.В., Устименко О.В., Семененко О.І. Виживання та його ехокардіографічні предиктори у хворих з клінічно маніфестованою хронічною серцевою недостатністю. // Укр. кардіол. журнал – 2003. – № 5. – </w:t>
      </w:r>
      <w:r w:rsidRPr="00924F93">
        <w:rPr>
          <w:rFonts w:ascii="Times New Roman" w:hAnsi="Times New Roman" w:cs="Times New Roman"/>
          <w:b/>
          <w:sz w:val="28"/>
          <w:szCs w:val="28"/>
          <w:lang w:val="uk-UA"/>
        </w:rPr>
        <w:t xml:space="preserve"> </w:t>
      </w:r>
      <w:hyperlink r:id="rId21" w:history="1">
        <w:r w:rsidRPr="00924F93">
          <w:rPr>
            <w:rStyle w:val="af0"/>
            <w:rFonts w:ascii="Times New Roman" w:hAnsi="Times New Roman" w:cs="Times New Roman"/>
            <w:b/>
            <w:sz w:val="28"/>
            <w:szCs w:val="28"/>
            <w:lang w:val="en-US"/>
          </w:rPr>
          <w:t>http</w:t>
        </w:r>
        <w:r w:rsidRPr="00924F93">
          <w:rPr>
            <w:rStyle w:val="af0"/>
            <w:rFonts w:ascii="Times New Roman" w:hAnsi="Times New Roman" w:cs="Times New Roman"/>
            <w:b/>
            <w:sz w:val="28"/>
            <w:szCs w:val="28"/>
            <w:lang w:val="uk-UA"/>
          </w:rPr>
          <w:t>://</w:t>
        </w:r>
        <w:r w:rsidRPr="00924F93">
          <w:rPr>
            <w:rStyle w:val="af0"/>
            <w:rFonts w:ascii="Times New Roman" w:hAnsi="Times New Roman" w:cs="Times New Roman"/>
            <w:b/>
            <w:sz w:val="28"/>
            <w:szCs w:val="28"/>
            <w:lang w:val="en-US"/>
          </w:rPr>
          <w:t>rql</w:t>
        </w:r>
        <w:r w:rsidRPr="00924F93">
          <w:rPr>
            <w:rStyle w:val="af0"/>
            <w:rFonts w:ascii="Times New Roman" w:hAnsi="Times New Roman" w:cs="Times New Roman"/>
            <w:b/>
            <w:sz w:val="28"/>
            <w:szCs w:val="28"/>
            <w:lang w:val="uk-UA"/>
          </w:rPr>
          <w:t>.</w:t>
        </w:r>
        <w:r w:rsidRPr="00924F93">
          <w:rPr>
            <w:rStyle w:val="af0"/>
            <w:rFonts w:ascii="Times New Roman" w:hAnsi="Times New Roman" w:cs="Times New Roman"/>
            <w:b/>
            <w:sz w:val="28"/>
            <w:szCs w:val="28"/>
            <w:lang w:val="en-US"/>
          </w:rPr>
          <w:t>net</w:t>
        </w:r>
        <w:r w:rsidRPr="00924F93">
          <w:rPr>
            <w:rStyle w:val="af0"/>
            <w:rFonts w:ascii="Times New Roman" w:hAnsi="Times New Roman" w:cs="Times New Roman"/>
            <w:b/>
            <w:sz w:val="28"/>
            <w:szCs w:val="28"/>
            <w:lang w:val="uk-UA"/>
          </w:rPr>
          <w:t>.</w:t>
        </w:r>
        <w:r w:rsidRPr="00924F93">
          <w:rPr>
            <w:rStyle w:val="af0"/>
            <w:rFonts w:ascii="Times New Roman" w:hAnsi="Times New Roman" w:cs="Times New Roman"/>
            <w:b/>
            <w:sz w:val="28"/>
            <w:szCs w:val="28"/>
            <w:lang w:val="en-US"/>
          </w:rPr>
          <w:t>ua</w:t>
        </w:r>
        <w:r w:rsidRPr="00924F93">
          <w:rPr>
            <w:rStyle w:val="af0"/>
            <w:rFonts w:ascii="Times New Roman" w:hAnsi="Times New Roman" w:cs="Times New Roman"/>
            <w:b/>
            <w:sz w:val="28"/>
            <w:szCs w:val="28"/>
            <w:lang w:val="uk-UA"/>
          </w:rPr>
          <w:t>/</w:t>
        </w:r>
        <w:r w:rsidRPr="00924F93">
          <w:rPr>
            <w:rStyle w:val="af0"/>
            <w:rFonts w:ascii="Times New Roman" w:hAnsi="Times New Roman" w:cs="Times New Roman"/>
            <w:b/>
            <w:sz w:val="28"/>
            <w:szCs w:val="28"/>
            <w:lang w:val="en-US"/>
          </w:rPr>
          <w:t>cardio</w:t>
        </w:r>
        <w:r w:rsidRPr="00924F93">
          <w:rPr>
            <w:rStyle w:val="af0"/>
            <w:rFonts w:ascii="Times New Roman" w:hAnsi="Times New Roman" w:cs="Times New Roman"/>
            <w:b/>
            <w:sz w:val="28"/>
            <w:szCs w:val="28"/>
            <w:lang w:val="uk-UA"/>
          </w:rPr>
          <w:t>_</w:t>
        </w:r>
        <w:r w:rsidRPr="00924F93">
          <w:rPr>
            <w:rStyle w:val="af0"/>
            <w:rFonts w:ascii="Times New Roman" w:hAnsi="Times New Roman" w:cs="Times New Roman"/>
            <w:b/>
            <w:sz w:val="28"/>
            <w:szCs w:val="28"/>
            <w:lang w:val="en-US"/>
          </w:rPr>
          <w:t>j</w:t>
        </w:r>
        <w:r w:rsidRPr="00924F93">
          <w:rPr>
            <w:rStyle w:val="af0"/>
            <w:rFonts w:ascii="Times New Roman" w:hAnsi="Times New Roman" w:cs="Times New Roman"/>
            <w:b/>
            <w:sz w:val="28"/>
            <w:szCs w:val="28"/>
            <w:lang w:val="uk-UA"/>
          </w:rPr>
          <w:t>/2003/5/</w:t>
        </w:r>
        <w:r w:rsidRPr="00924F93">
          <w:rPr>
            <w:rStyle w:val="af0"/>
            <w:rFonts w:ascii="Times New Roman" w:hAnsi="Times New Roman" w:cs="Times New Roman"/>
            <w:b/>
            <w:sz w:val="28"/>
            <w:szCs w:val="28"/>
            <w:lang w:val="en-US"/>
          </w:rPr>
          <w:t>voronkov</w:t>
        </w:r>
        <w:r w:rsidRPr="00924F93">
          <w:rPr>
            <w:rStyle w:val="af0"/>
            <w:rFonts w:ascii="Times New Roman" w:hAnsi="Times New Roman" w:cs="Times New Roman"/>
            <w:b/>
            <w:sz w:val="28"/>
            <w:szCs w:val="28"/>
            <w:lang w:val="uk-UA"/>
          </w:rPr>
          <w:t>.</w:t>
        </w:r>
        <w:r w:rsidRPr="00924F93">
          <w:rPr>
            <w:rStyle w:val="af0"/>
            <w:rFonts w:ascii="Times New Roman" w:hAnsi="Times New Roman" w:cs="Times New Roman"/>
            <w:b/>
            <w:sz w:val="28"/>
            <w:szCs w:val="28"/>
            <w:lang w:val="en-US"/>
          </w:rPr>
          <w:t>htm</w:t>
        </w:r>
      </w:hyperlink>
      <w:r w:rsidRPr="00BC668B">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lastRenderedPageBreak/>
        <w:t xml:space="preserve">Гаргін В.В. </w:t>
      </w:r>
      <w:r w:rsidRPr="0074680F">
        <w:rPr>
          <w:rFonts w:ascii="Times New Roman" w:eastAsia="MS Mincho" w:hAnsi="Times New Roman" w:cs="Times New Roman"/>
          <w:b/>
          <w:sz w:val="28"/>
          <w:szCs w:val="28"/>
          <w:lang w:val="uk-UA"/>
        </w:rPr>
        <w:t>Взаємодія оксиду азоту та симпатичної іннервації при ішемічній хворобі серця</w:t>
      </w:r>
      <w:r>
        <w:rPr>
          <w:rFonts w:ascii="Times New Roman" w:eastAsia="MS Mincho" w:hAnsi="Times New Roman" w:cs="Times New Roman"/>
          <w:b/>
          <w:sz w:val="28"/>
          <w:szCs w:val="28"/>
          <w:lang w:val="uk-UA"/>
        </w:rPr>
        <w:t xml:space="preserve"> // Вісник наукових досліджень.</w:t>
      </w:r>
      <w:r w:rsidRPr="0074680F">
        <w:rPr>
          <w:rFonts w:ascii="Times New Roman" w:eastAsia="MS Mincho" w:hAnsi="Times New Roman" w:cs="Times New Roman"/>
          <w:b/>
          <w:sz w:val="28"/>
          <w:szCs w:val="28"/>
          <w:lang w:val="uk-UA"/>
        </w:rPr>
        <w:t>–2004.</w:t>
      </w:r>
      <w:r>
        <w:rPr>
          <w:rFonts w:ascii="Times New Roman" w:eastAsia="MS Mincho" w:hAnsi="Times New Roman" w:cs="Times New Roman"/>
          <w:b/>
          <w:sz w:val="28"/>
          <w:szCs w:val="28"/>
          <w:lang w:val="uk-UA"/>
        </w:rPr>
        <w:t>–</w:t>
      </w:r>
      <w:r w:rsidRPr="0074680F">
        <w:rPr>
          <w:rFonts w:ascii="Times New Roman" w:eastAsia="MS Mincho" w:hAnsi="Times New Roman" w:cs="Times New Roman"/>
          <w:b/>
          <w:sz w:val="28"/>
          <w:szCs w:val="28"/>
          <w:lang w:val="uk-UA"/>
        </w:rPr>
        <w:t>№2.–</w:t>
      </w:r>
      <w:r>
        <w:rPr>
          <w:rFonts w:ascii="Times New Roman" w:eastAsia="MS Mincho" w:hAnsi="Times New Roman" w:cs="Times New Roman"/>
          <w:b/>
          <w:sz w:val="28"/>
          <w:szCs w:val="28"/>
          <w:lang w:val="uk-UA"/>
        </w:rPr>
        <w:t>С.8-9</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Генкин А.А., Гублер Е.В. Применение последовательного анализа для дифференциальной диагностики использования этого метода для различения двух форм ожоговой болезни. Применение ма</w:t>
      </w:r>
      <w:r>
        <w:rPr>
          <w:rFonts w:ascii="Times New Roman" w:hAnsi="Times New Roman" w:cs="Times New Roman"/>
          <w:b/>
          <w:sz w:val="28"/>
          <w:szCs w:val="28"/>
          <w:lang w:val="uk-UA"/>
        </w:rPr>
        <w:t xml:space="preserve">тематических методов в биологии. // </w:t>
      </w:r>
      <w:r w:rsidRPr="0074680F">
        <w:rPr>
          <w:rFonts w:ascii="Times New Roman" w:hAnsi="Times New Roman" w:cs="Times New Roman"/>
          <w:b/>
          <w:sz w:val="28"/>
          <w:szCs w:val="28"/>
          <w:lang w:val="uk-UA"/>
        </w:rPr>
        <w:t>Ленинград,</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t>1964</w:t>
      </w:r>
      <w:r>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uk-UA"/>
        </w:rPr>
        <w:t>Сборник 3</w:t>
      </w:r>
      <w:r>
        <w:rPr>
          <w:rFonts w:ascii="Times New Roman" w:hAnsi="Times New Roman" w:cs="Times New Roman"/>
          <w:b/>
          <w:sz w:val="28"/>
          <w:szCs w:val="28"/>
          <w:lang w:val="uk-UA"/>
        </w:rPr>
        <w:t>. – С.</w:t>
      </w:r>
      <w:r w:rsidRPr="0074680F">
        <w:rPr>
          <w:rFonts w:ascii="Times New Roman" w:hAnsi="Times New Roman" w:cs="Times New Roman"/>
          <w:b/>
          <w:sz w:val="28"/>
          <w:szCs w:val="28"/>
          <w:lang w:val="uk-UA"/>
        </w:rPr>
        <w:t xml:space="preserve"> 174-185.</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Гитель Е.П., Гусев Д.Е., Пономарь Е.Г. Роль интерлейкинов в патогенезе атеросклероза. // Научно-практический журнал «Клиническая медицина». – 2006. – Том 84. - № 6. – С.10-16.</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Глезер М.Г. Исследование VALIANT – рузультаты и значение для клинической практики. Инфаркт миокарда. Роль блокады ренин-ангиотензин-альдостероновой системы в улучшении отдаленного прогноза. // Журнал </w:t>
      </w:r>
      <w:r>
        <w:rPr>
          <w:rFonts w:ascii="Times New Roman" w:hAnsi="Times New Roman" w:cs="Times New Roman"/>
          <w:b/>
          <w:sz w:val="28"/>
          <w:szCs w:val="28"/>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rPr>
        <w:t>». –  2004</w:t>
      </w:r>
      <w:r w:rsidRPr="0074680F">
        <w:rPr>
          <w:rFonts w:ascii="Times New Roman" w:hAnsi="Times New Roman" w:cs="Times New Roman"/>
          <w:b/>
          <w:sz w:val="28"/>
          <w:szCs w:val="28"/>
        </w:rPr>
        <w:t xml:space="preserve">. – Том 5. – </w:t>
      </w:r>
      <w:r>
        <w:rPr>
          <w:rFonts w:ascii="Times New Roman" w:hAnsi="Times New Roman" w:cs="Times New Roman"/>
          <w:b/>
          <w:sz w:val="28"/>
          <w:szCs w:val="28"/>
        </w:rPr>
        <w:t xml:space="preserve">    </w:t>
      </w:r>
      <w:r w:rsidRPr="0074680F">
        <w:rPr>
          <w:rFonts w:ascii="Times New Roman" w:hAnsi="Times New Roman" w:cs="Times New Roman"/>
          <w:b/>
          <w:sz w:val="28"/>
          <w:szCs w:val="28"/>
        </w:rPr>
        <w:t>№</w:t>
      </w:r>
      <w:r>
        <w:rPr>
          <w:rFonts w:ascii="Times New Roman" w:hAnsi="Times New Roman" w:cs="Times New Roman"/>
          <w:b/>
          <w:sz w:val="28"/>
          <w:szCs w:val="28"/>
        </w:rPr>
        <w:t xml:space="preserve"> </w:t>
      </w:r>
      <w:r w:rsidRPr="0074680F">
        <w:rPr>
          <w:rFonts w:ascii="Times New Roman" w:hAnsi="Times New Roman" w:cs="Times New Roman"/>
          <w:b/>
          <w:sz w:val="28"/>
          <w:szCs w:val="28"/>
        </w:rPr>
        <w:t>2. – С. 100-101</w:t>
      </w:r>
      <w:r>
        <w:rPr>
          <w:rFonts w:ascii="Times New Roman" w:hAnsi="Times New Roman" w:cs="Times New Roman"/>
          <w:b/>
          <w:sz w:val="28"/>
          <w:szCs w:val="28"/>
        </w:rPr>
        <w:t>.</w:t>
      </w:r>
      <w:r w:rsidRPr="0074680F">
        <w:rPr>
          <w:rFonts w:ascii="Times New Roman" w:hAnsi="Times New Roman" w:cs="Times New Roman"/>
          <w:b/>
          <w:sz w:val="28"/>
          <w:szCs w:val="28"/>
        </w:rPr>
        <w:tab/>
        <w:t xml:space="preserve"> </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Диастолическая сердечная недостаточность. Секционные заседания // Журнал </w:t>
      </w:r>
      <w:r>
        <w:rPr>
          <w:rFonts w:ascii="Times New Roman" w:hAnsi="Times New Roman" w:cs="Times New Roman"/>
          <w:b/>
          <w:sz w:val="28"/>
          <w:szCs w:val="28"/>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rPr>
        <w:t>»</w:t>
      </w:r>
      <w:r w:rsidRPr="0074680F">
        <w:rPr>
          <w:rFonts w:ascii="Times New Roman" w:hAnsi="Times New Roman" w:cs="Times New Roman"/>
          <w:b/>
          <w:sz w:val="28"/>
          <w:szCs w:val="28"/>
        </w:rPr>
        <w:t>. –  2003. – Том 4. – №</w:t>
      </w:r>
      <w:r>
        <w:rPr>
          <w:rFonts w:ascii="Times New Roman" w:hAnsi="Times New Roman" w:cs="Times New Roman"/>
          <w:b/>
          <w:sz w:val="28"/>
          <w:szCs w:val="28"/>
        </w:rPr>
        <w:t xml:space="preserve"> 1. – С. 58-60.</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 xml:space="preserve">Діагностика та лікування хронічної серцевої недостатності. Головні положення рекомендацій Європейського кардіологічного товариства-2005. Частина </w:t>
      </w:r>
      <w:r w:rsidRPr="0074680F">
        <w:rPr>
          <w:rFonts w:ascii="Times New Roman" w:hAnsi="Times New Roman" w:cs="Times New Roman"/>
          <w:b/>
          <w:sz w:val="28"/>
          <w:szCs w:val="28"/>
          <w:lang w:val="en-US"/>
        </w:rPr>
        <w:t>II</w:t>
      </w:r>
      <w:r w:rsidRPr="0074680F">
        <w:rPr>
          <w:rFonts w:ascii="Times New Roman" w:hAnsi="Times New Roman" w:cs="Times New Roman"/>
          <w:b/>
          <w:sz w:val="28"/>
          <w:szCs w:val="28"/>
        </w:rPr>
        <w:t xml:space="preserve">. / </w:t>
      </w:r>
      <w:r w:rsidRPr="0074680F">
        <w:rPr>
          <w:rFonts w:ascii="Times New Roman" w:hAnsi="Times New Roman" w:cs="Times New Roman"/>
          <w:b/>
          <w:sz w:val="28"/>
          <w:szCs w:val="28"/>
          <w:lang w:val="uk-UA"/>
        </w:rPr>
        <w:t>Підготували К.М. Амосова, Л.О. Ткаченко // Серце і судини. -2006.- №2.-С.24-33.</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C42D55">
        <w:rPr>
          <w:rFonts w:ascii="Times New Roman" w:hAnsi="Times New Roman" w:cs="Times New Roman"/>
          <w:b/>
          <w:sz w:val="28"/>
          <w:szCs w:val="28"/>
          <w:lang w:val="uk-UA"/>
        </w:rPr>
        <w:lastRenderedPageBreak/>
        <w:t>Есаян А.М. Антагонисты АТ</w:t>
      </w:r>
      <w:r w:rsidRPr="00C42D55">
        <w:rPr>
          <w:rFonts w:ascii="Times New Roman" w:hAnsi="Times New Roman" w:cs="Times New Roman"/>
          <w:b/>
          <w:sz w:val="28"/>
          <w:szCs w:val="28"/>
          <w:vertAlign w:val="subscript"/>
          <w:lang w:val="uk-UA"/>
        </w:rPr>
        <w:t>1</w:t>
      </w:r>
      <w:r w:rsidRPr="00C42D55">
        <w:rPr>
          <w:rFonts w:ascii="Times New Roman" w:hAnsi="Times New Roman" w:cs="Times New Roman"/>
          <w:b/>
          <w:sz w:val="28"/>
          <w:szCs w:val="28"/>
          <w:lang w:val="uk-UA"/>
        </w:rPr>
        <w:t>-рецепторов – новый класс вазоактивных препаратов. // Нефрология. – 1999. – Том 3.</w:t>
      </w:r>
      <w:r>
        <w:rPr>
          <w:rFonts w:ascii="Times New Roman" w:hAnsi="Times New Roman" w:cs="Times New Roman"/>
          <w:b/>
          <w:sz w:val="28"/>
          <w:szCs w:val="28"/>
          <w:lang w:val="uk-UA"/>
        </w:rPr>
        <w:t xml:space="preserve"> –</w:t>
      </w:r>
      <w:r w:rsidRPr="00C42D55">
        <w:rPr>
          <w:rFonts w:ascii="Times New Roman" w:hAnsi="Times New Roman" w:cs="Times New Roman"/>
          <w:b/>
          <w:sz w:val="28"/>
          <w:szCs w:val="28"/>
          <w:lang w:val="uk-UA"/>
        </w:rPr>
        <w:t xml:space="preserve"> № 2. – С. 19-25.</w:t>
      </w:r>
      <w:r w:rsidRPr="00C42D55">
        <w:rPr>
          <w:rFonts w:ascii="Times New Roman" w:hAnsi="Times New Roman" w:cs="Times New Roman"/>
          <w:b/>
          <w:sz w:val="28"/>
          <w:szCs w:val="28"/>
          <w:lang w:val="uk-UA"/>
        </w:rPr>
        <w:tab/>
        <w:t xml:space="preserve"> </w:t>
      </w:r>
      <w:r w:rsidRPr="00C42D55">
        <w:rPr>
          <w:rFonts w:ascii="Times New Roman" w:hAnsi="Times New Roman" w:cs="Times New Roman"/>
          <w:b/>
          <w:sz w:val="28"/>
          <w:szCs w:val="28"/>
          <w:lang w:val="uk-UA"/>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napToGrid w:val="0"/>
          <w:sz w:val="28"/>
          <w:szCs w:val="28"/>
          <w:lang w:val="uk-UA"/>
        </w:rPr>
        <w:t>Жарінов О.Й. Тридцять років використання β-адреноблокаторів для лікування ХСН: чи поставлені крапки над “і”?// Укр</w:t>
      </w:r>
      <w:r>
        <w:rPr>
          <w:rFonts w:ascii="Times New Roman" w:hAnsi="Times New Roman" w:cs="Times New Roman"/>
          <w:b/>
          <w:snapToGrid w:val="0"/>
          <w:sz w:val="28"/>
          <w:szCs w:val="28"/>
          <w:lang w:val="uk-UA"/>
        </w:rPr>
        <w:t>аїнський</w:t>
      </w:r>
      <w:r w:rsidRPr="0074680F">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uk-UA"/>
        </w:rPr>
        <w:t>к</w:t>
      </w:r>
      <w:r w:rsidRPr="0074680F">
        <w:rPr>
          <w:rFonts w:ascii="Times New Roman" w:hAnsi="Times New Roman" w:cs="Times New Roman"/>
          <w:b/>
          <w:snapToGrid w:val="0"/>
          <w:sz w:val="28"/>
          <w:szCs w:val="28"/>
          <w:lang w:val="uk-UA"/>
        </w:rPr>
        <w:t>ардіол</w:t>
      </w:r>
      <w:r>
        <w:rPr>
          <w:rFonts w:ascii="Times New Roman" w:hAnsi="Times New Roman" w:cs="Times New Roman"/>
          <w:b/>
          <w:snapToGrid w:val="0"/>
          <w:sz w:val="28"/>
          <w:szCs w:val="28"/>
          <w:lang w:val="uk-UA"/>
        </w:rPr>
        <w:t>огічний</w:t>
      </w:r>
      <w:r w:rsidRPr="0074680F">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uk-UA"/>
        </w:rPr>
        <w:t>ж</w:t>
      </w:r>
      <w:r w:rsidRPr="0074680F">
        <w:rPr>
          <w:rFonts w:ascii="Times New Roman" w:hAnsi="Times New Roman" w:cs="Times New Roman"/>
          <w:b/>
          <w:snapToGrid w:val="0"/>
          <w:sz w:val="28"/>
          <w:szCs w:val="28"/>
          <w:lang w:val="uk-UA"/>
        </w:rPr>
        <w:t>урн</w:t>
      </w:r>
      <w:r>
        <w:rPr>
          <w:rFonts w:ascii="Times New Roman" w:hAnsi="Times New Roman" w:cs="Times New Roman"/>
          <w:b/>
          <w:snapToGrid w:val="0"/>
          <w:sz w:val="28"/>
          <w:szCs w:val="28"/>
          <w:lang w:val="uk-UA"/>
        </w:rPr>
        <w:t>ал. –</w:t>
      </w:r>
      <w:r w:rsidRPr="0074680F">
        <w:rPr>
          <w:rFonts w:ascii="Times New Roman" w:hAnsi="Times New Roman" w:cs="Times New Roman"/>
          <w:b/>
          <w:snapToGrid w:val="0"/>
          <w:sz w:val="28"/>
          <w:szCs w:val="28"/>
          <w:lang w:val="uk-UA"/>
        </w:rPr>
        <w:t xml:space="preserve"> 2005.</w:t>
      </w:r>
      <w:r>
        <w:rPr>
          <w:rFonts w:ascii="Times New Roman" w:hAnsi="Times New Roman" w:cs="Times New Roman"/>
          <w:b/>
          <w:snapToGrid w:val="0"/>
          <w:sz w:val="28"/>
          <w:szCs w:val="28"/>
          <w:lang w:val="uk-UA"/>
        </w:rPr>
        <w:t xml:space="preserve"> – Д</w:t>
      </w:r>
      <w:r w:rsidRPr="0074680F">
        <w:rPr>
          <w:rFonts w:ascii="Times New Roman" w:hAnsi="Times New Roman" w:cs="Times New Roman"/>
          <w:b/>
          <w:snapToGrid w:val="0"/>
          <w:sz w:val="28"/>
          <w:szCs w:val="28"/>
          <w:lang w:val="uk-UA"/>
        </w:rPr>
        <w:t>одаток 4.</w:t>
      </w:r>
      <w:r>
        <w:rPr>
          <w:rFonts w:ascii="Times New Roman" w:hAnsi="Times New Roman" w:cs="Times New Roman"/>
          <w:b/>
          <w:snapToGrid w:val="0"/>
          <w:sz w:val="28"/>
          <w:szCs w:val="28"/>
          <w:lang w:val="uk-UA"/>
        </w:rPr>
        <w:t xml:space="preserve"> – С.15-24.</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 xml:space="preserve">Жарінов О.Й. Пріоритети ведення хворих з хронічною серцевою недостатністю за сучасними узгодженими рекомендаціями. // Серце і судини. </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t>2006.</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t>2.</w:t>
      </w:r>
      <w:r>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uk-UA"/>
        </w:rPr>
        <w:t>С.4-8.</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iCs/>
          <w:sz w:val="28"/>
          <w:szCs w:val="28"/>
        </w:rPr>
        <w:t xml:space="preserve">Задионченко В.С., Адашева Т.В., Сандомирская А.П. </w:t>
      </w:r>
      <w:r w:rsidRPr="0074680F">
        <w:rPr>
          <w:rFonts w:ascii="Times New Roman" w:hAnsi="Times New Roman" w:cs="Times New Roman"/>
          <w:b/>
          <w:sz w:val="28"/>
          <w:szCs w:val="28"/>
        </w:rPr>
        <w:t>Дисфункция эндотелия и артериальная гипертония: терапевтические возможности. // РМЖ. – 2002. – Том 10. –</w:t>
      </w:r>
      <w:r>
        <w:rPr>
          <w:rFonts w:ascii="Times New Roman" w:hAnsi="Times New Roman" w:cs="Times New Roman"/>
          <w:b/>
          <w:sz w:val="28"/>
          <w:szCs w:val="28"/>
        </w:rPr>
        <w:t xml:space="preserve"> </w:t>
      </w:r>
      <w:r w:rsidRPr="0074680F">
        <w:rPr>
          <w:rFonts w:ascii="Times New Roman" w:hAnsi="Times New Roman" w:cs="Times New Roman"/>
          <w:b/>
          <w:sz w:val="28"/>
          <w:szCs w:val="28"/>
        </w:rPr>
        <w:t> № 1. – [</w:t>
      </w:r>
      <w:r w:rsidRPr="0074680F">
        <w:rPr>
          <w:rFonts w:ascii="Times New Roman" w:hAnsi="Times New Roman" w:cs="Times New Roman"/>
          <w:b/>
          <w:sz w:val="28"/>
          <w:szCs w:val="28"/>
          <w:lang w:val="en-US"/>
        </w:rPr>
        <w:t>www</w:t>
      </w:r>
      <w:r w:rsidRPr="0074680F">
        <w:rPr>
          <w:rFonts w:ascii="Times New Roman" w:hAnsi="Times New Roman" w:cs="Times New Roman"/>
          <w:b/>
          <w:sz w:val="28"/>
          <w:szCs w:val="28"/>
          <w:lang w:val="uk-UA"/>
        </w:rPr>
        <w:t xml:space="preserve"> документ</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en-US"/>
        </w:rPr>
        <w:t>URL</w:t>
      </w:r>
      <w:r w:rsidRPr="0074680F">
        <w:rPr>
          <w:rFonts w:ascii="Times New Roman" w:hAnsi="Times New Roman" w:cs="Times New Roman"/>
          <w:b/>
          <w:sz w:val="28"/>
          <w:szCs w:val="28"/>
        </w:rPr>
        <w:t xml:space="preserve"> </w:t>
      </w:r>
      <w:hyperlink r:id="rId22" w:history="1">
        <w:r w:rsidRPr="00630A7E">
          <w:rPr>
            <w:rStyle w:val="af0"/>
            <w:rFonts w:ascii="Times New Roman" w:hAnsi="Times New Roman" w:cs="Times New Roman"/>
            <w:b/>
            <w:bCs/>
            <w:sz w:val="28"/>
            <w:szCs w:val="28"/>
            <w:lang w:val="en-US"/>
          </w:rPr>
          <w:t>http</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www</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rmj</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ru</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main</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htm</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rmj</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t</w:t>
        </w:r>
        <w:r w:rsidRPr="00630A7E">
          <w:rPr>
            <w:rStyle w:val="af0"/>
            <w:rFonts w:ascii="Times New Roman" w:hAnsi="Times New Roman" w:cs="Times New Roman"/>
            <w:b/>
            <w:bCs/>
            <w:sz w:val="28"/>
            <w:szCs w:val="28"/>
          </w:rPr>
          <w:t>10/</w:t>
        </w:r>
        <w:r w:rsidRPr="00630A7E">
          <w:rPr>
            <w:rStyle w:val="af0"/>
            <w:rFonts w:ascii="Times New Roman" w:hAnsi="Times New Roman" w:cs="Times New Roman"/>
            <w:b/>
            <w:bCs/>
            <w:sz w:val="28"/>
            <w:szCs w:val="28"/>
            <w:lang w:val="en-US"/>
          </w:rPr>
          <w:t>n</w:t>
        </w:r>
        <w:r w:rsidRPr="00630A7E">
          <w:rPr>
            <w:rStyle w:val="af0"/>
            <w:rFonts w:ascii="Times New Roman" w:hAnsi="Times New Roman" w:cs="Times New Roman"/>
            <w:b/>
            <w:bCs/>
            <w:sz w:val="28"/>
            <w:szCs w:val="28"/>
          </w:rPr>
          <w:t>1/11.</w:t>
        </w:r>
        <w:r w:rsidRPr="00630A7E">
          <w:rPr>
            <w:rStyle w:val="af0"/>
            <w:rFonts w:ascii="Times New Roman" w:hAnsi="Times New Roman" w:cs="Times New Roman"/>
            <w:b/>
            <w:bCs/>
            <w:sz w:val="28"/>
            <w:szCs w:val="28"/>
            <w:lang w:val="en-US"/>
          </w:rPr>
          <w:t>htm</w:t>
        </w:r>
      </w:hyperlink>
      <w:r w:rsidRPr="00630A7E">
        <w:rPr>
          <w:rFonts w:ascii="Times New Roman" w:hAnsi="Times New Roman" w:cs="Times New Roman"/>
          <w:b/>
          <w:sz w:val="28"/>
          <w:szCs w:val="28"/>
        </w:rPr>
        <w:t xml:space="preserve">  </w:t>
      </w:r>
      <w:r w:rsidRPr="0074680F">
        <w:rPr>
          <w:rFonts w:ascii="Times New Roman" w:hAnsi="Times New Roman" w:cs="Times New Roman"/>
          <w:b/>
          <w:sz w:val="28"/>
          <w:szCs w:val="28"/>
        </w:rPr>
        <w:t>(13 апреля 2005 г.)</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eastAsia="MS Mincho" w:hAnsi="Times New Roman" w:cs="Times New Roman"/>
          <w:b/>
          <w:sz w:val="28"/>
          <w:szCs w:val="28"/>
          <w:lang w:val="uk-UA"/>
        </w:rPr>
        <w:t>Залесский В.Н., Гавриленко Т.И., Фильченков А.А. Апоптоз при ишемии и реперфузии миокарда // Лікарська справа. – 2002. - №1. – С.8-15.</w:t>
      </w:r>
      <w:r w:rsidRPr="0074680F">
        <w:rPr>
          <w:rFonts w:ascii="Times New Roman" w:eastAsia="MS Mincho"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Зосимов А.Н., Голик В.П. Системный анализ в медицине.// Харьков: Торнадо, 2000.- 82 с.</w:t>
      </w:r>
      <w:r w:rsidRPr="0074680F">
        <w:rPr>
          <w:rFonts w:ascii="Times New Roman" w:hAnsi="Times New Roman" w:cs="Times New Roman"/>
          <w:b/>
          <w:sz w:val="28"/>
          <w:szCs w:val="28"/>
          <w:lang w:val="uk-UA"/>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Зосімов А.М., Голік В.П.Дисертаційні поми</w:t>
      </w:r>
      <w:r>
        <w:rPr>
          <w:rFonts w:ascii="Times New Roman" w:hAnsi="Times New Roman" w:cs="Times New Roman"/>
          <w:b/>
          <w:sz w:val="28"/>
          <w:szCs w:val="28"/>
          <w:lang w:val="uk-UA"/>
        </w:rPr>
        <w:t>лки: Монографія.</w:t>
      </w:r>
      <w:r w:rsidRPr="0074680F">
        <w:rPr>
          <w:rFonts w:ascii="Times New Roman" w:hAnsi="Times New Roman" w:cs="Times New Roman"/>
          <w:b/>
          <w:sz w:val="28"/>
          <w:szCs w:val="28"/>
          <w:lang w:val="uk-UA"/>
        </w:rPr>
        <w:t xml:space="preserve"> </w:t>
      </w:r>
      <w:r>
        <w:rPr>
          <w:rFonts w:ascii="Times New Roman" w:hAnsi="Times New Roman" w:cs="Times New Roman"/>
          <w:b/>
          <w:sz w:val="28"/>
          <w:szCs w:val="28"/>
          <w:lang w:val="uk-UA"/>
        </w:rPr>
        <w:t>– 3-е вид., доп. і випр. – Х.: ВД «ІНЖЕК», 2005. – 216 с.</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Иванов А.П., Выжимов И.А. Ремоделирование левого желудочка у больных артериальной гипертонией. // Научно-практический журнал «Клиническая медицина». – 2006. – Том 84. - № 5. – С. 38-41.</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lastRenderedPageBreak/>
        <w:t>Іркін І.В. Кореляційний аналіз морфометричних показників серця практично здорової людини, хворої на ішемічну хворобу серця та з артеріальною гіпертензією в різні вікові періоди // Лікарська справа. – 1994. - №5-6. - С. 111-114.</w:t>
      </w:r>
      <w:r w:rsidRPr="0074680F">
        <w:rPr>
          <w:rFonts w:ascii="Times New Roman" w:hAnsi="Times New Roman" w:cs="Times New Roman"/>
          <w:b/>
          <w:sz w:val="28"/>
          <w:szCs w:val="28"/>
          <w:lang w:val="uk-UA"/>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Іркін І.В. Структурні зміни гемомікроциркуляторного русла міоакрда в процессі вікової адаптації і при захворюванні серця // Автореф</w:t>
      </w:r>
      <w:r>
        <w:rPr>
          <w:rFonts w:ascii="Times New Roman" w:hAnsi="Times New Roman" w:cs="Times New Roman"/>
          <w:b/>
          <w:sz w:val="28"/>
          <w:szCs w:val="28"/>
          <w:lang w:val="uk-UA"/>
        </w:rPr>
        <w:t>ерат на</w:t>
      </w:r>
      <w:r w:rsidRPr="0074680F">
        <w:rPr>
          <w:rFonts w:ascii="Times New Roman" w:hAnsi="Times New Roman" w:cs="Times New Roman"/>
          <w:b/>
          <w:sz w:val="28"/>
          <w:szCs w:val="28"/>
          <w:lang w:val="uk-UA"/>
        </w:rPr>
        <w:t xml:space="preserve"> здоб</w:t>
      </w:r>
      <w:r>
        <w:rPr>
          <w:rFonts w:ascii="Times New Roman" w:hAnsi="Times New Roman" w:cs="Times New Roman"/>
          <w:b/>
          <w:sz w:val="28"/>
          <w:szCs w:val="28"/>
          <w:lang w:val="uk-UA"/>
        </w:rPr>
        <w:t>уття</w:t>
      </w:r>
      <w:r w:rsidRPr="0074680F">
        <w:rPr>
          <w:rFonts w:ascii="Times New Roman" w:hAnsi="Times New Roman" w:cs="Times New Roman"/>
          <w:b/>
          <w:sz w:val="28"/>
          <w:szCs w:val="28"/>
          <w:lang w:val="uk-UA"/>
        </w:rPr>
        <w:t xml:space="preserve"> наук</w:t>
      </w:r>
      <w:r>
        <w:rPr>
          <w:rFonts w:ascii="Times New Roman" w:hAnsi="Times New Roman" w:cs="Times New Roman"/>
          <w:b/>
          <w:sz w:val="28"/>
          <w:szCs w:val="28"/>
          <w:lang w:val="uk-UA"/>
        </w:rPr>
        <w:t>ового</w:t>
      </w:r>
      <w:r w:rsidRPr="0074680F">
        <w:rPr>
          <w:rFonts w:ascii="Times New Roman" w:hAnsi="Times New Roman" w:cs="Times New Roman"/>
          <w:b/>
          <w:sz w:val="28"/>
          <w:szCs w:val="28"/>
          <w:lang w:val="uk-UA"/>
        </w:rPr>
        <w:t xml:space="preserve"> ст</w:t>
      </w:r>
      <w:r>
        <w:rPr>
          <w:rFonts w:ascii="Times New Roman" w:hAnsi="Times New Roman" w:cs="Times New Roman"/>
          <w:b/>
          <w:sz w:val="28"/>
          <w:szCs w:val="28"/>
          <w:lang w:val="uk-UA"/>
        </w:rPr>
        <w:t>упеня</w:t>
      </w:r>
      <w:r w:rsidRPr="0074680F">
        <w:rPr>
          <w:rFonts w:ascii="Times New Roman" w:hAnsi="Times New Roman" w:cs="Times New Roman"/>
          <w:b/>
          <w:sz w:val="28"/>
          <w:szCs w:val="28"/>
          <w:lang w:val="uk-UA"/>
        </w:rPr>
        <w:t xml:space="preserve"> к. мед. н. – Харків. – 1994. – 49 с.</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Карибаев К.Р., Каражанова Л.К., Рейтер Е.В., Горбатенко А.Е. Состояние вегетативной нервной системы у больных с ранней постинфарктной стенокардией. // Клиническая медицина. – 2000. - № 4. – С. 17-19.</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napToGrid w:val="0"/>
          <w:sz w:val="28"/>
          <w:szCs w:val="28"/>
          <w:lang w:val="uk-UA"/>
        </w:rPr>
        <w:t xml:space="preserve">Карпов Ю.А. Блокаторы ангиотензиновых рецепторов: применение при </w:t>
      </w:r>
      <w:r>
        <w:rPr>
          <w:rFonts w:ascii="Times New Roman" w:hAnsi="Times New Roman" w:cs="Times New Roman"/>
          <w:b/>
          <w:snapToGrid w:val="0"/>
          <w:sz w:val="28"/>
          <w:szCs w:val="28"/>
          <w:lang w:val="uk-UA"/>
        </w:rPr>
        <w:t>сердечной недостаточности</w:t>
      </w:r>
      <w:r w:rsidRPr="0074680F">
        <w:rPr>
          <w:rFonts w:ascii="Times New Roman" w:hAnsi="Times New Roman" w:cs="Times New Roman"/>
          <w:b/>
          <w:snapToGrid w:val="0"/>
          <w:sz w:val="28"/>
          <w:szCs w:val="28"/>
          <w:lang w:val="uk-UA"/>
        </w:rPr>
        <w:t>. //</w:t>
      </w:r>
      <w:r>
        <w:rPr>
          <w:rFonts w:ascii="Times New Roman" w:hAnsi="Times New Roman" w:cs="Times New Roman"/>
          <w:b/>
          <w:snapToGrid w:val="0"/>
          <w:sz w:val="28"/>
          <w:szCs w:val="28"/>
          <w:lang w:val="uk-UA"/>
        </w:rPr>
        <w:t xml:space="preserve"> </w:t>
      </w:r>
      <w:r w:rsidRPr="0074680F">
        <w:rPr>
          <w:rFonts w:ascii="Times New Roman" w:hAnsi="Times New Roman" w:cs="Times New Roman"/>
          <w:b/>
          <w:snapToGrid w:val="0"/>
          <w:sz w:val="28"/>
          <w:szCs w:val="28"/>
          <w:lang w:val="uk-UA"/>
        </w:rPr>
        <w:t>РМЖ.</w:t>
      </w:r>
      <w:r>
        <w:rPr>
          <w:rFonts w:ascii="Times New Roman" w:hAnsi="Times New Roman" w:cs="Times New Roman"/>
          <w:b/>
          <w:snapToGrid w:val="0"/>
          <w:sz w:val="28"/>
          <w:szCs w:val="28"/>
          <w:lang w:val="uk-UA"/>
        </w:rPr>
        <w:t xml:space="preserve"> –</w:t>
      </w:r>
      <w:r w:rsidRPr="0074680F">
        <w:rPr>
          <w:rFonts w:ascii="Times New Roman" w:hAnsi="Times New Roman" w:cs="Times New Roman"/>
          <w:b/>
          <w:snapToGrid w:val="0"/>
          <w:sz w:val="28"/>
          <w:szCs w:val="28"/>
          <w:lang w:val="uk-UA"/>
        </w:rPr>
        <w:t xml:space="preserve"> 2002.</w:t>
      </w:r>
      <w:r>
        <w:rPr>
          <w:rFonts w:ascii="Times New Roman" w:hAnsi="Times New Roman" w:cs="Times New Roman"/>
          <w:b/>
          <w:snapToGrid w:val="0"/>
          <w:sz w:val="28"/>
          <w:szCs w:val="28"/>
          <w:lang w:val="uk-UA"/>
        </w:rPr>
        <w:t xml:space="preserve"> –</w:t>
      </w:r>
      <w:r w:rsidRPr="0074680F">
        <w:rPr>
          <w:rFonts w:ascii="Times New Roman" w:hAnsi="Times New Roman" w:cs="Times New Roman"/>
          <w:b/>
          <w:snapToGrid w:val="0"/>
          <w:sz w:val="28"/>
          <w:szCs w:val="28"/>
          <w:lang w:val="uk-UA"/>
        </w:rPr>
        <w:t xml:space="preserve"> Т</w:t>
      </w:r>
      <w:r>
        <w:rPr>
          <w:rFonts w:ascii="Times New Roman" w:hAnsi="Times New Roman" w:cs="Times New Roman"/>
          <w:b/>
          <w:snapToGrid w:val="0"/>
          <w:sz w:val="28"/>
          <w:szCs w:val="28"/>
          <w:lang w:val="uk-UA"/>
        </w:rPr>
        <w:t xml:space="preserve">ом </w:t>
      </w:r>
      <w:r w:rsidRPr="0074680F">
        <w:rPr>
          <w:rFonts w:ascii="Times New Roman" w:hAnsi="Times New Roman" w:cs="Times New Roman"/>
          <w:b/>
          <w:snapToGrid w:val="0"/>
          <w:sz w:val="28"/>
          <w:szCs w:val="28"/>
          <w:lang w:val="uk-UA"/>
        </w:rPr>
        <w:t>10</w:t>
      </w:r>
      <w:r>
        <w:rPr>
          <w:rFonts w:ascii="Times New Roman" w:hAnsi="Times New Roman" w:cs="Times New Roman"/>
          <w:b/>
          <w:snapToGrid w:val="0"/>
          <w:sz w:val="28"/>
          <w:szCs w:val="28"/>
          <w:lang w:val="uk-UA"/>
        </w:rPr>
        <w:t>. –</w:t>
      </w:r>
      <w:r w:rsidRPr="0074680F">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uk-UA"/>
        </w:rPr>
        <w:t xml:space="preserve"> </w:t>
      </w:r>
      <w:r w:rsidRPr="0074680F">
        <w:rPr>
          <w:rFonts w:ascii="Times New Roman" w:hAnsi="Times New Roman" w:cs="Times New Roman"/>
          <w:b/>
          <w:snapToGrid w:val="0"/>
          <w:sz w:val="28"/>
          <w:szCs w:val="28"/>
          <w:lang w:val="uk-UA"/>
        </w:rPr>
        <w:t>2</w:t>
      </w:r>
      <w:r>
        <w:rPr>
          <w:rFonts w:ascii="Times New Roman" w:hAnsi="Times New Roman" w:cs="Times New Roman"/>
          <w:b/>
          <w:snapToGrid w:val="0"/>
          <w:sz w:val="28"/>
          <w:szCs w:val="28"/>
          <w:lang w:val="uk-UA"/>
        </w:rPr>
        <w:t xml:space="preserve">. </w:t>
      </w:r>
      <w:r w:rsidRPr="0074680F">
        <w:rPr>
          <w:rFonts w:ascii="Times New Roman" w:hAnsi="Times New Roman" w:cs="Times New Roman"/>
          <w:b/>
          <w:sz w:val="28"/>
          <w:szCs w:val="28"/>
        </w:rPr>
        <w:t>– [</w:t>
      </w:r>
      <w:r w:rsidRPr="0074680F">
        <w:rPr>
          <w:rFonts w:ascii="Times New Roman" w:hAnsi="Times New Roman" w:cs="Times New Roman"/>
          <w:b/>
          <w:sz w:val="28"/>
          <w:szCs w:val="28"/>
          <w:lang w:val="en-US"/>
        </w:rPr>
        <w:t>www</w:t>
      </w:r>
      <w:r w:rsidRPr="0074680F">
        <w:rPr>
          <w:rFonts w:ascii="Times New Roman" w:hAnsi="Times New Roman" w:cs="Times New Roman"/>
          <w:b/>
          <w:sz w:val="28"/>
          <w:szCs w:val="28"/>
          <w:lang w:val="uk-UA"/>
        </w:rPr>
        <w:t xml:space="preserve"> документ</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en-US"/>
        </w:rPr>
        <w:t>URL</w:t>
      </w:r>
      <w:r w:rsidRPr="0074680F">
        <w:rPr>
          <w:rFonts w:ascii="Times New Roman" w:hAnsi="Times New Roman" w:cs="Times New Roman"/>
          <w:b/>
          <w:sz w:val="28"/>
          <w:szCs w:val="28"/>
        </w:rPr>
        <w:t xml:space="preserve"> </w:t>
      </w:r>
      <w:hyperlink r:id="rId23" w:history="1">
        <w:r w:rsidRPr="00630A7E">
          <w:rPr>
            <w:rStyle w:val="af0"/>
            <w:rFonts w:ascii="Times New Roman" w:hAnsi="Times New Roman" w:cs="Times New Roman"/>
            <w:b/>
            <w:bCs/>
            <w:sz w:val="28"/>
            <w:szCs w:val="28"/>
            <w:lang w:val="en-US"/>
          </w:rPr>
          <w:t>http</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www</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rmj</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ru</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main</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htm</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rmj</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t</w:t>
        </w:r>
        <w:r w:rsidRPr="00630A7E">
          <w:rPr>
            <w:rStyle w:val="af0"/>
            <w:rFonts w:ascii="Times New Roman" w:hAnsi="Times New Roman" w:cs="Times New Roman"/>
            <w:b/>
            <w:bCs/>
            <w:sz w:val="28"/>
            <w:szCs w:val="28"/>
          </w:rPr>
          <w:t>10/</w:t>
        </w:r>
        <w:r w:rsidRPr="00630A7E">
          <w:rPr>
            <w:rStyle w:val="af0"/>
            <w:rFonts w:ascii="Times New Roman" w:hAnsi="Times New Roman" w:cs="Times New Roman"/>
            <w:b/>
            <w:bCs/>
            <w:sz w:val="28"/>
            <w:szCs w:val="28"/>
            <w:lang w:val="en-US"/>
          </w:rPr>
          <w:t>n</w:t>
        </w:r>
        <w:r w:rsidRPr="00630A7E">
          <w:rPr>
            <w:rStyle w:val="af0"/>
            <w:rFonts w:ascii="Times New Roman" w:hAnsi="Times New Roman" w:cs="Times New Roman"/>
            <w:b/>
            <w:bCs/>
            <w:sz w:val="28"/>
            <w:szCs w:val="28"/>
          </w:rPr>
          <w:t>1/11.</w:t>
        </w:r>
        <w:r w:rsidRPr="00630A7E">
          <w:rPr>
            <w:rStyle w:val="af0"/>
            <w:rFonts w:ascii="Times New Roman" w:hAnsi="Times New Roman" w:cs="Times New Roman"/>
            <w:b/>
            <w:bCs/>
            <w:sz w:val="28"/>
            <w:szCs w:val="28"/>
            <w:lang w:val="en-US"/>
          </w:rPr>
          <w:t>htm</w:t>
        </w:r>
      </w:hyperlink>
      <w:r w:rsidRPr="00630A7E">
        <w:rPr>
          <w:rFonts w:ascii="Times New Roman" w:hAnsi="Times New Roman" w:cs="Times New Roman"/>
          <w:b/>
          <w:sz w:val="28"/>
          <w:szCs w:val="28"/>
        </w:rPr>
        <w:t xml:space="preserve">  </w:t>
      </w:r>
      <w:r w:rsidRPr="0074680F">
        <w:rPr>
          <w:rFonts w:ascii="Times New Roman" w:hAnsi="Times New Roman" w:cs="Times New Roman"/>
          <w:b/>
          <w:sz w:val="28"/>
          <w:szCs w:val="28"/>
        </w:rPr>
        <w:t>(13 апреля 2005 г.)</w:t>
      </w:r>
      <w:r>
        <w:rPr>
          <w:rFonts w:ascii="Times New Roman" w:hAnsi="Times New Roman" w:cs="Times New Roman"/>
          <w:b/>
          <w:sz w:val="28"/>
          <w:szCs w:val="28"/>
          <w:lang w:val="uk-UA"/>
        </w:rPr>
        <w:t xml:space="preserve"> </w:t>
      </w:r>
      <w:r w:rsidRPr="0074680F">
        <w:rPr>
          <w:rFonts w:ascii="Times New Roman" w:hAnsi="Times New Roman" w:cs="Times New Roman"/>
          <w:b/>
          <w:snapToGrid w:val="0"/>
          <w:sz w:val="28"/>
          <w:szCs w:val="28"/>
          <w:lang w:val="uk-UA"/>
        </w:rPr>
        <w:t xml:space="preserve"> </w:t>
      </w:r>
      <w:r w:rsidRPr="0074680F">
        <w:rPr>
          <w:rFonts w:ascii="Times New Roman" w:hAnsi="Times New Roman" w:cs="Times New Roman"/>
          <w:b/>
          <w:snapToGrid w:val="0"/>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Карпов Ю.А., Мареев В.Ю., Чазова И.Е. от имени врачей – участников программ ФЛАГ, ФАСОН, ФАГОТ. Российские программы оценки эффективности лечения фозиноприлом больных с артериальной гипертонией и сердечной недостаточностью. Проект ТРИ Ф (ФЛАГ, ФАСОН, ФАГОТ). // Журнал </w:t>
      </w:r>
      <w:r>
        <w:rPr>
          <w:rFonts w:ascii="Times New Roman" w:hAnsi="Times New Roman" w:cs="Times New Roman"/>
          <w:b/>
          <w:sz w:val="28"/>
          <w:szCs w:val="28"/>
          <w:lang w:val="uk-UA"/>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lang w:val="uk-UA"/>
        </w:rPr>
        <w:t>»</w:t>
      </w:r>
      <w:r w:rsidRPr="0074680F">
        <w:rPr>
          <w:rFonts w:ascii="Times New Roman" w:hAnsi="Times New Roman" w:cs="Times New Roman"/>
          <w:b/>
          <w:sz w:val="28"/>
          <w:szCs w:val="28"/>
        </w:rPr>
        <w:t>. –  2003. – Том 4. – №</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5. – С. 261-265</w:t>
      </w:r>
      <w:r>
        <w:rPr>
          <w:rFonts w:ascii="Times New Roman" w:hAnsi="Times New Roman" w:cs="Times New Roman"/>
          <w:b/>
          <w:sz w:val="28"/>
          <w:szCs w:val="28"/>
          <w:lang w:val="uk-UA"/>
        </w:rPr>
        <w:t>.</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Кириченко Л.Л., Дворянчикова Ж.Ю., Шарандак А.П. и соавт. Влияние моноприла на дисфункцию </w:t>
      </w:r>
      <w:r w:rsidRPr="0074680F">
        <w:rPr>
          <w:rFonts w:ascii="Times New Roman" w:hAnsi="Times New Roman" w:cs="Times New Roman"/>
          <w:b/>
          <w:sz w:val="28"/>
          <w:szCs w:val="28"/>
        </w:rPr>
        <w:lastRenderedPageBreak/>
        <w:t xml:space="preserve">эндотелия у больных артериальной гипертонией. // Журнал </w:t>
      </w:r>
      <w:r>
        <w:rPr>
          <w:rFonts w:ascii="Times New Roman" w:hAnsi="Times New Roman" w:cs="Times New Roman"/>
          <w:b/>
          <w:sz w:val="28"/>
          <w:szCs w:val="28"/>
          <w:lang w:val="uk-UA"/>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lang w:val="uk-UA"/>
        </w:rPr>
        <w:t>»</w:t>
      </w:r>
      <w:r w:rsidRPr="0074680F">
        <w:rPr>
          <w:rFonts w:ascii="Times New Roman" w:hAnsi="Times New Roman" w:cs="Times New Roman"/>
          <w:b/>
          <w:sz w:val="28"/>
          <w:szCs w:val="28"/>
        </w:rPr>
        <w:t>. –  2004. – Том 5. – №</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5. – С. 249-251</w:t>
      </w:r>
      <w:r>
        <w:rPr>
          <w:rFonts w:ascii="Times New Roman" w:hAnsi="Times New Roman" w:cs="Times New Roman"/>
          <w:b/>
          <w:sz w:val="28"/>
          <w:szCs w:val="28"/>
          <w:lang w:val="uk-UA"/>
        </w:rPr>
        <w:t>.</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iCs/>
          <w:sz w:val="28"/>
          <w:szCs w:val="28"/>
        </w:rPr>
        <w:t xml:space="preserve">Кисляк О.А. </w:t>
      </w:r>
      <w:r w:rsidRPr="0074680F">
        <w:rPr>
          <w:rFonts w:ascii="Times New Roman" w:hAnsi="Times New Roman" w:cs="Times New Roman"/>
          <w:b/>
          <w:sz w:val="28"/>
          <w:szCs w:val="28"/>
        </w:rPr>
        <w:t>Блокаторы ангиотензиновых рецепторов: современные подходы к лечению а</w:t>
      </w:r>
      <w:r>
        <w:rPr>
          <w:rFonts w:ascii="Times New Roman" w:hAnsi="Times New Roman" w:cs="Times New Roman"/>
          <w:b/>
          <w:sz w:val="28"/>
          <w:szCs w:val="28"/>
        </w:rPr>
        <w:t>ртериальной гипертензии. // РМЖ</w:t>
      </w:r>
      <w:r>
        <w:rPr>
          <w:rFonts w:ascii="Times New Roman" w:hAnsi="Times New Roman" w:cs="Times New Roman"/>
          <w:b/>
          <w:sz w:val="28"/>
          <w:szCs w:val="28"/>
          <w:lang w:val="uk-UA"/>
        </w:rPr>
        <w:t>. – 2004. –</w:t>
      </w:r>
      <w:r w:rsidRPr="0074680F">
        <w:rPr>
          <w:rFonts w:ascii="Times New Roman" w:hAnsi="Times New Roman" w:cs="Times New Roman"/>
          <w:b/>
          <w:sz w:val="28"/>
          <w:szCs w:val="28"/>
        </w:rPr>
        <w:t xml:space="preserve"> Том 12</w:t>
      </w:r>
      <w:r>
        <w:rPr>
          <w:rFonts w:ascii="Times New Roman" w:hAnsi="Times New Roman" w:cs="Times New Roman"/>
          <w:b/>
          <w:sz w:val="28"/>
          <w:szCs w:val="28"/>
          <w:lang w:val="uk-UA"/>
        </w:rPr>
        <w:t>. –</w:t>
      </w:r>
      <w:r w:rsidRPr="0074680F">
        <w:rPr>
          <w:rFonts w:ascii="Times New Roman" w:hAnsi="Times New Roman" w:cs="Times New Roman"/>
          <w:b/>
          <w:sz w:val="28"/>
          <w:szCs w:val="28"/>
        </w:rPr>
        <w:t>№ 15</w:t>
      </w:r>
      <w:r>
        <w:rPr>
          <w:rFonts w:ascii="Times New Roman" w:hAnsi="Times New Roman" w:cs="Times New Roman"/>
          <w:b/>
          <w:sz w:val="28"/>
          <w:szCs w:val="28"/>
          <w:lang w:val="uk-UA"/>
        </w:rPr>
        <w:t>. –</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en-US"/>
        </w:rPr>
        <w:t>www</w:t>
      </w:r>
      <w:r w:rsidRPr="0074680F">
        <w:rPr>
          <w:rFonts w:ascii="Times New Roman" w:hAnsi="Times New Roman" w:cs="Times New Roman"/>
          <w:b/>
          <w:sz w:val="28"/>
          <w:szCs w:val="28"/>
          <w:lang w:val="uk-UA"/>
        </w:rPr>
        <w:t xml:space="preserve"> документ</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en-US"/>
        </w:rPr>
        <w:t>URL</w:t>
      </w:r>
      <w:r w:rsidRPr="0074680F">
        <w:rPr>
          <w:rFonts w:ascii="Times New Roman" w:hAnsi="Times New Roman" w:cs="Times New Roman"/>
          <w:b/>
          <w:sz w:val="28"/>
          <w:szCs w:val="28"/>
        </w:rPr>
        <w:t xml:space="preserve"> </w:t>
      </w:r>
      <w:hyperlink r:id="rId24" w:history="1">
        <w:r w:rsidRPr="00630A7E">
          <w:rPr>
            <w:rStyle w:val="af0"/>
            <w:rFonts w:ascii="Times New Roman" w:hAnsi="Times New Roman" w:cs="Times New Roman"/>
            <w:b/>
            <w:bCs/>
            <w:sz w:val="28"/>
            <w:szCs w:val="28"/>
            <w:lang w:val="en-US"/>
          </w:rPr>
          <w:t>http</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www</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rmj</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ru</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main</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htm</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rmj</w:t>
        </w:r>
        <w:r w:rsidRPr="00630A7E">
          <w:rPr>
            <w:rStyle w:val="af0"/>
            <w:rFonts w:ascii="Times New Roman" w:hAnsi="Times New Roman" w:cs="Times New Roman"/>
            <w:b/>
            <w:bCs/>
            <w:sz w:val="28"/>
            <w:szCs w:val="28"/>
          </w:rPr>
          <w:t>/</w:t>
        </w:r>
        <w:r w:rsidRPr="00630A7E">
          <w:rPr>
            <w:rStyle w:val="af0"/>
            <w:rFonts w:ascii="Times New Roman" w:hAnsi="Times New Roman" w:cs="Times New Roman"/>
            <w:b/>
            <w:bCs/>
            <w:sz w:val="28"/>
            <w:szCs w:val="28"/>
            <w:lang w:val="en-US"/>
          </w:rPr>
          <w:t>t</w:t>
        </w:r>
        <w:r w:rsidRPr="00630A7E">
          <w:rPr>
            <w:rStyle w:val="af0"/>
            <w:rFonts w:ascii="Times New Roman" w:hAnsi="Times New Roman" w:cs="Times New Roman"/>
            <w:b/>
            <w:bCs/>
            <w:sz w:val="28"/>
            <w:szCs w:val="28"/>
          </w:rPr>
          <w:t>10/</w:t>
        </w:r>
        <w:r w:rsidRPr="00630A7E">
          <w:rPr>
            <w:rStyle w:val="af0"/>
            <w:rFonts w:ascii="Times New Roman" w:hAnsi="Times New Roman" w:cs="Times New Roman"/>
            <w:b/>
            <w:bCs/>
            <w:sz w:val="28"/>
            <w:szCs w:val="28"/>
            <w:lang w:val="en-US"/>
          </w:rPr>
          <w:t>n</w:t>
        </w:r>
        <w:r w:rsidRPr="00630A7E">
          <w:rPr>
            <w:rStyle w:val="af0"/>
            <w:rFonts w:ascii="Times New Roman" w:hAnsi="Times New Roman" w:cs="Times New Roman"/>
            <w:b/>
            <w:bCs/>
            <w:sz w:val="28"/>
            <w:szCs w:val="28"/>
          </w:rPr>
          <w:t>1/11.</w:t>
        </w:r>
        <w:r w:rsidRPr="00630A7E">
          <w:rPr>
            <w:rStyle w:val="af0"/>
            <w:rFonts w:ascii="Times New Roman" w:hAnsi="Times New Roman" w:cs="Times New Roman"/>
            <w:b/>
            <w:bCs/>
            <w:sz w:val="28"/>
            <w:szCs w:val="28"/>
            <w:lang w:val="en-US"/>
          </w:rPr>
          <w:t>htm</w:t>
        </w:r>
      </w:hyperlink>
      <w:r w:rsidRPr="00630A7E">
        <w:rPr>
          <w:rFonts w:ascii="Times New Roman" w:hAnsi="Times New Roman" w:cs="Times New Roman"/>
          <w:b/>
          <w:sz w:val="28"/>
          <w:szCs w:val="28"/>
        </w:rPr>
        <w:t xml:space="preserve">  </w:t>
      </w:r>
      <w:r w:rsidRPr="0074680F">
        <w:rPr>
          <w:rFonts w:ascii="Times New Roman" w:hAnsi="Times New Roman" w:cs="Times New Roman"/>
          <w:b/>
          <w:sz w:val="28"/>
          <w:szCs w:val="28"/>
        </w:rPr>
        <w:t>(13 апреля 2005 г.)</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Князева Л.А. Цитокиновый статус у больных ИБС в сочетании с сахарным диабетом 2 типа. // Материалы VIII Всероссийского Научно-Образовательного Форума «КАРДИОЛОГИЯ 2006». - М., 2006. - С. 71-72.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Корж О.М. Застосування бета-адреноблокаторів для лікування хворих з хронічною серцевою недостатніст</w:t>
      </w:r>
      <w:r>
        <w:rPr>
          <w:rFonts w:ascii="Times New Roman" w:hAnsi="Times New Roman" w:cs="Times New Roman"/>
          <w:b/>
          <w:sz w:val="28"/>
          <w:szCs w:val="28"/>
          <w:lang w:val="uk-UA"/>
        </w:rPr>
        <w:t>ю. // Клінічна фармація. – 2001. –</w:t>
      </w:r>
      <w:r w:rsidRPr="0074680F">
        <w:rPr>
          <w:rFonts w:ascii="Times New Roman" w:hAnsi="Times New Roman" w:cs="Times New Roman"/>
          <w:b/>
          <w:sz w:val="28"/>
          <w:szCs w:val="28"/>
          <w:lang w:val="uk-UA"/>
        </w:rPr>
        <w:t xml:space="preserve"> № 5 (2). – С. 21-24.</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 xml:space="preserve">Корж О.М., Бондаренко Т.И., Райніна І.В. Динаміка показників вазорегуляції під впливом комбінованої терапії інгібіторами ангіотензинперетворюючого ферменту та антагоністами рецепторів ангіотензину </w:t>
      </w:r>
      <w:r w:rsidRPr="0074680F">
        <w:rPr>
          <w:rFonts w:ascii="Times New Roman" w:hAnsi="Times New Roman" w:cs="Times New Roman"/>
          <w:b/>
          <w:sz w:val="28"/>
          <w:szCs w:val="28"/>
          <w:lang w:val="en-US"/>
        </w:rPr>
        <w:t>II</w:t>
      </w:r>
      <w:r w:rsidRPr="0074680F">
        <w:rPr>
          <w:rFonts w:ascii="Times New Roman" w:hAnsi="Times New Roman" w:cs="Times New Roman"/>
          <w:b/>
          <w:sz w:val="28"/>
          <w:szCs w:val="28"/>
          <w:lang w:val="uk-UA"/>
        </w:rPr>
        <w:t xml:space="preserve"> у хворих із хронічною серцевою недостатністю. // Медичні перспективи. – 2000</w:t>
      </w:r>
      <w:r>
        <w:rPr>
          <w:rFonts w:ascii="Times New Roman" w:hAnsi="Times New Roman" w:cs="Times New Roman"/>
          <w:b/>
          <w:sz w:val="28"/>
          <w:szCs w:val="28"/>
          <w:lang w:val="uk-UA"/>
        </w:rPr>
        <w:t>. –</w:t>
      </w:r>
      <w:r w:rsidRPr="0074680F">
        <w:rPr>
          <w:rFonts w:ascii="Times New Roman" w:hAnsi="Times New Roman" w:cs="Times New Roman"/>
          <w:b/>
          <w:sz w:val="28"/>
          <w:szCs w:val="28"/>
          <w:lang w:val="uk-UA"/>
        </w:rPr>
        <w:t xml:space="preserve"> № 4. – С. 44-47.</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Кошелев В.Б., Кондашевская М.В., Родионов И.М. Симпатические нервы контролируют процесс новообразования сосудов, индуцированный адаптацией к гипоксии // Доклады АН СССР. – 1990. - №3. – С. 756-758.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lastRenderedPageBreak/>
        <w:t xml:space="preserve">Круглый стол: “Перспективы лечения сердечно-сосудистых заболеваний в </w:t>
      </w:r>
      <w:r w:rsidRPr="0074680F">
        <w:rPr>
          <w:rFonts w:ascii="Times New Roman" w:hAnsi="Times New Roman" w:cs="Times New Roman"/>
          <w:b/>
          <w:sz w:val="28"/>
          <w:szCs w:val="28"/>
          <w:lang w:val="en-US"/>
        </w:rPr>
        <w:t>XXI</w:t>
      </w:r>
      <w:r w:rsidRPr="0074680F">
        <w:rPr>
          <w:rFonts w:ascii="Times New Roman" w:hAnsi="Times New Roman" w:cs="Times New Roman"/>
          <w:b/>
          <w:sz w:val="28"/>
          <w:szCs w:val="28"/>
        </w:rPr>
        <w:t xml:space="preserve"> веке: место блокаторов рецепторов ангиотензина </w:t>
      </w:r>
      <w:r w:rsidRPr="0074680F">
        <w:rPr>
          <w:rFonts w:ascii="Times New Roman" w:hAnsi="Times New Roman" w:cs="Times New Roman"/>
          <w:b/>
          <w:sz w:val="28"/>
          <w:szCs w:val="28"/>
          <w:lang w:val="en-US"/>
        </w:rPr>
        <w:t>II</w:t>
      </w:r>
      <w:r w:rsidRPr="0074680F">
        <w:rPr>
          <w:rFonts w:ascii="Times New Roman" w:hAnsi="Times New Roman" w:cs="Times New Roman"/>
          <w:b/>
          <w:sz w:val="28"/>
          <w:szCs w:val="28"/>
        </w:rPr>
        <w:t xml:space="preserve">”. // Кардиология. – 1999. – № 6. - С. 86-96. </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Литвицкий П.Ф. Закономерности и роль изменений симпатической и парасимпатической регуляции сердца при его локальной ишемии и реперфузии // Патологическая физиология и экспериментальная терапия. - 1997. - №2. - C.13-18.</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Pr>
          <w:rFonts w:ascii="Times New Roman" w:hAnsi="Times New Roman" w:cs="Times New Roman"/>
          <w:b/>
          <w:sz w:val="28"/>
          <w:szCs w:val="28"/>
        </w:rPr>
        <w:t>Лопатин Ю.М. Переносимость β</w:t>
      </w:r>
      <w:r>
        <w:rPr>
          <w:rFonts w:ascii="Times New Roman" w:hAnsi="Times New Roman" w:cs="Times New Roman"/>
          <w:b/>
          <w:sz w:val="28"/>
          <w:szCs w:val="28"/>
          <w:lang w:val="uk-UA"/>
        </w:rPr>
        <w:t>-</w:t>
      </w:r>
      <w:r w:rsidRPr="0074680F">
        <w:rPr>
          <w:rFonts w:ascii="Times New Roman" w:hAnsi="Times New Roman" w:cs="Times New Roman"/>
          <w:b/>
          <w:sz w:val="28"/>
          <w:szCs w:val="28"/>
        </w:rPr>
        <w:t xml:space="preserve">адреноблокаторов в лечении хронической сердечной недостаточности. Лучшее время для начала терапии. // Журнал </w:t>
      </w:r>
      <w:r>
        <w:rPr>
          <w:rFonts w:ascii="Times New Roman" w:hAnsi="Times New Roman" w:cs="Times New Roman"/>
          <w:b/>
          <w:sz w:val="28"/>
          <w:szCs w:val="28"/>
          <w:lang w:val="uk-UA"/>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lang w:val="uk-UA"/>
        </w:rPr>
        <w:t>»</w:t>
      </w:r>
      <w:r w:rsidRPr="0074680F">
        <w:rPr>
          <w:rFonts w:ascii="Times New Roman" w:hAnsi="Times New Roman" w:cs="Times New Roman"/>
          <w:b/>
          <w:sz w:val="28"/>
          <w:szCs w:val="28"/>
        </w:rPr>
        <w:t>. –  2003. – Том 4. – №1.</w:t>
      </w:r>
      <w:r>
        <w:rPr>
          <w:rFonts w:ascii="Times New Roman" w:hAnsi="Times New Roman" w:cs="Times New Roman"/>
          <w:b/>
          <w:sz w:val="28"/>
          <w:szCs w:val="28"/>
        </w:rPr>
        <w:t>– С. 41-42</w:t>
      </w:r>
      <w:r>
        <w:rPr>
          <w:rFonts w:ascii="Times New Roman" w:hAnsi="Times New Roman" w:cs="Times New Roman"/>
          <w:b/>
          <w:sz w:val="28"/>
          <w:szCs w:val="28"/>
          <w:lang w:val="uk-UA"/>
        </w:rPr>
        <w:t>.</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rPr>
      </w:pPr>
      <w:r w:rsidRPr="0074680F">
        <w:rPr>
          <w:rFonts w:ascii="Times New Roman" w:hAnsi="Times New Roman" w:cs="Times New Roman"/>
          <w:b/>
          <w:sz w:val="28"/>
          <w:szCs w:val="28"/>
        </w:rPr>
        <w:t xml:space="preserve">Лопатин Ю.М. Симпато-адреналовая система при сердечной недостаточности: роль в патогенезе и возможности коррекции. // Журнал </w:t>
      </w:r>
      <w:r>
        <w:rPr>
          <w:rFonts w:ascii="Times New Roman" w:hAnsi="Times New Roman" w:cs="Times New Roman"/>
          <w:b/>
          <w:sz w:val="28"/>
          <w:szCs w:val="28"/>
          <w:lang w:val="uk-UA"/>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lang w:val="uk-UA"/>
        </w:rPr>
        <w:t>»</w:t>
      </w:r>
      <w:r w:rsidRPr="0074680F">
        <w:rPr>
          <w:rFonts w:ascii="Times New Roman" w:hAnsi="Times New Roman" w:cs="Times New Roman"/>
          <w:b/>
          <w:sz w:val="28"/>
          <w:szCs w:val="28"/>
        </w:rPr>
        <w:t xml:space="preserve">. – 2003. </w:t>
      </w:r>
      <w:r>
        <w:rPr>
          <w:rFonts w:ascii="Times New Roman" w:hAnsi="Times New Roman" w:cs="Times New Roman"/>
          <w:b/>
          <w:sz w:val="28"/>
          <w:szCs w:val="28"/>
        </w:rPr>
        <w:t>–</w:t>
      </w:r>
      <w:r w:rsidRPr="0074680F">
        <w:rPr>
          <w:rFonts w:ascii="Times New Roman" w:hAnsi="Times New Roman" w:cs="Times New Roman"/>
          <w:b/>
          <w:sz w:val="28"/>
          <w:szCs w:val="28"/>
        </w:rPr>
        <w:t xml:space="preserve"> Том 4. </w:t>
      </w:r>
      <w:r>
        <w:rPr>
          <w:rFonts w:ascii="Times New Roman" w:hAnsi="Times New Roman" w:cs="Times New Roman"/>
          <w:b/>
          <w:sz w:val="28"/>
          <w:szCs w:val="28"/>
        </w:rPr>
        <w:t>–</w:t>
      </w:r>
      <w:r w:rsidRPr="0074680F">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 xml:space="preserve">2. </w:t>
      </w:r>
      <w:r>
        <w:rPr>
          <w:rFonts w:ascii="Times New Roman" w:hAnsi="Times New Roman" w:cs="Times New Roman"/>
          <w:b/>
          <w:sz w:val="28"/>
          <w:szCs w:val="28"/>
        </w:rPr>
        <w:t>– С. 105-107</w:t>
      </w:r>
      <w:r>
        <w:rPr>
          <w:rFonts w:ascii="Times New Roman" w:hAnsi="Times New Roman" w:cs="Times New Roman"/>
          <w:b/>
          <w:sz w:val="28"/>
          <w:szCs w:val="28"/>
          <w:lang w:val="uk-UA"/>
        </w:rPr>
        <w:t>.</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 xml:space="preserve">Лопатин Ю.М., Рогоза А.Н., Атьков О.Ю., Беленков Ю.Н. Барорефлекторные механизмы регуляции кровообращения при хронической сердечной недостаточности. // Кардиология. – 1993. - № 8. – С. 55-59. </w:t>
      </w:r>
      <w:r w:rsidRPr="0074680F">
        <w:rPr>
          <w:rFonts w:ascii="Times New Roman" w:hAnsi="Times New Roman" w:cs="Times New Roman"/>
          <w:b/>
          <w:sz w:val="28"/>
          <w:szCs w:val="28"/>
          <w:lang w:val="uk-UA"/>
        </w:rPr>
        <w:tab/>
        <w:t xml:space="preserve"> </w:t>
      </w:r>
    </w:p>
    <w:p w:rsidR="00BF54BF" w:rsidRPr="002855A8" w:rsidRDefault="00BF54BF" w:rsidP="008C6892">
      <w:pPr>
        <w:pStyle w:val="afffffff8"/>
        <w:numPr>
          <w:ilvl w:val="0"/>
          <w:numId w:val="49"/>
        </w:numPr>
        <w:suppressAutoHyphens w:val="0"/>
        <w:jc w:val="both"/>
        <w:outlineLvl w:val="0"/>
        <w:rPr>
          <w:rFonts w:ascii="Times New Roman" w:hAnsi="Times New Roman" w:cs="Times New Roman"/>
          <w:b/>
          <w:spacing w:val="-4"/>
          <w:sz w:val="28"/>
          <w:szCs w:val="28"/>
          <w:lang w:val="uk-UA"/>
        </w:rPr>
      </w:pPr>
      <w:r w:rsidRPr="002855A8">
        <w:rPr>
          <w:rFonts w:ascii="Times New Roman" w:hAnsi="Times New Roman" w:cs="Times New Roman"/>
          <w:b/>
          <w:spacing w:val="-4"/>
          <w:sz w:val="28"/>
          <w:szCs w:val="28"/>
          <w:lang w:val="uk-UA"/>
        </w:rPr>
        <w:t>Лутай М.І., Пархоменко О.М., Шумаков В.О. Ішемічна хвороба серця. Класифікація. Принципи профілактики і лікування.–К.:МОРІОН, 2002.–</w:t>
      </w:r>
      <w:r>
        <w:rPr>
          <w:rFonts w:ascii="Times New Roman" w:hAnsi="Times New Roman" w:cs="Times New Roman"/>
          <w:b/>
          <w:spacing w:val="-4"/>
          <w:sz w:val="28"/>
          <w:szCs w:val="28"/>
          <w:lang w:val="uk-UA"/>
        </w:rPr>
        <w:t>48 с.</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Мазалов К.В. Эндотелиальная дисфункция и сердечно-сосудистые заболевания: возможности терапии ингибиторами ангиотензинпревращающего фермента. // [</w:t>
      </w:r>
      <w:r w:rsidRPr="0074680F">
        <w:rPr>
          <w:rFonts w:ascii="Times New Roman" w:hAnsi="Times New Roman" w:cs="Times New Roman"/>
          <w:b/>
          <w:sz w:val="28"/>
          <w:szCs w:val="28"/>
          <w:lang w:val="en-US"/>
        </w:rPr>
        <w:t>www</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lastRenderedPageBreak/>
        <w:t>документ</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en-US"/>
        </w:rPr>
        <w:t>URL</w:t>
      </w:r>
      <w:r w:rsidRPr="0074680F">
        <w:rPr>
          <w:rFonts w:ascii="Times New Roman" w:hAnsi="Times New Roman" w:cs="Times New Roman"/>
          <w:b/>
          <w:sz w:val="28"/>
          <w:szCs w:val="28"/>
        </w:rPr>
        <w:t xml:space="preserve">  </w:t>
      </w:r>
      <w:hyperlink r:id="rId25" w:history="1">
        <w:r w:rsidRPr="0083750E">
          <w:rPr>
            <w:rStyle w:val="af0"/>
            <w:rFonts w:ascii="Times New Roman" w:hAnsi="Times New Roman" w:cs="Times New Roman"/>
            <w:b/>
            <w:sz w:val="28"/>
            <w:szCs w:val="28"/>
            <w:lang w:val="en-US"/>
          </w:rPr>
          <w:t>http</w:t>
        </w:r>
        <w:r w:rsidRPr="0083750E">
          <w:rPr>
            <w:rStyle w:val="af0"/>
            <w:rFonts w:ascii="Times New Roman" w:hAnsi="Times New Roman" w:cs="Times New Roman"/>
            <w:b/>
            <w:sz w:val="28"/>
            <w:szCs w:val="28"/>
          </w:rPr>
          <w:t>://</w:t>
        </w:r>
        <w:r w:rsidRPr="0083750E">
          <w:rPr>
            <w:rStyle w:val="af0"/>
            <w:rFonts w:ascii="Times New Roman" w:hAnsi="Times New Roman" w:cs="Times New Roman"/>
            <w:b/>
            <w:sz w:val="28"/>
            <w:szCs w:val="28"/>
            <w:lang w:val="en-US"/>
          </w:rPr>
          <w:t>www</w:t>
        </w:r>
        <w:r w:rsidRPr="0083750E">
          <w:rPr>
            <w:rStyle w:val="af0"/>
            <w:rFonts w:ascii="Times New Roman" w:hAnsi="Times New Roman" w:cs="Times New Roman"/>
            <w:b/>
            <w:sz w:val="28"/>
            <w:szCs w:val="28"/>
          </w:rPr>
          <w:t>.</w:t>
        </w:r>
        <w:r w:rsidRPr="0083750E">
          <w:rPr>
            <w:rStyle w:val="af0"/>
            <w:rFonts w:ascii="Times New Roman" w:hAnsi="Times New Roman" w:cs="Times New Roman"/>
            <w:b/>
            <w:sz w:val="28"/>
            <w:szCs w:val="28"/>
            <w:lang w:val="en-US"/>
          </w:rPr>
          <w:t>pfizer</w:t>
        </w:r>
        <w:r w:rsidRPr="0083750E">
          <w:rPr>
            <w:rStyle w:val="af0"/>
            <w:rFonts w:ascii="Times New Roman" w:hAnsi="Times New Roman" w:cs="Times New Roman"/>
            <w:b/>
            <w:sz w:val="28"/>
            <w:szCs w:val="28"/>
          </w:rPr>
          <w:t>.</w:t>
        </w:r>
        <w:r w:rsidRPr="0083750E">
          <w:rPr>
            <w:rStyle w:val="af0"/>
            <w:rFonts w:ascii="Times New Roman" w:hAnsi="Times New Roman" w:cs="Times New Roman"/>
            <w:b/>
            <w:sz w:val="28"/>
            <w:szCs w:val="28"/>
            <w:lang w:val="en-US"/>
          </w:rPr>
          <w:t>ru</w:t>
        </w:r>
        <w:r w:rsidRPr="0083750E">
          <w:rPr>
            <w:rStyle w:val="af0"/>
            <w:rFonts w:ascii="Times New Roman" w:hAnsi="Times New Roman" w:cs="Times New Roman"/>
            <w:b/>
            <w:sz w:val="28"/>
            <w:szCs w:val="28"/>
          </w:rPr>
          <w:t>/</w:t>
        </w:r>
        <w:r w:rsidRPr="0083750E">
          <w:rPr>
            <w:rStyle w:val="af0"/>
            <w:rFonts w:ascii="Times New Roman" w:hAnsi="Times New Roman" w:cs="Times New Roman"/>
            <w:b/>
            <w:sz w:val="28"/>
            <w:szCs w:val="28"/>
            <w:lang w:val="en-US"/>
          </w:rPr>
          <w:t>info</w:t>
        </w:r>
        <w:r w:rsidRPr="0083750E">
          <w:rPr>
            <w:rStyle w:val="af0"/>
            <w:rFonts w:ascii="Times New Roman" w:hAnsi="Times New Roman" w:cs="Times New Roman"/>
            <w:b/>
            <w:sz w:val="28"/>
            <w:szCs w:val="28"/>
          </w:rPr>
          <w:t>/20513-</w:t>
        </w:r>
        <w:r w:rsidRPr="0083750E">
          <w:rPr>
            <w:rStyle w:val="af0"/>
            <w:rFonts w:ascii="Times New Roman" w:hAnsi="Times New Roman" w:cs="Times New Roman"/>
            <w:b/>
            <w:sz w:val="28"/>
            <w:szCs w:val="28"/>
            <w:lang w:val="en-US"/>
          </w:rPr>
          <w:t>er</w:t>
        </w:r>
        <w:r w:rsidRPr="0083750E">
          <w:rPr>
            <w:rStyle w:val="af0"/>
            <w:rFonts w:ascii="Times New Roman" w:hAnsi="Times New Roman" w:cs="Times New Roman"/>
            <w:b/>
            <w:sz w:val="28"/>
            <w:szCs w:val="28"/>
          </w:rPr>
          <w:t>-</w:t>
        </w:r>
        <w:r w:rsidRPr="0083750E">
          <w:rPr>
            <w:rStyle w:val="af0"/>
            <w:rFonts w:ascii="Times New Roman" w:hAnsi="Times New Roman" w:cs="Times New Roman"/>
            <w:b/>
            <w:sz w:val="28"/>
            <w:szCs w:val="28"/>
            <w:lang w:val="en-US"/>
          </w:rPr>
          <w:t>disf</w:t>
        </w:r>
        <w:r w:rsidRPr="0083750E">
          <w:rPr>
            <w:rStyle w:val="af0"/>
            <w:rFonts w:ascii="Times New Roman" w:hAnsi="Times New Roman" w:cs="Times New Roman"/>
            <w:b/>
            <w:sz w:val="28"/>
            <w:szCs w:val="28"/>
          </w:rPr>
          <w:t>.</w:t>
        </w:r>
        <w:r w:rsidRPr="0083750E">
          <w:rPr>
            <w:rStyle w:val="af0"/>
            <w:rFonts w:ascii="Times New Roman" w:hAnsi="Times New Roman" w:cs="Times New Roman"/>
            <w:b/>
            <w:sz w:val="28"/>
            <w:szCs w:val="28"/>
            <w:lang w:val="en-US"/>
          </w:rPr>
          <w:t>html</w:t>
        </w:r>
      </w:hyperlink>
      <w:r w:rsidRPr="0083750E">
        <w:rPr>
          <w:rFonts w:ascii="Times New Roman" w:hAnsi="Times New Roman" w:cs="Times New Roman"/>
          <w:b/>
          <w:sz w:val="28"/>
          <w:szCs w:val="28"/>
        </w:rPr>
        <w:t xml:space="preserve"> </w:t>
      </w:r>
      <w:r w:rsidRPr="0074680F">
        <w:rPr>
          <w:rFonts w:ascii="Times New Roman" w:hAnsi="Times New Roman" w:cs="Times New Roman"/>
          <w:b/>
          <w:sz w:val="28"/>
          <w:szCs w:val="28"/>
        </w:rPr>
        <w:t>(13 апреля 2005 г.)</w:t>
      </w:r>
      <w:r w:rsidRPr="0074680F">
        <w:rPr>
          <w:rFonts w:ascii="Times New Roman" w:hAnsi="Times New Roman" w:cs="Times New Roman"/>
          <w:b/>
          <w:sz w:val="28"/>
          <w:szCs w:val="28"/>
        </w:rPr>
        <w:tab/>
      </w:r>
      <w:r w:rsidRPr="0074680F">
        <w:rPr>
          <w:rFonts w:ascii="Times New Roman" w:hAnsi="Times New Roman" w:cs="Times New Roman"/>
          <w:b/>
          <w:sz w:val="28"/>
          <w:szCs w:val="28"/>
        </w:rPr>
        <w:tab/>
      </w:r>
      <w:r w:rsidRPr="0074680F">
        <w:rPr>
          <w:rFonts w:ascii="Times New Roman" w:hAnsi="Times New Roman" w:cs="Times New Roman"/>
          <w:b/>
          <w:sz w:val="28"/>
          <w:szCs w:val="28"/>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Макарков А.И., Салмаси Ж.М., Санина Н.П. Апоптоз и сердечная недостаточность. // Журнал </w:t>
      </w:r>
      <w:r>
        <w:rPr>
          <w:rFonts w:ascii="Times New Roman" w:hAnsi="Times New Roman" w:cs="Times New Roman"/>
          <w:b/>
          <w:sz w:val="28"/>
          <w:szCs w:val="28"/>
          <w:lang w:val="uk-UA"/>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lang w:val="uk-UA"/>
        </w:rPr>
        <w:t>»</w:t>
      </w:r>
      <w:r w:rsidRPr="0074680F">
        <w:rPr>
          <w:rFonts w:ascii="Times New Roman" w:hAnsi="Times New Roman" w:cs="Times New Roman"/>
          <w:b/>
          <w:sz w:val="28"/>
          <w:szCs w:val="28"/>
        </w:rPr>
        <w:t xml:space="preserve">. – 2003. </w:t>
      </w:r>
      <w:r>
        <w:rPr>
          <w:rFonts w:ascii="Times New Roman" w:hAnsi="Times New Roman" w:cs="Times New Roman"/>
          <w:b/>
          <w:sz w:val="28"/>
          <w:szCs w:val="28"/>
        </w:rPr>
        <w:t>–</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 xml:space="preserve"> Том 4. </w:t>
      </w:r>
      <w:r>
        <w:rPr>
          <w:rFonts w:ascii="Times New Roman" w:hAnsi="Times New Roman" w:cs="Times New Roman"/>
          <w:b/>
          <w:sz w:val="28"/>
          <w:szCs w:val="28"/>
        </w:rPr>
        <w:t>–</w:t>
      </w:r>
      <w:r w:rsidRPr="0074680F">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Pr>
          <w:rFonts w:ascii="Times New Roman" w:hAnsi="Times New Roman" w:cs="Times New Roman"/>
          <w:b/>
          <w:sz w:val="28"/>
          <w:szCs w:val="28"/>
        </w:rPr>
        <w:t>6. – С. 312-314</w:t>
      </w:r>
      <w:r>
        <w:rPr>
          <w:rFonts w:ascii="Times New Roman" w:hAnsi="Times New Roman" w:cs="Times New Roman"/>
          <w:b/>
          <w:sz w:val="28"/>
          <w:szCs w:val="28"/>
          <w:lang w:val="uk-UA"/>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Малая Л. Т., Корж А. Н., Балковая Л. Б.</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Эндотелиальная дисфункция при патологии сердечно-сосудистой системы. - Х.: Торсинг, 2000. - 432 с.</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Малая Л.Т., Горб Ю.Г. Хроническая сердечная недостаточность: достижения, проблемы, перспективы.- Х.: Торсинг, 2002.- 768 с.</w:t>
      </w:r>
      <w:r w:rsidRPr="0074680F">
        <w:rPr>
          <w:rFonts w:ascii="Times New Roman" w:hAnsi="Times New Roman" w:cs="Times New Roman"/>
          <w:b/>
          <w:sz w:val="28"/>
          <w:szCs w:val="28"/>
          <w:lang w:val="uk-UA"/>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eastAsia="MS Mincho" w:hAnsi="Times New Roman" w:cs="Times New Roman"/>
          <w:b/>
          <w:sz w:val="28"/>
          <w:szCs w:val="28"/>
          <w:lang w:val="uk-UA"/>
        </w:rPr>
        <w:t>Малышев И.Ю., Манухина Е.Б. Стресс, адаптация и окси</w:t>
      </w:r>
      <w:r>
        <w:rPr>
          <w:rFonts w:ascii="Times New Roman" w:eastAsia="MS Mincho" w:hAnsi="Times New Roman" w:cs="Times New Roman"/>
          <w:b/>
          <w:sz w:val="28"/>
          <w:szCs w:val="28"/>
          <w:lang w:val="uk-UA"/>
        </w:rPr>
        <w:t xml:space="preserve">д азота. // Биохимия. – 1998. – </w:t>
      </w:r>
      <w:r w:rsidRPr="0074680F">
        <w:rPr>
          <w:rFonts w:ascii="Times New Roman" w:eastAsia="MS Mincho" w:hAnsi="Times New Roman" w:cs="Times New Roman"/>
          <w:b/>
          <w:sz w:val="28"/>
          <w:szCs w:val="28"/>
          <w:lang w:val="uk-UA"/>
        </w:rPr>
        <w:t>№</w:t>
      </w:r>
      <w:r>
        <w:rPr>
          <w:rFonts w:ascii="Times New Roman" w:eastAsia="MS Mincho" w:hAnsi="Times New Roman" w:cs="Times New Roman"/>
          <w:b/>
          <w:sz w:val="28"/>
          <w:szCs w:val="28"/>
          <w:lang w:val="uk-UA"/>
        </w:rPr>
        <w:t xml:space="preserve"> </w:t>
      </w:r>
      <w:r w:rsidRPr="0074680F">
        <w:rPr>
          <w:rFonts w:ascii="Times New Roman" w:eastAsia="MS Mincho" w:hAnsi="Times New Roman" w:cs="Times New Roman"/>
          <w:b/>
          <w:sz w:val="28"/>
          <w:szCs w:val="28"/>
          <w:lang w:val="uk-UA"/>
        </w:rPr>
        <w:t xml:space="preserve">9. </w:t>
      </w:r>
      <w:r>
        <w:rPr>
          <w:rFonts w:ascii="Times New Roman" w:eastAsia="MS Mincho" w:hAnsi="Times New Roman" w:cs="Times New Roman"/>
          <w:b/>
          <w:sz w:val="28"/>
          <w:szCs w:val="28"/>
          <w:lang w:val="uk-UA"/>
        </w:rPr>
        <w:t>– С</w:t>
      </w:r>
      <w:r w:rsidRPr="0074680F">
        <w:rPr>
          <w:rFonts w:ascii="Times New Roman" w:eastAsia="MS Mincho" w:hAnsi="Times New Roman" w:cs="Times New Roman"/>
          <w:b/>
          <w:sz w:val="28"/>
          <w:szCs w:val="28"/>
          <w:lang w:val="uk-UA"/>
        </w:rPr>
        <w:t>.</w:t>
      </w:r>
      <w:r>
        <w:rPr>
          <w:rFonts w:ascii="Times New Roman" w:eastAsia="MS Mincho" w:hAnsi="Times New Roman" w:cs="Times New Roman"/>
          <w:b/>
          <w:sz w:val="28"/>
          <w:szCs w:val="28"/>
          <w:lang w:val="uk-UA"/>
        </w:rPr>
        <w:t xml:space="preserve"> </w:t>
      </w:r>
      <w:r w:rsidRPr="0074680F">
        <w:rPr>
          <w:rFonts w:ascii="Times New Roman" w:eastAsia="MS Mincho" w:hAnsi="Times New Roman" w:cs="Times New Roman"/>
          <w:b/>
          <w:sz w:val="28"/>
          <w:szCs w:val="28"/>
          <w:lang w:val="uk-UA"/>
        </w:rPr>
        <w:t>992-1006.</w:t>
      </w:r>
      <w:r w:rsidRPr="0074680F">
        <w:rPr>
          <w:rFonts w:ascii="Times New Roman" w:eastAsia="MS Mincho"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Мареев В.Ю. Способны ли ингибиторы ангиотензинпревращающего фермента эффективно контролировать активность ренин-ангиотензин-альдостероновой системы при длительном лечении хронической сердечной недостаточности? // Кардиология. – 1999. - № 2. - С. 27-34.  </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Мареев В.Ю. Новый век – эра применения ингибиторов ангиотензинпревращающего фермента в кардиологии. // Рецензируемый журнал общества специалистов по сердечной недостаточности «Сердечная недостаточность». – 2001. </w:t>
      </w:r>
      <w:r>
        <w:rPr>
          <w:rFonts w:ascii="Times New Roman" w:hAnsi="Times New Roman" w:cs="Times New Roman"/>
          <w:b/>
          <w:sz w:val="28"/>
          <w:szCs w:val="28"/>
        </w:rPr>
        <w:t>–</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 xml:space="preserve">Том 2. </w:t>
      </w:r>
      <w:r>
        <w:rPr>
          <w:rFonts w:ascii="Times New Roman" w:hAnsi="Times New Roman" w:cs="Times New Roman"/>
          <w:b/>
          <w:sz w:val="28"/>
          <w:szCs w:val="28"/>
        </w:rPr>
        <w:t>–</w:t>
      </w:r>
      <w:r w:rsidRPr="0074680F">
        <w:rPr>
          <w:rFonts w:ascii="Times New Roman" w:hAnsi="Times New Roman" w:cs="Times New Roman"/>
          <w:b/>
          <w:sz w:val="28"/>
          <w:szCs w:val="28"/>
        </w:rPr>
        <w:t xml:space="preserve"> № 4. </w:t>
      </w:r>
      <w:r>
        <w:rPr>
          <w:rFonts w:ascii="Times New Roman" w:hAnsi="Times New Roman" w:cs="Times New Roman"/>
          <w:b/>
          <w:sz w:val="28"/>
          <w:szCs w:val="28"/>
        </w:rPr>
        <w:t>–</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en-US"/>
        </w:rPr>
        <w:t>www</w:t>
      </w:r>
      <w:r w:rsidRPr="0074680F">
        <w:rPr>
          <w:rFonts w:ascii="Times New Roman" w:hAnsi="Times New Roman" w:cs="Times New Roman"/>
          <w:b/>
          <w:sz w:val="28"/>
          <w:szCs w:val="28"/>
          <w:lang w:val="uk-UA"/>
        </w:rPr>
        <w:t xml:space="preserve"> документ</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en-US"/>
        </w:rPr>
        <w:t>URL</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 xml:space="preserve"> </w:t>
      </w:r>
      <w:hyperlink r:id="rId26" w:history="1">
        <w:r w:rsidRPr="00660A14">
          <w:rPr>
            <w:rStyle w:val="af0"/>
            <w:rFonts w:ascii="Times New Roman" w:hAnsi="Times New Roman" w:cs="Times New Roman"/>
            <w:b/>
            <w:sz w:val="28"/>
            <w:szCs w:val="28"/>
            <w:lang w:val="en-US"/>
          </w:rPr>
          <w:t>http</w:t>
        </w:r>
        <w:r w:rsidRPr="00660A14">
          <w:rPr>
            <w:rStyle w:val="af0"/>
            <w:rFonts w:ascii="Times New Roman" w:hAnsi="Times New Roman" w:cs="Times New Roman"/>
            <w:b/>
            <w:sz w:val="28"/>
            <w:szCs w:val="28"/>
          </w:rPr>
          <w:t>://</w:t>
        </w:r>
        <w:r w:rsidRPr="00660A14">
          <w:rPr>
            <w:rStyle w:val="af0"/>
            <w:rFonts w:ascii="Times New Roman" w:hAnsi="Times New Roman" w:cs="Times New Roman"/>
            <w:b/>
            <w:sz w:val="28"/>
            <w:szCs w:val="28"/>
            <w:lang w:val="en-US"/>
          </w:rPr>
          <w:t>www</w:t>
        </w:r>
        <w:r w:rsidRPr="00660A14">
          <w:rPr>
            <w:rStyle w:val="af0"/>
            <w:rFonts w:ascii="Times New Roman" w:hAnsi="Times New Roman" w:cs="Times New Roman"/>
            <w:b/>
            <w:sz w:val="28"/>
            <w:szCs w:val="28"/>
          </w:rPr>
          <w:t>.</w:t>
        </w:r>
        <w:r w:rsidRPr="00660A14">
          <w:rPr>
            <w:rStyle w:val="af0"/>
            <w:rFonts w:ascii="Times New Roman" w:hAnsi="Times New Roman" w:cs="Times New Roman"/>
            <w:b/>
            <w:sz w:val="28"/>
            <w:szCs w:val="28"/>
            <w:lang w:val="en-US"/>
          </w:rPr>
          <w:t>hospital</w:t>
        </w:r>
        <w:r w:rsidRPr="00660A14">
          <w:rPr>
            <w:rStyle w:val="af0"/>
            <w:rFonts w:ascii="Times New Roman" w:hAnsi="Times New Roman" w:cs="Times New Roman"/>
            <w:b/>
            <w:sz w:val="28"/>
            <w:szCs w:val="28"/>
          </w:rPr>
          <w:t>2.</w:t>
        </w:r>
        <w:r w:rsidRPr="00660A14">
          <w:rPr>
            <w:rStyle w:val="af0"/>
            <w:rFonts w:ascii="Times New Roman" w:hAnsi="Times New Roman" w:cs="Times New Roman"/>
            <w:b/>
            <w:sz w:val="28"/>
            <w:szCs w:val="28"/>
            <w:lang w:val="en-US"/>
          </w:rPr>
          <w:t>ru</w:t>
        </w:r>
        <w:r w:rsidRPr="00660A14">
          <w:rPr>
            <w:rStyle w:val="af0"/>
            <w:rFonts w:ascii="Times New Roman" w:hAnsi="Times New Roman" w:cs="Times New Roman"/>
            <w:b/>
            <w:sz w:val="28"/>
            <w:szCs w:val="28"/>
          </w:rPr>
          <w:t>/</w:t>
        </w:r>
        <w:r w:rsidRPr="00660A14">
          <w:rPr>
            <w:rStyle w:val="af0"/>
            <w:rFonts w:ascii="Times New Roman" w:hAnsi="Times New Roman" w:cs="Times New Roman"/>
            <w:b/>
            <w:sz w:val="28"/>
            <w:szCs w:val="28"/>
            <w:lang w:val="en-US"/>
          </w:rPr>
          <w:t>vestnik</w:t>
        </w:r>
        <w:r w:rsidRPr="00660A14">
          <w:rPr>
            <w:rStyle w:val="af0"/>
            <w:rFonts w:ascii="Times New Roman" w:hAnsi="Times New Roman" w:cs="Times New Roman"/>
            <w:b/>
            <w:sz w:val="28"/>
            <w:szCs w:val="28"/>
          </w:rPr>
          <w:t>.</w:t>
        </w:r>
        <w:r w:rsidRPr="00660A14">
          <w:rPr>
            <w:rStyle w:val="af0"/>
            <w:rFonts w:ascii="Times New Roman" w:hAnsi="Times New Roman" w:cs="Times New Roman"/>
            <w:b/>
            <w:sz w:val="28"/>
            <w:szCs w:val="28"/>
            <w:lang w:val="en-US"/>
          </w:rPr>
          <w:t>htm</w:t>
        </w:r>
      </w:hyperlink>
      <w:r w:rsidRPr="0074680F">
        <w:rPr>
          <w:rFonts w:ascii="Times New Roman" w:hAnsi="Times New Roman" w:cs="Times New Roman"/>
          <w:b/>
          <w:sz w:val="28"/>
          <w:szCs w:val="28"/>
        </w:rPr>
        <w:t xml:space="preserve">  (2 мая 2005 г.)</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Мареев В.Ю. Блокада процессов ремоделирования сердца: реальность или недостижимый идеал?// Журнал </w:t>
      </w:r>
      <w:r>
        <w:rPr>
          <w:rFonts w:ascii="Times New Roman" w:hAnsi="Times New Roman" w:cs="Times New Roman"/>
          <w:b/>
          <w:sz w:val="28"/>
          <w:szCs w:val="28"/>
          <w:lang w:val="uk-UA"/>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lang w:val="uk-UA"/>
        </w:rPr>
        <w:t>»</w:t>
      </w:r>
      <w:r w:rsidRPr="0074680F">
        <w:rPr>
          <w:rFonts w:ascii="Times New Roman" w:hAnsi="Times New Roman" w:cs="Times New Roman"/>
          <w:b/>
          <w:sz w:val="28"/>
          <w:szCs w:val="28"/>
        </w:rPr>
        <w:t>. –  2003. – Том 4. – №</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1. – С. 46-47</w:t>
      </w:r>
      <w:r>
        <w:rPr>
          <w:rFonts w:ascii="Times New Roman" w:hAnsi="Times New Roman" w:cs="Times New Roman"/>
          <w:b/>
          <w:sz w:val="28"/>
          <w:szCs w:val="28"/>
          <w:lang w:val="uk-UA"/>
        </w:rPr>
        <w:t>.</w:t>
      </w:r>
      <w:r w:rsidRPr="0074680F">
        <w:rPr>
          <w:rFonts w:ascii="Times New Roman" w:hAnsi="Times New Roman" w:cs="Times New Roman"/>
          <w:b/>
          <w:sz w:val="28"/>
          <w:szCs w:val="28"/>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lastRenderedPageBreak/>
        <w:t xml:space="preserve">Мареев В.Ю. Путь к исследованию EUROPА: успехи и неудачи.  // Журнал </w:t>
      </w:r>
      <w:r>
        <w:rPr>
          <w:rFonts w:ascii="Times New Roman" w:hAnsi="Times New Roman" w:cs="Times New Roman"/>
          <w:b/>
          <w:sz w:val="28"/>
          <w:szCs w:val="28"/>
          <w:lang w:val="uk-UA"/>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lang w:val="uk-UA"/>
        </w:rPr>
        <w:t>»</w:t>
      </w:r>
      <w:r w:rsidRPr="0074680F">
        <w:rPr>
          <w:rFonts w:ascii="Times New Roman" w:hAnsi="Times New Roman" w:cs="Times New Roman"/>
          <w:b/>
          <w:sz w:val="28"/>
          <w:szCs w:val="28"/>
        </w:rPr>
        <w:t>. –  2004. – Том 5. – №</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2. – С. 80</w:t>
      </w:r>
      <w:r>
        <w:rPr>
          <w:rFonts w:ascii="Times New Roman" w:hAnsi="Times New Roman" w:cs="Times New Roman"/>
          <w:b/>
          <w:sz w:val="28"/>
          <w:szCs w:val="28"/>
        </w:rPr>
        <w:t>-81</w:t>
      </w:r>
      <w:r>
        <w:rPr>
          <w:rFonts w:ascii="Times New Roman" w:hAnsi="Times New Roman" w:cs="Times New Roman"/>
          <w:b/>
          <w:sz w:val="28"/>
          <w:szCs w:val="28"/>
          <w:lang w:val="uk-UA"/>
        </w:rPr>
        <w:t>.</w:t>
      </w:r>
    </w:p>
    <w:p w:rsidR="00BF54BF" w:rsidRPr="002855A8" w:rsidRDefault="00BF54BF" w:rsidP="008C6892">
      <w:pPr>
        <w:pStyle w:val="afffffff8"/>
        <w:numPr>
          <w:ilvl w:val="0"/>
          <w:numId w:val="49"/>
        </w:numPr>
        <w:suppressAutoHyphens w:val="0"/>
        <w:jc w:val="both"/>
        <w:outlineLvl w:val="0"/>
        <w:rPr>
          <w:rFonts w:ascii="Times New Roman" w:hAnsi="Times New Roman" w:cs="Times New Roman"/>
          <w:b/>
          <w:spacing w:val="-6"/>
          <w:sz w:val="28"/>
          <w:szCs w:val="28"/>
          <w:lang w:val="uk-UA"/>
        </w:rPr>
      </w:pPr>
      <w:r w:rsidRPr="002855A8">
        <w:rPr>
          <w:rFonts w:ascii="Times New Roman" w:hAnsi="Times New Roman" w:cs="Times New Roman"/>
          <w:b/>
          <w:spacing w:val="-6"/>
          <w:sz w:val="28"/>
          <w:szCs w:val="28"/>
        </w:rPr>
        <w:t>Мареев В.Ю., Овчинников А.Г., Агеев Ф.Т., Беленков Ю.Н. Влияние инги</w:t>
      </w:r>
      <w:r w:rsidRPr="002855A8">
        <w:rPr>
          <w:rFonts w:ascii="Times New Roman" w:hAnsi="Times New Roman" w:cs="Times New Roman"/>
          <w:b/>
          <w:spacing w:val="-6"/>
          <w:sz w:val="28"/>
          <w:szCs w:val="28"/>
        </w:rPr>
        <w:softHyphen/>
        <w:t>бито</w:t>
      </w:r>
      <w:r>
        <w:rPr>
          <w:rFonts w:ascii="Times New Roman" w:hAnsi="Times New Roman" w:cs="Times New Roman"/>
          <w:b/>
          <w:spacing w:val="-6"/>
          <w:sz w:val="28"/>
          <w:szCs w:val="28"/>
        </w:rPr>
        <w:softHyphen/>
      </w:r>
      <w:r w:rsidRPr="002855A8">
        <w:rPr>
          <w:rFonts w:ascii="Times New Roman" w:hAnsi="Times New Roman" w:cs="Times New Roman"/>
          <w:b/>
          <w:spacing w:val="-6"/>
          <w:sz w:val="28"/>
          <w:szCs w:val="28"/>
        </w:rPr>
        <w:t>ров АПФ и антагонистов рецепторов к ангиотензину-II на диа</w:t>
      </w:r>
      <w:r w:rsidRPr="002855A8">
        <w:rPr>
          <w:rFonts w:ascii="Times New Roman" w:hAnsi="Times New Roman" w:cs="Times New Roman"/>
          <w:b/>
          <w:spacing w:val="-6"/>
          <w:sz w:val="28"/>
          <w:szCs w:val="28"/>
        </w:rPr>
        <w:softHyphen/>
        <w:t>столиче</w:t>
      </w:r>
      <w:r>
        <w:rPr>
          <w:rFonts w:ascii="Times New Roman" w:hAnsi="Times New Roman" w:cs="Times New Roman"/>
          <w:b/>
          <w:spacing w:val="-6"/>
          <w:sz w:val="28"/>
          <w:szCs w:val="28"/>
        </w:rPr>
        <w:softHyphen/>
      </w:r>
      <w:r w:rsidRPr="002855A8">
        <w:rPr>
          <w:rFonts w:ascii="Times New Roman" w:hAnsi="Times New Roman" w:cs="Times New Roman"/>
          <w:b/>
          <w:spacing w:val="-6"/>
          <w:sz w:val="28"/>
          <w:szCs w:val="28"/>
        </w:rPr>
        <w:t>скую функцию левого желудочка у пациентов с сердечной недо</w:t>
      </w:r>
      <w:r w:rsidRPr="002855A8">
        <w:rPr>
          <w:rFonts w:ascii="Times New Roman" w:hAnsi="Times New Roman" w:cs="Times New Roman"/>
          <w:b/>
          <w:spacing w:val="-6"/>
          <w:sz w:val="28"/>
          <w:szCs w:val="28"/>
        </w:rPr>
        <w:softHyphen/>
        <w:t>статочностью и относительно сохранной систолической функцией левого желудочка: ре</w:t>
      </w:r>
      <w:r>
        <w:rPr>
          <w:rFonts w:ascii="Times New Roman" w:hAnsi="Times New Roman" w:cs="Times New Roman"/>
          <w:b/>
          <w:spacing w:val="-6"/>
          <w:sz w:val="28"/>
          <w:szCs w:val="28"/>
        </w:rPr>
        <w:softHyphen/>
      </w:r>
      <w:r w:rsidRPr="002855A8">
        <w:rPr>
          <w:rFonts w:ascii="Times New Roman" w:hAnsi="Times New Roman" w:cs="Times New Roman"/>
          <w:b/>
          <w:spacing w:val="-6"/>
          <w:sz w:val="28"/>
          <w:szCs w:val="28"/>
        </w:rPr>
        <w:t>зультаты исследования «Периндоприл, ИРбесартан и Амло</w:t>
      </w:r>
      <w:r w:rsidRPr="002855A8">
        <w:rPr>
          <w:rFonts w:ascii="Times New Roman" w:hAnsi="Times New Roman" w:cs="Times New Roman"/>
          <w:b/>
          <w:spacing w:val="-6"/>
          <w:sz w:val="28"/>
          <w:szCs w:val="28"/>
        </w:rPr>
        <w:softHyphen/>
        <w:t>дипиН у болЬных с ХСН и сохраненной систолической функцией левого желудочка (ПИРА</w:t>
      </w:r>
      <w:r>
        <w:rPr>
          <w:rFonts w:ascii="Times New Roman" w:hAnsi="Times New Roman" w:cs="Times New Roman"/>
          <w:b/>
          <w:spacing w:val="-6"/>
          <w:sz w:val="28"/>
          <w:szCs w:val="28"/>
        </w:rPr>
        <w:softHyphen/>
      </w:r>
      <w:r w:rsidRPr="002855A8">
        <w:rPr>
          <w:rFonts w:ascii="Times New Roman" w:hAnsi="Times New Roman" w:cs="Times New Roman"/>
          <w:b/>
          <w:spacing w:val="-6"/>
          <w:sz w:val="28"/>
          <w:szCs w:val="28"/>
        </w:rPr>
        <w:t xml:space="preserve">НЬя)» // Журнал </w:t>
      </w:r>
      <w:r w:rsidRPr="002855A8">
        <w:rPr>
          <w:rFonts w:ascii="Times New Roman" w:hAnsi="Times New Roman" w:cs="Times New Roman"/>
          <w:b/>
          <w:spacing w:val="-6"/>
          <w:sz w:val="28"/>
          <w:szCs w:val="28"/>
          <w:lang w:val="uk-UA"/>
        </w:rPr>
        <w:t>«</w:t>
      </w:r>
      <w:r w:rsidRPr="002855A8">
        <w:rPr>
          <w:rFonts w:ascii="Times New Roman" w:hAnsi="Times New Roman" w:cs="Times New Roman"/>
          <w:b/>
          <w:spacing w:val="-6"/>
          <w:sz w:val="28"/>
          <w:szCs w:val="28"/>
        </w:rPr>
        <w:t>Сердечная Недостаточность</w:t>
      </w:r>
      <w:r w:rsidRPr="002855A8">
        <w:rPr>
          <w:rFonts w:ascii="Times New Roman" w:hAnsi="Times New Roman" w:cs="Times New Roman"/>
          <w:b/>
          <w:spacing w:val="-6"/>
          <w:sz w:val="28"/>
          <w:szCs w:val="28"/>
          <w:lang w:val="uk-UA"/>
        </w:rPr>
        <w:t>»</w:t>
      </w:r>
      <w:r w:rsidRPr="002855A8">
        <w:rPr>
          <w:rFonts w:ascii="Times New Roman" w:hAnsi="Times New Roman" w:cs="Times New Roman"/>
          <w:b/>
          <w:spacing w:val="-6"/>
          <w:sz w:val="28"/>
          <w:szCs w:val="28"/>
        </w:rPr>
        <w:t>.– 2005.– Том 6.–№</w:t>
      </w:r>
      <w:r w:rsidRPr="002855A8">
        <w:rPr>
          <w:rFonts w:ascii="Times New Roman" w:hAnsi="Times New Roman" w:cs="Times New Roman"/>
          <w:b/>
          <w:spacing w:val="-6"/>
          <w:sz w:val="28"/>
          <w:szCs w:val="28"/>
          <w:lang w:val="uk-UA"/>
        </w:rPr>
        <w:t xml:space="preserve"> </w:t>
      </w:r>
      <w:r w:rsidRPr="002855A8">
        <w:rPr>
          <w:rFonts w:ascii="Times New Roman" w:hAnsi="Times New Roman" w:cs="Times New Roman"/>
          <w:b/>
          <w:spacing w:val="-6"/>
          <w:sz w:val="28"/>
          <w:szCs w:val="28"/>
        </w:rPr>
        <w:t>1.–С. 4-15</w:t>
      </w:r>
      <w:r w:rsidRPr="002855A8">
        <w:rPr>
          <w:rFonts w:ascii="Times New Roman" w:hAnsi="Times New Roman" w:cs="Times New Roman"/>
          <w:b/>
          <w:spacing w:val="-6"/>
          <w:sz w:val="28"/>
          <w:szCs w:val="28"/>
          <w:lang w:val="uk-UA"/>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 xml:space="preserve">Махнов Н.А. Эндотелиальная дисфункция: значение при атеросклерозе и методы ее определения. // </w:t>
      </w:r>
      <w:r w:rsidRPr="0074680F">
        <w:rPr>
          <w:rFonts w:ascii="Times New Roman" w:hAnsi="Times New Roman" w:cs="Times New Roman"/>
          <w:b/>
          <w:sz w:val="28"/>
          <w:szCs w:val="28"/>
          <w:lang w:val="en-US"/>
        </w:rPr>
        <w:t>The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First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Internatinal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Scientific</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Distance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Conference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Cardiovascular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Surgery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Angiology</w:t>
      </w:r>
      <w:r w:rsidRPr="0074680F">
        <w:rPr>
          <w:rFonts w:ascii="Times New Roman" w:hAnsi="Times New Roman" w:cs="Times New Roman"/>
          <w:b/>
          <w:sz w:val="28"/>
          <w:szCs w:val="28"/>
          <w:lang w:val="uk-UA"/>
        </w:rPr>
        <w:t xml:space="preserve"> - 2003”. – </w:t>
      </w:r>
      <w:r w:rsidRPr="0074680F">
        <w:rPr>
          <w:rFonts w:ascii="Times New Roman" w:hAnsi="Times New Roman" w:cs="Times New Roman"/>
          <w:b/>
          <w:sz w:val="28"/>
          <w:szCs w:val="28"/>
          <w:lang w:val="en-US"/>
        </w:rPr>
        <w:t>Saint</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Petersburg</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Russia</w:t>
      </w:r>
      <w:r w:rsidRPr="0074680F">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Desember</w:t>
      </w:r>
      <w:r w:rsidRPr="0074680F">
        <w:rPr>
          <w:rFonts w:ascii="Times New Roman" w:hAnsi="Times New Roman" w:cs="Times New Roman"/>
          <w:b/>
          <w:sz w:val="28"/>
          <w:szCs w:val="28"/>
          <w:lang w:val="uk-UA"/>
        </w:rPr>
        <w:t>, 2003. - [</w:t>
      </w:r>
      <w:r w:rsidRPr="0074680F">
        <w:rPr>
          <w:rFonts w:ascii="Times New Roman" w:hAnsi="Times New Roman" w:cs="Times New Roman"/>
          <w:b/>
          <w:sz w:val="28"/>
          <w:szCs w:val="28"/>
          <w:lang w:val="en-US"/>
        </w:rPr>
        <w:t>www</w:t>
      </w:r>
      <w:r w:rsidRPr="0074680F">
        <w:rPr>
          <w:rFonts w:ascii="Times New Roman" w:hAnsi="Times New Roman" w:cs="Times New Roman"/>
          <w:b/>
          <w:sz w:val="28"/>
          <w:szCs w:val="28"/>
          <w:lang w:val="uk-UA"/>
        </w:rPr>
        <w:t xml:space="preserve"> документ] </w:t>
      </w:r>
      <w:r w:rsidRPr="0074680F">
        <w:rPr>
          <w:rFonts w:ascii="Times New Roman" w:hAnsi="Times New Roman" w:cs="Times New Roman"/>
          <w:b/>
          <w:sz w:val="28"/>
          <w:szCs w:val="28"/>
          <w:lang w:val="en-US"/>
        </w:rPr>
        <w:t>URL</w:t>
      </w:r>
      <w:r w:rsidRPr="0074680F">
        <w:rPr>
          <w:rFonts w:ascii="Times New Roman" w:hAnsi="Times New Roman" w:cs="Times New Roman"/>
          <w:b/>
          <w:sz w:val="28"/>
          <w:szCs w:val="28"/>
          <w:lang w:val="uk-UA"/>
        </w:rPr>
        <w:t xml:space="preserve"> </w:t>
      </w:r>
      <w:hyperlink r:id="rId27" w:history="1">
        <w:r w:rsidRPr="00473633">
          <w:rPr>
            <w:rStyle w:val="af0"/>
            <w:rFonts w:ascii="Times New Roman" w:hAnsi="Times New Roman" w:cs="Times New Roman"/>
            <w:b/>
            <w:sz w:val="28"/>
            <w:szCs w:val="28"/>
          </w:rPr>
          <w:t>http</w:t>
        </w:r>
        <w:r w:rsidRPr="00473633">
          <w:rPr>
            <w:rStyle w:val="af0"/>
            <w:rFonts w:ascii="Times New Roman" w:hAnsi="Times New Roman" w:cs="Times New Roman"/>
            <w:b/>
            <w:sz w:val="28"/>
            <w:szCs w:val="28"/>
            <w:lang w:val="uk-UA"/>
          </w:rPr>
          <w:t>://</w:t>
        </w:r>
        <w:r w:rsidRPr="00473633">
          <w:rPr>
            <w:rStyle w:val="af0"/>
            <w:rFonts w:ascii="Times New Roman" w:hAnsi="Times New Roman" w:cs="Times New Roman"/>
            <w:b/>
            <w:sz w:val="28"/>
            <w:szCs w:val="28"/>
            <w:lang w:val="en-US"/>
          </w:rPr>
          <w:t>www</w:t>
        </w:r>
        <w:r w:rsidRPr="00473633">
          <w:rPr>
            <w:rStyle w:val="af0"/>
            <w:rFonts w:ascii="Times New Roman" w:hAnsi="Times New Roman" w:cs="Times New Roman"/>
            <w:b/>
            <w:sz w:val="28"/>
            <w:szCs w:val="28"/>
            <w:lang w:val="uk-UA"/>
          </w:rPr>
          <w:t>.</w:t>
        </w:r>
        <w:r w:rsidRPr="00473633">
          <w:rPr>
            <w:rStyle w:val="af0"/>
            <w:rFonts w:ascii="Times New Roman" w:hAnsi="Times New Roman" w:cs="Times New Roman"/>
            <w:b/>
            <w:sz w:val="28"/>
            <w:szCs w:val="28"/>
            <w:lang w:val="en-US"/>
          </w:rPr>
          <w:t>cvsa</w:t>
        </w:r>
        <w:r w:rsidRPr="00473633">
          <w:rPr>
            <w:rStyle w:val="af0"/>
            <w:rFonts w:ascii="Times New Roman" w:hAnsi="Times New Roman" w:cs="Times New Roman"/>
            <w:b/>
            <w:sz w:val="28"/>
            <w:szCs w:val="28"/>
            <w:lang w:val="uk-UA"/>
          </w:rPr>
          <w:t>2003.</w:t>
        </w:r>
        <w:r w:rsidRPr="00473633">
          <w:rPr>
            <w:rStyle w:val="af0"/>
            <w:rFonts w:ascii="Times New Roman" w:hAnsi="Times New Roman" w:cs="Times New Roman"/>
            <w:b/>
            <w:sz w:val="28"/>
            <w:szCs w:val="28"/>
            <w:lang w:val="en-US"/>
          </w:rPr>
          <w:t>narod</w:t>
        </w:r>
        <w:r w:rsidRPr="00473633">
          <w:rPr>
            <w:rStyle w:val="af0"/>
            <w:rFonts w:ascii="Times New Roman" w:hAnsi="Times New Roman" w:cs="Times New Roman"/>
            <w:b/>
            <w:sz w:val="28"/>
            <w:szCs w:val="28"/>
            <w:lang w:val="uk-UA"/>
          </w:rPr>
          <w:t>.</w:t>
        </w:r>
        <w:r w:rsidRPr="00473633">
          <w:rPr>
            <w:rStyle w:val="af0"/>
            <w:rFonts w:ascii="Times New Roman" w:hAnsi="Times New Roman" w:cs="Times New Roman"/>
            <w:b/>
            <w:sz w:val="28"/>
            <w:szCs w:val="28"/>
            <w:lang w:val="en-US"/>
          </w:rPr>
          <w:t>ru</w:t>
        </w:r>
      </w:hyperlink>
      <w:r w:rsidRPr="0074680F">
        <w:rPr>
          <w:rFonts w:ascii="Times New Roman" w:hAnsi="Times New Roman" w:cs="Times New Roman"/>
          <w:b/>
          <w:sz w:val="28"/>
          <w:szCs w:val="28"/>
          <w:lang w:val="uk-UA"/>
        </w:rPr>
        <w:t xml:space="preserve"> (13 апреля 2005 г.)</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napToGrid w:val="0"/>
          <w:sz w:val="28"/>
          <w:szCs w:val="28"/>
        </w:rPr>
        <w:t xml:space="preserve">Метелица В.И. Блокаторы рецепторов ангиотензина </w:t>
      </w:r>
      <w:r w:rsidRPr="0074680F">
        <w:rPr>
          <w:rFonts w:ascii="Times New Roman" w:hAnsi="Times New Roman" w:cs="Times New Roman"/>
          <w:b/>
          <w:snapToGrid w:val="0"/>
          <w:sz w:val="28"/>
          <w:szCs w:val="28"/>
          <w:lang w:val="en-US"/>
        </w:rPr>
        <w:t>II</w:t>
      </w:r>
      <w:r w:rsidRPr="0074680F">
        <w:rPr>
          <w:rFonts w:ascii="Times New Roman" w:hAnsi="Times New Roman" w:cs="Times New Roman"/>
          <w:b/>
          <w:snapToGrid w:val="0"/>
          <w:sz w:val="28"/>
          <w:szCs w:val="28"/>
        </w:rPr>
        <w:t>. Лекция. // Терапевтический архив.</w:t>
      </w:r>
      <w:r>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rPr>
        <w:t>–</w:t>
      </w:r>
      <w:r w:rsidRPr="0074680F">
        <w:rPr>
          <w:rFonts w:ascii="Times New Roman" w:hAnsi="Times New Roman" w:cs="Times New Roman"/>
          <w:b/>
          <w:snapToGrid w:val="0"/>
          <w:sz w:val="28"/>
          <w:szCs w:val="28"/>
        </w:rPr>
        <w:t xml:space="preserve"> 1996</w:t>
      </w:r>
      <w:r>
        <w:rPr>
          <w:rFonts w:ascii="Times New Roman" w:hAnsi="Times New Roman" w:cs="Times New Roman"/>
          <w:b/>
          <w:snapToGrid w:val="0"/>
          <w:sz w:val="28"/>
          <w:szCs w:val="28"/>
          <w:lang w:val="uk-UA"/>
        </w:rPr>
        <w:t>. –</w:t>
      </w:r>
      <w:r w:rsidRPr="0074680F">
        <w:rPr>
          <w:rFonts w:ascii="Times New Roman" w:hAnsi="Times New Roman" w:cs="Times New Roman"/>
          <w:b/>
          <w:snapToGrid w:val="0"/>
          <w:sz w:val="28"/>
          <w:szCs w:val="28"/>
        </w:rPr>
        <w:t xml:space="preserve"> № 8.</w:t>
      </w:r>
      <w:r>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rPr>
        <w:t>–</w:t>
      </w:r>
      <w:r w:rsidRPr="0074680F">
        <w:rPr>
          <w:rFonts w:ascii="Times New Roman" w:hAnsi="Times New Roman" w:cs="Times New Roman"/>
          <w:b/>
          <w:snapToGrid w:val="0"/>
          <w:sz w:val="28"/>
          <w:szCs w:val="28"/>
        </w:rPr>
        <w:t xml:space="preserve"> С. 64-67.</w:t>
      </w:r>
      <w:r w:rsidRPr="0074680F">
        <w:rPr>
          <w:rFonts w:ascii="Times New Roman" w:hAnsi="Times New Roman" w:cs="Times New Roman"/>
          <w:b/>
          <w:snapToGrid w:val="0"/>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Моисеев В.С. Ингибиторы ангиотензинпревращающего фермента в лечении хронической сердечной недостаточности (дозы, прогнозирование эффекта с использованием генетических маркеров, перспективы применения) // Рецензируемый журнал общества специалистов по </w:t>
      </w:r>
      <w:r w:rsidRPr="0074680F">
        <w:rPr>
          <w:rFonts w:ascii="Times New Roman" w:hAnsi="Times New Roman" w:cs="Times New Roman"/>
          <w:b/>
          <w:sz w:val="28"/>
          <w:szCs w:val="28"/>
        </w:rPr>
        <w:lastRenderedPageBreak/>
        <w:t>сердечной недостаточности «Сердечная недостаточность». – 2001. – Том 2. - № 1. – [</w:t>
      </w:r>
      <w:r w:rsidRPr="0074680F">
        <w:rPr>
          <w:rFonts w:ascii="Times New Roman" w:hAnsi="Times New Roman" w:cs="Times New Roman"/>
          <w:b/>
          <w:sz w:val="28"/>
          <w:szCs w:val="28"/>
          <w:lang w:val="en-US"/>
        </w:rPr>
        <w:t>www</w:t>
      </w:r>
      <w:r w:rsidRPr="0074680F">
        <w:rPr>
          <w:rFonts w:ascii="Times New Roman" w:hAnsi="Times New Roman" w:cs="Times New Roman"/>
          <w:b/>
          <w:sz w:val="28"/>
          <w:szCs w:val="28"/>
          <w:lang w:val="uk-UA"/>
        </w:rPr>
        <w:t xml:space="preserve"> документ</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en-US"/>
        </w:rPr>
        <w:t>URL</w:t>
      </w:r>
      <w:r w:rsidRPr="0074680F">
        <w:rPr>
          <w:rFonts w:ascii="Times New Roman" w:hAnsi="Times New Roman" w:cs="Times New Roman"/>
          <w:b/>
          <w:sz w:val="28"/>
          <w:szCs w:val="28"/>
        </w:rPr>
        <w:t xml:space="preserve"> </w:t>
      </w:r>
      <w:hyperlink r:id="rId28" w:history="1">
        <w:r w:rsidRPr="00263FFC">
          <w:rPr>
            <w:rStyle w:val="af0"/>
            <w:rFonts w:ascii="Times New Roman" w:hAnsi="Times New Roman" w:cs="Times New Roman"/>
            <w:b/>
            <w:sz w:val="28"/>
            <w:szCs w:val="28"/>
            <w:lang w:val="en-US"/>
          </w:rPr>
          <w:t>http</w:t>
        </w:r>
        <w:r w:rsidRPr="00263FFC">
          <w:rPr>
            <w:rStyle w:val="af0"/>
            <w:rFonts w:ascii="Times New Roman" w:hAnsi="Times New Roman" w:cs="Times New Roman"/>
            <w:b/>
            <w:sz w:val="28"/>
            <w:szCs w:val="28"/>
          </w:rPr>
          <w:t>://</w:t>
        </w:r>
        <w:r w:rsidRPr="00263FFC">
          <w:rPr>
            <w:rStyle w:val="af0"/>
            <w:rFonts w:ascii="Times New Roman" w:hAnsi="Times New Roman" w:cs="Times New Roman"/>
            <w:b/>
            <w:sz w:val="28"/>
            <w:szCs w:val="28"/>
            <w:lang w:val="en-US"/>
          </w:rPr>
          <w:t>www</w:t>
        </w:r>
        <w:r w:rsidRPr="00263FFC">
          <w:rPr>
            <w:rStyle w:val="af0"/>
            <w:rFonts w:ascii="Times New Roman" w:hAnsi="Times New Roman" w:cs="Times New Roman"/>
            <w:b/>
            <w:sz w:val="28"/>
            <w:szCs w:val="28"/>
          </w:rPr>
          <w:t>.</w:t>
        </w:r>
        <w:r w:rsidRPr="00263FFC">
          <w:rPr>
            <w:rStyle w:val="af0"/>
            <w:rFonts w:ascii="Times New Roman" w:hAnsi="Times New Roman" w:cs="Times New Roman"/>
            <w:b/>
            <w:sz w:val="28"/>
            <w:szCs w:val="28"/>
            <w:lang w:val="en-US"/>
          </w:rPr>
          <w:t>consilium</w:t>
        </w:r>
        <w:r w:rsidRPr="00263FFC">
          <w:rPr>
            <w:rStyle w:val="af0"/>
            <w:rFonts w:ascii="Times New Roman" w:hAnsi="Times New Roman" w:cs="Times New Roman"/>
            <w:b/>
            <w:sz w:val="28"/>
            <w:szCs w:val="28"/>
          </w:rPr>
          <w:t>-</w:t>
        </w:r>
        <w:r w:rsidRPr="00263FFC">
          <w:rPr>
            <w:rStyle w:val="af0"/>
            <w:rFonts w:ascii="Times New Roman" w:hAnsi="Times New Roman" w:cs="Times New Roman"/>
            <w:b/>
            <w:sz w:val="28"/>
            <w:szCs w:val="28"/>
            <w:lang w:val="en-US"/>
          </w:rPr>
          <w:t>medicum</w:t>
        </w:r>
        <w:r w:rsidRPr="00263FFC">
          <w:rPr>
            <w:rStyle w:val="af0"/>
            <w:rFonts w:ascii="Times New Roman" w:hAnsi="Times New Roman" w:cs="Times New Roman"/>
            <w:b/>
            <w:sz w:val="28"/>
            <w:szCs w:val="28"/>
          </w:rPr>
          <w:t>.</w:t>
        </w:r>
        <w:r w:rsidRPr="00263FFC">
          <w:rPr>
            <w:rStyle w:val="af0"/>
            <w:rFonts w:ascii="Times New Roman" w:hAnsi="Times New Roman" w:cs="Times New Roman"/>
            <w:b/>
            <w:sz w:val="28"/>
            <w:szCs w:val="28"/>
            <w:lang w:val="en-US"/>
          </w:rPr>
          <w:t>com</w:t>
        </w:r>
        <w:r w:rsidRPr="00263FFC">
          <w:rPr>
            <w:rStyle w:val="af0"/>
            <w:rFonts w:ascii="Times New Roman" w:hAnsi="Times New Roman" w:cs="Times New Roman"/>
            <w:b/>
            <w:sz w:val="28"/>
            <w:szCs w:val="28"/>
          </w:rPr>
          <w:t>/</w:t>
        </w:r>
        <w:r w:rsidRPr="00263FFC">
          <w:rPr>
            <w:rStyle w:val="af0"/>
            <w:rFonts w:ascii="Times New Roman" w:hAnsi="Times New Roman" w:cs="Times New Roman"/>
            <w:b/>
            <w:sz w:val="28"/>
            <w:szCs w:val="28"/>
            <w:lang w:val="en-US"/>
          </w:rPr>
          <w:t>media</w:t>
        </w:r>
        <w:r w:rsidRPr="00263FFC">
          <w:rPr>
            <w:rStyle w:val="af0"/>
            <w:rFonts w:ascii="Times New Roman" w:hAnsi="Times New Roman" w:cs="Times New Roman"/>
            <w:b/>
            <w:sz w:val="28"/>
            <w:szCs w:val="28"/>
          </w:rPr>
          <w:t>/</w:t>
        </w:r>
        <w:r w:rsidRPr="00263FFC">
          <w:rPr>
            <w:rStyle w:val="af0"/>
            <w:rFonts w:ascii="Times New Roman" w:hAnsi="Times New Roman" w:cs="Times New Roman"/>
            <w:b/>
            <w:sz w:val="28"/>
            <w:szCs w:val="28"/>
            <w:lang w:val="en-US"/>
          </w:rPr>
          <w:t>heart</w:t>
        </w:r>
        <w:r w:rsidRPr="00263FFC">
          <w:rPr>
            <w:rStyle w:val="af0"/>
            <w:rFonts w:ascii="Times New Roman" w:hAnsi="Times New Roman" w:cs="Times New Roman"/>
            <w:b/>
            <w:sz w:val="28"/>
            <w:szCs w:val="28"/>
          </w:rPr>
          <w:t>/</w:t>
        </w:r>
        <w:r w:rsidRPr="00263FFC">
          <w:rPr>
            <w:rStyle w:val="af0"/>
            <w:rFonts w:ascii="Times New Roman" w:hAnsi="Times New Roman" w:cs="Times New Roman"/>
            <w:b/>
            <w:sz w:val="28"/>
            <w:szCs w:val="28"/>
            <w:lang w:val="en-US"/>
          </w:rPr>
          <w:t>index</w:t>
        </w:r>
        <w:r w:rsidRPr="00263FFC">
          <w:rPr>
            <w:rStyle w:val="af0"/>
            <w:rFonts w:ascii="Times New Roman" w:hAnsi="Times New Roman" w:cs="Times New Roman"/>
            <w:b/>
            <w:sz w:val="28"/>
            <w:szCs w:val="28"/>
          </w:rPr>
          <w:t>.</w:t>
        </w:r>
        <w:r w:rsidRPr="00263FFC">
          <w:rPr>
            <w:rStyle w:val="af0"/>
            <w:rFonts w:ascii="Times New Roman" w:hAnsi="Times New Roman" w:cs="Times New Roman"/>
            <w:b/>
            <w:sz w:val="28"/>
            <w:szCs w:val="28"/>
            <w:lang w:val="en-US"/>
          </w:rPr>
          <w:t>shtml</w:t>
        </w:r>
      </w:hyperlink>
      <w:r w:rsidRPr="0074680F">
        <w:rPr>
          <w:rFonts w:ascii="Times New Roman" w:hAnsi="Times New Roman" w:cs="Times New Roman"/>
          <w:b/>
          <w:sz w:val="28"/>
          <w:szCs w:val="28"/>
        </w:rPr>
        <w:t xml:space="preserve"> (15 мая 2005 г.)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Мордовин В.Ф., Рипп Т.М., Соколов А.А., Пекарский С.Е.,</w:t>
      </w:r>
      <w:r w:rsidRPr="0074680F">
        <w:rPr>
          <w:rFonts w:ascii="Times New Roman" w:hAnsi="Times New Roman" w:cs="Times New Roman"/>
          <w:b/>
          <w:sz w:val="28"/>
          <w:szCs w:val="28"/>
        </w:rPr>
        <w:br/>
        <w:t xml:space="preserve">Семке Г.В., Шахматов М.А., Трисс С.В. Динамика показателей эндотелийзависимой вазодилатации и гипотензивная эффективность эналаприла у пациентов с артериальной гипертонией // Кардиология. — 2001. — № 6. — С. 31–33 </w:t>
      </w:r>
      <w:r w:rsidRPr="0074680F">
        <w:rPr>
          <w:rFonts w:ascii="Times New Roman" w:hAnsi="Times New Roman" w:cs="Times New Roman"/>
          <w:b/>
          <w:sz w:val="28"/>
          <w:szCs w:val="28"/>
        </w:rPr>
        <w:tab/>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 xml:space="preserve">Набір для визначення активності кальпаїнів в біологічних рідинах: пат. 46357 А Україна: МПК </w:t>
      </w:r>
      <w:r w:rsidRPr="0074680F">
        <w:rPr>
          <w:rFonts w:ascii="Times New Roman" w:hAnsi="Times New Roman" w:cs="Times New Roman"/>
          <w:b/>
          <w:sz w:val="28"/>
          <w:szCs w:val="28"/>
          <w:vertAlign w:val="superscript"/>
          <w:lang w:val="uk-UA"/>
        </w:rPr>
        <w:t>7</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w:t>
      </w:r>
      <w:r w:rsidRPr="0074680F">
        <w:rPr>
          <w:rFonts w:ascii="Times New Roman" w:hAnsi="Times New Roman" w:cs="Times New Roman"/>
          <w:b/>
          <w:sz w:val="28"/>
          <w:szCs w:val="28"/>
          <w:lang w:val="uk-UA"/>
        </w:rPr>
        <w:t>01</w:t>
      </w:r>
      <w:r w:rsidRPr="0074680F">
        <w:rPr>
          <w:rFonts w:ascii="Times New Roman" w:hAnsi="Times New Roman" w:cs="Times New Roman"/>
          <w:b/>
          <w:sz w:val="28"/>
          <w:szCs w:val="28"/>
          <w:lang w:val="en-US"/>
        </w:rPr>
        <w:t>N</w:t>
      </w:r>
      <w:r w:rsidRPr="0074680F">
        <w:rPr>
          <w:rFonts w:ascii="Times New Roman" w:hAnsi="Times New Roman" w:cs="Times New Roman"/>
          <w:b/>
          <w:sz w:val="28"/>
          <w:szCs w:val="28"/>
          <w:lang w:val="uk-UA"/>
        </w:rPr>
        <w:t xml:space="preserve">33/48, </w:t>
      </w:r>
      <w:r w:rsidRPr="0074680F">
        <w:rPr>
          <w:rFonts w:ascii="Times New Roman" w:hAnsi="Times New Roman" w:cs="Times New Roman"/>
          <w:b/>
          <w:sz w:val="28"/>
          <w:szCs w:val="28"/>
          <w:lang w:val="en-US"/>
        </w:rPr>
        <w:t>A</w:t>
      </w:r>
      <w:r w:rsidRPr="0074680F">
        <w:rPr>
          <w:rFonts w:ascii="Times New Roman" w:hAnsi="Times New Roman" w:cs="Times New Roman"/>
          <w:b/>
          <w:sz w:val="28"/>
          <w:szCs w:val="28"/>
          <w:lang w:val="uk-UA"/>
        </w:rPr>
        <w:t>61</w:t>
      </w:r>
      <w:r w:rsidRPr="0074680F">
        <w:rPr>
          <w:rFonts w:ascii="Times New Roman" w:hAnsi="Times New Roman" w:cs="Times New Roman"/>
          <w:b/>
          <w:sz w:val="28"/>
          <w:szCs w:val="28"/>
          <w:lang w:val="en-US"/>
        </w:rPr>
        <w:t>B</w:t>
      </w:r>
      <w:r w:rsidRPr="0074680F">
        <w:rPr>
          <w:rFonts w:ascii="Times New Roman" w:hAnsi="Times New Roman" w:cs="Times New Roman"/>
          <w:b/>
          <w:sz w:val="28"/>
          <w:szCs w:val="28"/>
          <w:lang w:val="uk-UA"/>
        </w:rPr>
        <w:t>19/02 // Самохіна Л.М., Самохін А.О.; заявник Ін</w:t>
      </w:r>
      <w:r>
        <w:rPr>
          <w:rFonts w:ascii="Times New Roman" w:hAnsi="Times New Roman" w:cs="Times New Roman"/>
          <w:b/>
          <w:sz w:val="28"/>
          <w:szCs w:val="28"/>
          <w:lang w:val="uk-UA"/>
        </w:rPr>
        <w:t>ститут терапії АМН України. – заявка</w:t>
      </w:r>
      <w:r w:rsidRPr="0074680F">
        <w:rPr>
          <w:rFonts w:ascii="Times New Roman" w:hAnsi="Times New Roman" w:cs="Times New Roman"/>
          <w:b/>
          <w:sz w:val="28"/>
          <w:szCs w:val="28"/>
          <w:lang w:val="uk-UA"/>
        </w:rPr>
        <w:t xml:space="preserve"> № 2001074537; заявл. 02.07.2001; опубл. 15.05.2002. Бюл. № 5.</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Набір для визначення активності α-2-макроглобуліну в біологічних рідинах: патент № 72345 Україна: МПК</w:t>
      </w:r>
      <w:r w:rsidRPr="0074680F">
        <w:rPr>
          <w:rFonts w:ascii="Times New Roman" w:hAnsi="Times New Roman" w:cs="Times New Roman"/>
          <w:b/>
          <w:sz w:val="28"/>
          <w:szCs w:val="28"/>
          <w:vertAlign w:val="superscript"/>
          <w:lang w:val="uk-UA"/>
        </w:rPr>
        <w:t xml:space="preserve"> 7</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w:t>
      </w:r>
      <w:r w:rsidRPr="0074680F">
        <w:rPr>
          <w:rFonts w:ascii="Times New Roman" w:hAnsi="Times New Roman" w:cs="Times New Roman"/>
          <w:b/>
          <w:sz w:val="28"/>
          <w:szCs w:val="28"/>
          <w:lang w:val="uk-UA"/>
        </w:rPr>
        <w:t xml:space="preserve"> 01 </w:t>
      </w:r>
      <w:r w:rsidRPr="0074680F">
        <w:rPr>
          <w:rFonts w:ascii="Times New Roman" w:hAnsi="Times New Roman" w:cs="Times New Roman"/>
          <w:b/>
          <w:sz w:val="28"/>
          <w:szCs w:val="28"/>
          <w:lang w:val="en-US"/>
        </w:rPr>
        <w:t>N</w:t>
      </w:r>
      <w:r w:rsidRPr="0074680F">
        <w:rPr>
          <w:rFonts w:ascii="Times New Roman" w:hAnsi="Times New Roman" w:cs="Times New Roman"/>
          <w:b/>
          <w:sz w:val="28"/>
          <w:szCs w:val="28"/>
          <w:lang w:val="uk-UA"/>
        </w:rPr>
        <w:t xml:space="preserve"> 33/ 48, </w:t>
      </w:r>
      <w:r w:rsidRPr="0074680F">
        <w:rPr>
          <w:rFonts w:ascii="Times New Roman" w:hAnsi="Times New Roman" w:cs="Times New Roman"/>
          <w:b/>
          <w:sz w:val="28"/>
          <w:szCs w:val="28"/>
          <w:lang w:val="en-US"/>
        </w:rPr>
        <w:t>A</w:t>
      </w:r>
      <w:r w:rsidRPr="0074680F">
        <w:rPr>
          <w:rFonts w:ascii="Times New Roman" w:hAnsi="Times New Roman" w:cs="Times New Roman"/>
          <w:b/>
          <w:sz w:val="28"/>
          <w:szCs w:val="28"/>
          <w:lang w:val="uk-UA"/>
        </w:rPr>
        <w:t xml:space="preserve">61 </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 xml:space="preserve"> 1/00, </w:t>
      </w:r>
      <w:r w:rsidRPr="0074680F">
        <w:rPr>
          <w:rFonts w:ascii="Times New Roman" w:hAnsi="Times New Roman" w:cs="Times New Roman"/>
          <w:b/>
          <w:sz w:val="28"/>
          <w:szCs w:val="28"/>
          <w:lang w:val="en-US"/>
        </w:rPr>
        <w:t>C</w:t>
      </w:r>
      <w:r w:rsidRPr="0074680F">
        <w:rPr>
          <w:rFonts w:ascii="Times New Roman" w:hAnsi="Times New Roman" w:cs="Times New Roman"/>
          <w:b/>
          <w:sz w:val="28"/>
          <w:szCs w:val="28"/>
          <w:lang w:val="uk-UA"/>
        </w:rPr>
        <w:t xml:space="preserve"> 12 </w:t>
      </w:r>
      <w:r w:rsidRPr="0074680F">
        <w:rPr>
          <w:rFonts w:ascii="Times New Roman" w:hAnsi="Times New Roman" w:cs="Times New Roman"/>
          <w:b/>
          <w:sz w:val="28"/>
          <w:szCs w:val="28"/>
          <w:lang w:val="en-US"/>
        </w:rPr>
        <w:t>N</w:t>
      </w:r>
      <w:r w:rsidRPr="0074680F">
        <w:rPr>
          <w:rFonts w:ascii="Times New Roman" w:hAnsi="Times New Roman" w:cs="Times New Roman"/>
          <w:b/>
          <w:sz w:val="28"/>
          <w:szCs w:val="28"/>
          <w:lang w:val="uk-UA"/>
        </w:rPr>
        <w:t xml:space="preserve"> 9/50 / Самох</w:t>
      </w:r>
      <w:r>
        <w:rPr>
          <w:rFonts w:ascii="Times New Roman" w:hAnsi="Times New Roman" w:cs="Times New Roman"/>
          <w:b/>
          <w:sz w:val="28"/>
          <w:szCs w:val="28"/>
          <w:lang w:val="uk-UA"/>
        </w:rPr>
        <w:t>іна Л.М.; заявник Самохіна Л.М. – з</w:t>
      </w:r>
      <w:r w:rsidRPr="0074680F">
        <w:rPr>
          <w:rFonts w:ascii="Times New Roman" w:hAnsi="Times New Roman" w:cs="Times New Roman"/>
          <w:b/>
          <w:sz w:val="28"/>
          <w:szCs w:val="28"/>
          <w:lang w:val="uk-UA"/>
        </w:rPr>
        <w:t>аявка №2003054129; заявлено 07.05.2003; приоритетна заявка № 99063318; пріоритет 15.06.1999; опубл.</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t xml:space="preserve">15.02.2005. Бюл. № 2.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Набір для визначення активності нетрипсиноподібних протеїназ в біологічних рідинах: патент № 72656 Україна: МПК</w:t>
      </w:r>
      <w:r w:rsidRPr="0074680F">
        <w:rPr>
          <w:rFonts w:ascii="Times New Roman" w:hAnsi="Times New Roman" w:cs="Times New Roman"/>
          <w:b/>
          <w:sz w:val="28"/>
          <w:szCs w:val="28"/>
          <w:vertAlign w:val="superscript"/>
          <w:lang w:val="uk-UA"/>
        </w:rPr>
        <w:t xml:space="preserve"> 7</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w:t>
      </w:r>
      <w:r w:rsidRPr="0074680F">
        <w:rPr>
          <w:rFonts w:ascii="Times New Roman" w:hAnsi="Times New Roman" w:cs="Times New Roman"/>
          <w:b/>
          <w:sz w:val="28"/>
          <w:szCs w:val="28"/>
          <w:lang w:val="uk-UA"/>
        </w:rPr>
        <w:t xml:space="preserve"> 01 </w:t>
      </w:r>
      <w:r w:rsidRPr="0074680F">
        <w:rPr>
          <w:rFonts w:ascii="Times New Roman" w:hAnsi="Times New Roman" w:cs="Times New Roman"/>
          <w:b/>
          <w:sz w:val="28"/>
          <w:szCs w:val="28"/>
          <w:lang w:val="en-US"/>
        </w:rPr>
        <w:t>N</w:t>
      </w:r>
      <w:r w:rsidRPr="0074680F">
        <w:rPr>
          <w:rFonts w:ascii="Times New Roman" w:hAnsi="Times New Roman" w:cs="Times New Roman"/>
          <w:b/>
          <w:sz w:val="28"/>
          <w:szCs w:val="28"/>
          <w:lang w:val="uk-UA"/>
        </w:rPr>
        <w:t xml:space="preserve"> 33/ 48, </w:t>
      </w:r>
      <w:r w:rsidRPr="0074680F">
        <w:rPr>
          <w:rFonts w:ascii="Times New Roman" w:hAnsi="Times New Roman" w:cs="Times New Roman"/>
          <w:b/>
          <w:sz w:val="28"/>
          <w:szCs w:val="28"/>
          <w:lang w:val="en-US"/>
        </w:rPr>
        <w:t>A</w:t>
      </w:r>
      <w:r w:rsidRPr="0074680F">
        <w:rPr>
          <w:rFonts w:ascii="Times New Roman" w:hAnsi="Times New Roman" w:cs="Times New Roman"/>
          <w:b/>
          <w:sz w:val="28"/>
          <w:szCs w:val="28"/>
          <w:lang w:val="uk-UA"/>
        </w:rPr>
        <w:t>61 В 19/02/ Самохіна Л.М.; заявник Самохіна Л.М.</w:t>
      </w:r>
      <w:r>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uk-UA"/>
        </w:rPr>
        <w:t>заявка №2003054135; заявлено 07.05.2003; приоритетна заявка № 99063318; пріоритет 15.06.1999; опубл.</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t xml:space="preserve">15.03.2005. Бюл. № 3. </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Набір для визначення еластазоінгібіторної активності α-1-інгібітора протеїназ в біологічних рідинах: патент № 72346 Україна: МПК</w:t>
      </w:r>
      <w:r w:rsidRPr="0074680F">
        <w:rPr>
          <w:rFonts w:ascii="Times New Roman" w:hAnsi="Times New Roman" w:cs="Times New Roman"/>
          <w:b/>
          <w:sz w:val="28"/>
          <w:szCs w:val="28"/>
          <w:vertAlign w:val="superscript"/>
          <w:lang w:val="uk-UA"/>
        </w:rPr>
        <w:t xml:space="preserve"> 7</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w:t>
      </w:r>
      <w:r w:rsidRPr="0074680F">
        <w:rPr>
          <w:rFonts w:ascii="Times New Roman" w:hAnsi="Times New Roman" w:cs="Times New Roman"/>
          <w:b/>
          <w:sz w:val="28"/>
          <w:szCs w:val="28"/>
          <w:lang w:val="uk-UA"/>
        </w:rPr>
        <w:t xml:space="preserve"> 01 </w:t>
      </w:r>
      <w:r w:rsidRPr="0074680F">
        <w:rPr>
          <w:rFonts w:ascii="Times New Roman" w:hAnsi="Times New Roman" w:cs="Times New Roman"/>
          <w:b/>
          <w:sz w:val="28"/>
          <w:szCs w:val="28"/>
          <w:lang w:val="en-US"/>
        </w:rPr>
        <w:t>N</w:t>
      </w:r>
      <w:r w:rsidRPr="0074680F">
        <w:rPr>
          <w:rFonts w:ascii="Times New Roman" w:hAnsi="Times New Roman" w:cs="Times New Roman"/>
          <w:b/>
          <w:sz w:val="28"/>
          <w:szCs w:val="28"/>
          <w:lang w:val="uk-UA"/>
        </w:rPr>
        <w:t xml:space="preserve"> 33/ 48, </w:t>
      </w:r>
      <w:r w:rsidRPr="0074680F">
        <w:rPr>
          <w:rFonts w:ascii="Times New Roman" w:hAnsi="Times New Roman" w:cs="Times New Roman"/>
          <w:b/>
          <w:sz w:val="28"/>
          <w:szCs w:val="28"/>
          <w:lang w:val="en-US"/>
        </w:rPr>
        <w:t>A</w:t>
      </w:r>
      <w:r w:rsidRPr="0074680F">
        <w:rPr>
          <w:rFonts w:ascii="Times New Roman" w:hAnsi="Times New Roman" w:cs="Times New Roman"/>
          <w:b/>
          <w:sz w:val="28"/>
          <w:szCs w:val="28"/>
          <w:lang w:val="uk-UA"/>
        </w:rPr>
        <w:t xml:space="preserve">61 </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lastRenderedPageBreak/>
        <w:t xml:space="preserve">1/00, </w:t>
      </w:r>
      <w:r w:rsidRPr="0074680F">
        <w:rPr>
          <w:rFonts w:ascii="Times New Roman" w:hAnsi="Times New Roman" w:cs="Times New Roman"/>
          <w:b/>
          <w:sz w:val="28"/>
          <w:szCs w:val="28"/>
          <w:lang w:val="en-US"/>
        </w:rPr>
        <w:t>C</w:t>
      </w:r>
      <w:r w:rsidRPr="0074680F">
        <w:rPr>
          <w:rFonts w:ascii="Times New Roman" w:hAnsi="Times New Roman" w:cs="Times New Roman"/>
          <w:b/>
          <w:sz w:val="28"/>
          <w:szCs w:val="28"/>
          <w:lang w:val="uk-UA"/>
        </w:rPr>
        <w:t xml:space="preserve"> 12 </w:t>
      </w:r>
      <w:r w:rsidRPr="0074680F">
        <w:rPr>
          <w:rFonts w:ascii="Times New Roman" w:hAnsi="Times New Roman" w:cs="Times New Roman"/>
          <w:b/>
          <w:sz w:val="28"/>
          <w:szCs w:val="28"/>
          <w:lang w:val="en-US"/>
        </w:rPr>
        <w:t>N</w:t>
      </w:r>
      <w:r w:rsidRPr="0074680F">
        <w:rPr>
          <w:rFonts w:ascii="Times New Roman" w:hAnsi="Times New Roman" w:cs="Times New Roman"/>
          <w:b/>
          <w:sz w:val="28"/>
          <w:szCs w:val="28"/>
          <w:lang w:val="uk-UA"/>
        </w:rPr>
        <w:t xml:space="preserve"> 9/66 / Самохіна Л.М.; заявник</w:t>
      </w:r>
      <w:r>
        <w:rPr>
          <w:rFonts w:ascii="Times New Roman" w:hAnsi="Times New Roman" w:cs="Times New Roman"/>
          <w:b/>
          <w:sz w:val="28"/>
          <w:szCs w:val="28"/>
          <w:lang w:val="uk-UA"/>
        </w:rPr>
        <w:t xml:space="preserve"> Самохіна Л.М. – </w:t>
      </w:r>
      <w:r w:rsidRPr="0074680F">
        <w:rPr>
          <w:rFonts w:ascii="Times New Roman" w:hAnsi="Times New Roman" w:cs="Times New Roman"/>
          <w:b/>
          <w:sz w:val="28"/>
          <w:szCs w:val="28"/>
          <w:lang w:val="uk-UA"/>
        </w:rPr>
        <w:t xml:space="preserve">заявка №2003054130; заявлено 07.05.2003; приоритетна заявка № 99063318; пріоритет 15.06.1999; опубл.15.02.2005. Бюл. № 2. </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9B40A4">
        <w:rPr>
          <w:rFonts w:ascii="Times New Roman" w:hAnsi="Times New Roman" w:cs="Times New Roman"/>
          <w:b/>
          <w:sz w:val="28"/>
          <w:szCs w:val="28"/>
          <w:lang w:val="uk-UA"/>
        </w:rPr>
        <w:t>Нагнибеда Н.Н. Влияние гипоксии на активность симпатико-адреналовой системы //</w:t>
      </w:r>
      <w:r w:rsidRPr="0074680F">
        <w:rPr>
          <w:rFonts w:ascii="Times New Roman" w:hAnsi="Times New Roman" w:cs="Times New Roman"/>
          <w:b/>
          <w:sz w:val="28"/>
          <w:szCs w:val="28"/>
          <w:lang w:val="uk-UA"/>
        </w:rPr>
        <w:t xml:space="preserve"> Вестник</w:t>
      </w:r>
      <w:r w:rsidRPr="009B40A4">
        <w:rPr>
          <w:rFonts w:ascii="Times New Roman" w:hAnsi="Times New Roman" w:cs="Times New Roman"/>
          <w:b/>
          <w:sz w:val="28"/>
          <w:szCs w:val="28"/>
          <w:lang w:val="uk-UA"/>
        </w:rPr>
        <w:t xml:space="preserve"> Рос</w:t>
      </w:r>
      <w:r w:rsidRPr="0074680F">
        <w:rPr>
          <w:rFonts w:ascii="Times New Roman" w:hAnsi="Times New Roman" w:cs="Times New Roman"/>
          <w:b/>
          <w:sz w:val="28"/>
          <w:szCs w:val="28"/>
          <w:lang w:val="uk-UA"/>
        </w:rPr>
        <w:t xml:space="preserve">сийской </w:t>
      </w:r>
      <w:r w:rsidRPr="009B40A4">
        <w:rPr>
          <w:rFonts w:ascii="Times New Roman" w:hAnsi="Times New Roman" w:cs="Times New Roman"/>
          <w:b/>
          <w:sz w:val="28"/>
          <w:szCs w:val="28"/>
          <w:lang w:val="uk-UA"/>
        </w:rPr>
        <w:t xml:space="preserve">АМН. </w:t>
      </w:r>
      <w:r w:rsidRPr="0074680F">
        <w:rPr>
          <w:rFonts w:ascii="Times New Roman" w:hAnsi="Times New Roman" w:cs="Times New Roman"/>
          <w:b/>
          <w:sz w:val="28"/>
          <w:szCs w:val="28"/>
          <w:lang w:val="uk-UA"/>
        </w:rPr>
        <w:t xml:space="preserve">- </w:t>
      </w:r>
      <w:r w:rsidRPr="009B40A4">
        <w:rPr>
          <w:rFonts w:ascii="Times New Roman" w:hAnsi="Times New Roman" w:cs="Times New Roman"/>
          <w:b/>
          <w:sz w:val="28"/>
          <w:szCs w:val="28"/>
          <w:lang w:val="uk-UA"/>
        </w:rPr>
        <w:t xml:space="preserve">1997. </w:t>
      </w:r>
      <w:r w:rsidRPr="0074680F">
        <w:rPr>
          <w:rFonts w:ascii="Times New Roman" w:hAnsi="Times New Roman" w:cs="Times New Roman"/>
          <w:b/>
          <w:sz w:val="28"/>
          <w:szCs w:val="28"/>
          <w:lang w:val="uk-UA"/>
        </w:rPr>
        <w:t xml:space="preserve">- </w:t>
      </w:r>
      <w:r w:rsidRPr="009B40A4">
        <w:rPr>
          <w:rFonts w:ascii="Times New Roman" w:hAnsi="Times New Roman" w:cs="Times New Roman"/>
          <w:b/>
          <w:sz w:val="28"/>
          <w:szCs w:val="28"/>
          <w:lang w:val="uk-UA"/>
        </w:rPr>
        <w:t>№</w:t>
      </w:r>
      <w:r w:rsidRPr="0074680F">
        <w:rPr>
          <w:rFonts w:ascii="Times New Roman" w:hAnsi="Times New Roman" w:cs="Times New Roman"/>
          <w:b/>
          <w:sz w:val="28"/>
          <w:szCs w:val="28"/>
        </w:rPr>
        <w:t>5.</w:t>
      </w:r>
      <w:r w:rsidRPr="0074680F">
        <w:rPr>
          <w:rFonts w:ascii="Times New Roman" w:hAnsi="Times New Roman" w:cs="Times New Roman"/>
          <w:b/>
          <w:sz w:val="28"/>
          <w:szCs w:val="28"/>
          <w:lang w:val="uk-UA"/>
        </w:rPr>
        <w:t xml:space="preserve"> – С. 19-23.</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Насонов Е.Л., Самсонов М.Ю., Беленков Ю.Н., Фукс Д. Иммунопатология застойной сердечной недостаточности: роль цитокинов. // Кардиология. – 1999. – Т. 3. – С. 66-73. </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Настанова з діагностики й терапії хронічної серцевої недостатності: повний текст (версія 2005 р.) / Робоча група з діагностики й терапії хронічної серцевої недостатності Європейського кардіологічного товариства (</w:t>
      </w:r>
      <w:r w:rsidRPr="0074680F">
        <w:rPr>
          <w:rFonts w:ascii="Times New Roman" w:hAnsi="Times New Roman" w:cs="Times New Roman"/>
          <w:b/>
          <w:sz w:val="28"/>
          <w:szCs w:val="28"/>
          <w:lang w:val="en-US"/>
        </w:rPr>
        <w:t>The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Task</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Force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for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diagnosis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treatment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CHF</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European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Society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Cardiology</w:t>
      </w:r>
      <w:r w:rsidRPr="0074680F">
        <w:rPr>
          <w:rFonts w:ascii="Times New Roman" w:hAnsi="Times New Roman" w:cs="Times New Roman"/>
          <w:b/>
          <w:sz w:val="28"/>
          <w:szCs w:val="28"/>
          <w:lang w:val="uk-UA"/>
        </w:rPr>
        <w:t xml:space="preserve">). Пер. з англ.. – К.: МОРІОН, 2006. – 160 с.   </w:t>
      </w:r>
    </w:p>
    <w:p w:rsidR="00BF54BF" w:rsidRPr="00680D09"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680D09">
        <w:rPr>
          <w:rFonts w:ascii="Times New Roman" w:hAnsi="Times New Roman" w:cs="Times New Roman"/>
          <w:b/>
          <w:sz w:val="28"/>
          <w:szCs w:val="28"/>
        </w:rPr>
        <w:t xml:space="preserve">Национальные Рекомендации ВНОК И ОССН по диагностике и лечению ХСН (второй пересмотр), 2006. </w:t>
      </w:r>
      <w:r w:rsidRPr="00680D09">
        <w:rPr>
          <w:rFonts w:ascii="Times New Roman" w:hAnsi="Times New Roman" w:cs="Times New Roman"/>
          <w:b/>
          <w:sz w:val="28"/>
          <w:szCs w:val="28"/>
          <w:lang w:val="uk-UA"/>
        </w:rPr>
        <w:t>// [</w:t>
      </w:r>
      <w:r w:rsidRPr="00680D09">
        <w:rPr>
          <w:rFonts w:ascii="Times New Roman" w:hAnsi="Times New Roman" w:cs="Times New Roman"/>
          <w:b/>
          <w:sz w:val="28"/>
          <w:szCs w:val="28"/>
          <w:lang w:val="en-US"/>
        </w:rPr>
        <w:t>www</w:t>
      </w:r>
      <w:r w:rsidRPr="00680D09">
        <w:rPr>
          <w:rFonts w:ascii="Times New Roman" w:hAnsi="Times New Roman" w:cs="Times New Roman"/>
          <w:b/>
          <w:sz w:val="28"/>
          <w:szCs w:val="28"/>
        </w:rPr>
        <w:t xml:space="preserve"> документ</w:t>
      </w:r>
      <w:r w:rsidRPr="00680D09">
        <w:rPr>
          <w:rFonts w:ascii="Times New Roman" w:hAnsi="Times New Roman" w:cs="Times New Roman"/>
          <w:b/>
          <w:sz w:val="28"/>
          <w:szCs w:val="28"/>
          <w:lang w:val="uk-UA"/>
        </w:rPr>
        <w:t xml:space="preserve">] </w:t>
      </w:r>
      <w:r w:rsidRPr="00680D09">
        <w:rPr>
          <w:rFonts w:ascii="Times New Roman" w:hAnsi="Times New Roman" w:cs="Times New Roman"/>
          <w:b/>
          <w:sz w:val="28"/>
          <w:szCs w:val="28"/>
          <w:lang w:val="en-US"/>
        </w:rPr>
        <w:t>URL</w:t>
      </w:r>
      <w:r w:rsidRPr="00680D09">
        <w:rPr>
          <w:rFonts w:ascii="Times New Roman" w:hAnsi="Times New Roman" w:cs="Times New Roman"/>
          <w:b/>
          <w:sz w:val="28"/>
          <w:szCs w:val="28"/>
        </w:rPr>
        <w:t xml:space="preserve">  </w:t>
      </w:r>
      <w:hyperlink r:id="rId29" w:history="1">
        <w:r w:rsidRPr="00680D09">
          <w:rPr>
            <w:rStyle w:val="af0"/>
            <w:rFonts w:ascii="Times New Roman" w:hAnsi="Times New Roman" w:cs="Times New Roman"/>
            <w:b/>
            <w:sz w:val="28"/>
            <w:szCs w:val="28"/>
            <w:lang w:val="en-US"/>
          </w:rPr>
          <w:t>http</w:t>
        </w:r>
        <w:r w:rsidRPr="00680D09">
          <w:rPr>
            <w:rStyle w:val="af0"/>
            <w:rFonts w:ascii="Times New Roman" w:hAnsi="Times New Roman" w:cs="Times New Roman"/>
            <w:b/>
            <w:sz w:val="28"/>
            <w:szCs w:val="28"/>
          </w:rPr>
          <w:t>://</w:t>
        </w:r>
        <w:r w:rsidRPr="00680D09">
          <w:rPr>
            <w:rStyle w:val="af0"/>
            <w:rFonts w:ascii="Times New Roman" w:hAnsi="Times New Roman" w:cs="Times New Roman"/>
            <w:b/>
            <w:sz w:val="28"/>
            <w:szCs w:val="28"/>
            <w:lang w:val="en-US"/>
          </w:rPr>
          <w:t>www</w:t>
        </w:r>
        <w:r w:rsidRPr="00680D09">
          <w:rPr>
            <w:rStyle w:val="af0"/>
            <w:rFonts w:ascii="Times New Roman" w:hAnsi="Times New Roman" w:cs="Times New Roman"/>
            <w:b/>
            <w:sz w:val="28"/>
            <w:szCs w:val="28"/>
          </w:rPr>
          <w:t>.</w:t>
        </w:r>
        <w:r w:rsidRPr="00680D09">
          <w:rPr>
            <w:rStyle w:val="af0"/>
            <w:rFonts w:ascii="Times New Roman" w:hAnsi="Times New Roman" w:cs="Times New Roman"/>
            <w:b/>
            <w:sz w:val="28"/>
            <w:szCs w:val="28"/>
            <w:lang w:val="en-US"/>
          </w:rPr>
          <w:t>ossn</w:t>
        </w:r>
        <w:r w:rsidRPr="00680D09">
          <w:rPr>
            <w:rStyle w:val="af0"/>
            <w:rFonts w:ascii="Times New Roman" w:hAnsi="Times New Roman" w:cs="Times New Roman"/>
            <w:b/>
            <w:sz w:val="28"/>
            <w:szCs w:val="28"/>
          </w:rPr>
          <w:t>.</w:t>
        </w:r>
        <w:r w:rsidRPr="00680D09">
          <w:rPr>
            <w:rStyle w:val="af0"/>
            <w:rFonts w:ascii="Times New Roman" w:hAnsi="Times New Roman" w:cs="Times New Roman"/>
            <w:b/>
            <w:sz w:val="28"/>
            <w:szCs w:val="28"/>
            <w:lang w:val="en-US"/>
          </w:rPr>
          <w:t>ru</w:t>
        </w:r>
        <w:r w:rsidRPr="00680D09">
          <w:rPr>
            <w:rStyle w:val="af0"/>
            <w:rFonts w:ascii="Times New Roman" w:hAnsi="Times New Roman" w:cs="Times New Roman"/>
            <w:b/>
            <w:sz w:val="28"/>
            <w:szCs w:val="28"/>
          </w:rPr>
          <w:t>/</w:t>
        </w:r>
        <w:r w:rsidRPr="00680D09">
          <w:rPr>
            <w:rStyle w:val="af0"/>
            <w:rFonts w:ascii="Times New Roman" w:hAnsi="Times New Roman" w:cs="Times New Roman"/>
            <w:b/>
            <w:sz w:val="28"/>
            <w:szCs w:val="28"/>
            <w:lang w:val="en-US"/>
          </w:rPr>
          <w:t>forum</w:t>
        </w:r>
        <w:r w:rsidRPr="00680D09">
          <w:rPr>
            <w:rStyle w:val="af0"/>
            <w:rFonts w:ascii="Times New Roman" w:hAnsi="Times New Roman" w:cs="Times New Roman"/>
            <w:b/>
            <w:sz w:val="28"/>
            <w:szCs w:val="28"/>
          </w:rPr>
          <w:t>/</w:t>
        </w:r>
      </w:hyperlink>
      <w:r w:rsidRPr="00680D09">
        <w:rPr>
          <w:rFonts w:ascii="Times New Roman" w:hAnsi="Times New Roman" w:cs="Times New Roman"/>
          <w:b/>
          <w:sz w:val="28"/>
          <w:szCs w:val="28"/>
        </w:rPr>
        <w:t xml:space="preserve">  (15 августа 2006 г.)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Нечаева Г.И., Кореннова О.Ю., Нацаренус Т.А., Денисова Е.А., Новак В.Г. Артериальная гипертония в сочетании с хронической сердечной недостаточностью в практике терапевтов и кардиологов города Омска. // Журнал </w:t>
      </w:r>
      <w:r>
        <w:rPr>
          <w:rFonts w:ascii="Times New Roman" w:hAnsi="Times New Roman" w:cs="Times New Roman"/>
          <w:b/>
          <w:sz w:val="28"/>
          <w:szCs w:val="28"/>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rPr>
        <w:t>»</w:t>
      </w:r>
      <w:r w:rsidRPr="0074680F">
        <w:rPr>
          <w:rFonts w:ascii="Times New Roman" w:hAnsi="Times New Roman" w:cs="Times New Roman"/>
          <w:b/>
          <w:sz w:val="28"/>
          <w:szCs w:val="28"/>
        </w:rPr>
        <w:t>. –  2004. – Том 5. – №</w:t>
      </w:r>
      <w:r>
        <w:rPr>
          <w:rFonts w:ascii="Times New Roman" w:hAnsi="Times New Roman" w:cs="Times New Roman"/>
          <w:b/>
          <w:sz w:val="28"/>
          <w:szCs w:val="28"/>
        </w:rPr>
        <w:t xml:space="preserve"> </w:t>
      </w:r>
      <w:r w:rsidRPr="0074680F">
        <w:rPr>
          <w:rFonts w:ascii="Times New Roman" w:hAnsi="Times New Roman" w:cs="Times New Roman"/>
          <w:b/>
          <w:sz w:val="28"/>
          <w:szCs w:val="28"/>
        </w:rPr>
        <w:t>6. – С. 279-280</w:t>
      </w:r>
      <w:r>
        <w:rPr>
          <w:rFonts w:ascii="Times New Roman" w:hAnsi="Times New Roman" w:cs="Times New Roman"/>
          <w:b/>
          <w:sz w:val="28"/>
          <w:szCs w:val="28"/>
        </w:rPr>
        <w:t>.</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lastRenderedPageBreak/>
        <w:t>Новиков В.С., ред. Программированная клеточная гибель. // СПб., 1996. – 276 с.</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Ольбинская Л.И., Сизова Ж.М., Ушакова А.В. Эндотелиальная дисфункция у больных ишемической болезнью сердца, осложненной хронической сердечной недостаточностью, и возможности коррекции изосорбид-5-мононитратом. // Кардиология. – 2001. - № 3. – С. 29-32.</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bCs/>
          <w:sz w:val="28"/>
          <w:szCs w:val="28"/>
        </w:rPr>
        <w:t xml:space="preserve">Остроумова О.Д. </w:t>
      </w:r>
      <w:r w:rsidRPr="0074680F">
        <w:rPr>
          <w:rFonts w:ascii="Times New Roman" w:hAnsi="Times New Roman" w:cs="Times New Roman"/>
          <w:b/>
          <w:sz w:val="28"/>
          <w:szCs w:val="28"/>
        </w:rPr>
        <w:t xml:space="preserve">Дифференцированый подход к терапии сердечной недостаточности у больных различных функциональных классов: клинико-терапевтические и фармакоэкономические аспекты. // Журнал </w:t>
      </w:r>
      <w:r>
        <w:rPr>
          <w:rFonts w:ascii="Times New Roman" w:hAnsi="Times New Roman" w:cs="Times New Roman"/>
          <w:b/>
          <w:sz w:val="28"/>
          <w:szCs w:val="28"/>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rPr>
        <w:t>»</w:t>
      </w:r>
      <w:r w:rsidRPr="0074680F">
        <w:rPr>
          <w:rFonts w:ascii="Times New Roman" w:hAnsi="Times New Roman" w:cs="Times New Roman"/>
          <w:b/>
          <w:sz w:val="28"/>
          <w:szCs w:val="28"/>
        </w:rPr>
        <w:t>. –  2003. – Том 4. – №</w:t>
      </w:r>
      <w:r>
        <w:rPr>
          <w:rFonts w:ascii="Times New Roman" w:hAnsi="Times New Roman" w:cs="Times New Roman"/>
          <w:b/>
          <w:sz w:val="28"/>
          <w:szCs w:val="28"/>
        </w:rPr>
        <w:t xml:space="preserve"> 1. – С. 48-49.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 xml:space="preserve">Пархоменко А.Н. </w:t>
      </w:r>
      <w:r>
        <w:rPr>
          <w:rFonts w:ascii="Times New Roman" w:hAnsi="Times New Roman" w:cs="Times New Roman"/>
          <w:b/>
          <w:sz w:val="28"/>
          <w:szCs w:val="28"/>
          <w:lang w:val="uk-UA"/>
        </w:rPr>
        <w:t>Селективные бета-адреноблокаторы</w:t>
      </w:r>
      <w:r w:rsidRPr="0074680F">
        <w:rPr>
          <w:rFonts w:ascii="Times New Roman" w:hAnsi="Times New Roman" w:cs="Times New Roman"/>
          <w:b/>
          <w:sz w:val="28"/>
          <w:szCs w:val="28"/>
          <w:lang w:val="uk-UA"/>
        </w:rPr>
        <w:t>: новые терапевтические аспекты лечения больных с сердечной недостаточностью. //   Медична газета «Здоров‘я України». - Жовтень 2005</w:t>
      </w:r>
      <w:r>
        <w:rPr>
          <w:rFonts w:ascii="Times New Roman" w:hAnsi="Times New Roman" w:cs="Times New Roman"/>
          <w:b/>
          <w:sz w:val="28"/>
          <w:szCs w:val="28"/>
          <w:lang w:val="uk-UA"/>
        </w:rPr>
        <w:t>р. - № 19 (128). – С. 25.</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Патологическая анатомия. Курс лекций / Под ред. Серова В.В., Пальцева М.А. – М.:</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Медицина, 1998. – 630</w:t>
      </w:r>
      <w:r w:rsidRPr="0074680F">
        <w:rPr>
          <w:rFonts w:ascii="Times New Roman" w:hAnsi="Times New Roman" w:cs="Times New Roman"/>
          <w:b/>
          <w:sz w:val="28"/>
          <w:szCs w:val="28"/>
          <w:lang w:val="uk-UA"/>
        </w:rPr>
        <w:t xml:space="preserve"> с</w:t>
      </w:r>
      <w:r w:rsidRPr="0074680F">
        <w:rPr>
          <w:rFonts w:ascii="Times New Roman" w:hAnsi="Times New Roman" w:cs="Times New Roman"/>
          <w:b/>
          <w:sz w:val="28"/>
          <w:szCs w:val="28"/>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Style w:val="aff4"/>
          <w:rFonts w:ascii="Times New Roman" w:hAnsi="Times New Roman" w:cs="Times New Roman"/>
          <w:b/>
          <w:i w:val="0"/>
        </w:rPr>
        <w:t>Передерий В.</w:t>
      </w:r>
      <w:r w:rsidRPr="0074680F">
        <w:rPr>
          <w:rStyle w:val="aff4"/>
          <w:rFonts w:ascii="Times New Roman" w:hAnsi="Times New Roman" w:cs="Times New Roman"/>
          <w:b/>
          <w:i w:val="0"/>
          <w:lang w:val="en-US"/>
        </w:rPr>
        <w:t> </w:t>
      </w:r>
      <w:r w:rsidRPr="0074680F">
        <w:rPr>
          <w:rStyle w:val="aff4"/>
          <w:rFonts w:ascii="Times New Roman" w:hAnsi="Times New Roman" w:cs="Times New Roman"/>
          <w:b/>
          <w:i w:val="0"/>
        </w:rPr>
        <w:t>Г.</w:t>
      </w:r>
      <w:r w:rsidRPr="0074680F">
        <w:rPr>
          <w:rStyle w:val="aff4"/>
          <w:rFonts w:ascii="Times New Roman" w:hAnsi="Times New Roman" w:cs="Times New Roman"/>
          <w:b/>
          <w:i w:val="0"/>
          <w:lang w:val="en-US"/>
        </w:rPr>
        <w:t> </w:t>
      </w:r>
      <w:r w:rsidRPr="0074680F">
        <w:rPr>
          <w:rStyle w:val="aff4"/>
          <w:rFonts w:ascii="Times New Roman" w:hAnsi="Times New Roman" w:cs="Times New Roman"/>
          <w:b/>
          <w:i w:val="0"/>
        </w:rPr>
        <w:t>, Безюк Н.</w:t>
      </w:r>
      <w:r w:rsidRPr="0074680F">
        <w:rPr>
          <w:rStyle w:val="aff4"/>
          <w:rFonts w:ascii="Times New Roman" w:hAnsi="Times New Roman" w:cs="Times New Roman"/>
          <w:b/>
          <w:i w:val="0"/>
          <w:lang w:val="en-US"/>
        </w:rPr>
        <w:t> </w:t>
      </w:r>
      <w:r w:rsidRPr="0074680F">
        <w:rPr>
          <w:rStyle w:val="aff4"/>
          <w:rFonts w:ascii="Times New Roman" w:hAnsi="Times New Roman" w:cs="Times New Roman"/>
          <w:b/>
          <w:i w:val="0"/>
        </w:rPr>
        <w:t>Н.</w:t>
      </w:r>
      <w:r w:rsidRPr="0074680F">
        <w:rPr>
          <w:rStyle w:val="aff4"/>
          <w:rFonts w:ascii="Times New Roman" w:hAnsi="Times New Roman" w:cs="Times New Roman"/>
          <w:b/>
          <w:i w:val="0"/>
          <w:lang w:val="en-US"/>
        </w:rPr>
        <w:t> </w:t>
      </w:r>
      <w:r w:rsidRPr="0074680F">
        <w:rPr>
          <w:rFonts w:ascii="Times New Roman" w:hAnsi="Times New Roman" w:cs="Times New Roman"/>
          <w:b/>
          <w:sz w:val="28"/>
          <w:szCs w:val="28"/>
        </w:rPr>
        <w:t>Сердечная недостаточность: как улучшить качество лечения? // [</w:t>
      </w:r>
      <w:r w:rsidRPr="0074680F">
        <w:rPr>
          <w:rFonts w:ascii="Times New Roman" w:hAnsi="Times New Roman" w:cs="Times New Roman"/>
          <w:b/>
          <w:sz w:val="28"/>
          <w:szCs w:val="28"/>
          <w:lang w:val="en-US"/>
        </w:rPr>
        <w:t>www</w:t>
      </w:r>
      <w:r w:rsidRPr="0074680F">
        <w:rPr>
          <w:rFonts w:ascii="Times New Roman" w:hAnsi="Times New Roman" w:cs="Times New Roman"/>
          <w:b/>
          <w:sz w:val="28"/>
          <w:szCs w:val="28"/>
          <w:lang w:val="uk-UA"/>
        </w:rPr>
        <w:t xml:space="preserve"> документ</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en-US"/>
        </w:rPr>
        <w:t>URL</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en-US"/>
        </w:rPr>
        <w:fldChar w:fldCharType="begin"/>
      </w:r>
      <w:r w:rsidRPr="0074680F">
        <w:rPr>
          <w:rFonts w:ascii="Times New Roman" w:hAnsi="Times New Roman" w:cs="Times New Roman"/>
          <w:b/>
          <w:sz w:val="28"/>
          <w:szCs w:val="28"/>
        </w:rPr>
        <w:instrText xml:space="preserve"> </w:instrText>
      </w:r>
      <w:r w:rsidRPr="0074680F">
        <w:rPr>
          <w:rFonts w:ascii="Times New Roman" w:hAnsi="Times New Roman" w:cs="Times New Roman"/>
          <w:b/>
          <w:sz w:val="28"/>
          <w:szCs w:val="28"/>
          <w:lang w:val="en-US"/>
        </w:rPr>
        <w:instrText>HYPERLINK</w:instrText>
      </w:r>
      <w:r w:rsidRPr="0074680F">
        <w:rPr>
          <w:rFonts w:ascii="Times New Roman" w:hAnsi="Times New Roman" w:cs="Times New Roman"/>
          <w:b/>
          <w:sz w:val="28"/>
          <w:szCs w:val="28"/>
        </w:rPr>
        <w:instrText xml:space="preserve"> "</w:instrText>
      </w:r>
      <w:r w:rsidRPr="0074680F">
        <w:rPr>
          <w:rFonts w:ascii="Times New Roman" w:hAnsi="Times New Roman" w:cs="Times New Roman"/>
          <w:b/>
          <w:sz w:val="28"/>
          <w:szCs w:val="28"/>
          <w:lang w:val="en-US"/>
        </w:rPr>
        <w:instrText>http</w:instrText>
      </w:r>
      <w:r w:rsidRPr="0074680F">
        <w:rPr>
          <w:rFonts w:ascii="Times New Roman" w:hAnsi="Times New Roman" w:cs="Times New Roman"/>
          <w:b/>
          <w:sz w:val="28"/>
          <w:szCs w:val="28"/>
        </w:rPr>
        <w:instrText>://</w:instrText>
      </w:r>
      <w:r w:rsidRPr="0074680F">
        <w:rPr>
          <w:rFonts w:ascii="Times New Roman" w:hAnsi="Times New Roman" w:cs="Times New Roman"/>
          <w:b/>
          <w:sz w:val="28"/>
          <w:szCs w:val="28"/>
          <w:lang w:val="en-US"/>
        </w:rPr>
        <w:instrText>www</w:instrText>
      </w:r>
      <w:r w:rsidRPr="0074680F">
        <w:rPr>
          <w:rFonts w:ascii="Times New Roman" w:hAnsi="Times New Roman" w:cs="Times New Roman"/>
          <w:b/>
          <w:sz w:val="28"/>
          <w:szCs w:val="28"/>
        </w:rPr>
        <w:instrText>.</w:instrText>
      </w:r>
      <w:r w:rsidRPr="0074680F">
        <w:rPr>
          <w:rFonts w:ascii="Times New Roman" w:hAnsi="Times New Roman" w:cs="Times New Roman"/>
          <w:b/>
          <w:sz w:val="28"/>
          <w:szCs w:val="28"/>
          <w:lang w:val="en-US"/>
        </w:rPr>
        <w:instrText>health</w:instrText>
      </w:r>
      <w:r w:rsidRPr="0074680F">
        <w:rPr>
          <w:rFonts w:ascii="Times New Roman" w:hAnsi="Times New Roman" w:cs="Times New Roman"/>
          <w:b/>
          <w:sz w:val="28"/>
          <w:szCs w:val="28"/>
        </w:rPr>
        <w:instrText>-</w:instrText>
      </w:r>
      <w:r w:rsidRPr="0074680F">
        <w:rPr>
          <w:rFonts w:ascii="Times New Roman" w:hAnsi="Times New Roman" w:cs="Times New Roman"/>
          <w:b/>
          <w:sz w:val="28"/>
          <w:szCs w:val="28"/>
          <w:lang w:val="en-US"/>
        </w:rPr>
        <w:instrText>ua</w:instrText>
      </w:r>
      <w:r w:rsidRPr="0074680F">
        <w:rPr>
          <w:rFonts w:ascii="Times New Roman" w:hAnsi="Times New Roman" w:cs="Times New Roman"/>
          <w:b/>
          <w:sz w:val="28"/>
          <w:szCs w:val="28"/>
        </w:rPr>
        <w:instrText>.</w:instrText>
      </w:r>
      <w:r w:rsidRPr="0074680F">
        <w:rPr>
          <w:rFonts w:ascii="Times New Roman" w:hAnsi="Times New Roman" w:cs="Times New Roman"/>
          <w:b/>
          <w:sz w:val="28"/>
          <w:szCs w:val="28"/>
          <w:lang w:val="en-US"/>
        </w:rPr>
        <w:instrText>com</w:instrText>
      </w:r>
      <w:r w:rsidRPr="0074680F">
        <w:rPr>
          <w:rFonts w:ascii="Times New Roman" w:hAnsi="Times New Roman" w:cs="Times New Roman"/>
          <w:b/>
          <w:sz w:val="28"/>
          <w:szCs w:val="28"/>
        </w:rPr>
        <w:instrText xml:space="preserve">/" </w:instrText>
      </w:r>
      <w:r w:rsidRPr="0074680F">
        <w:rPr>
          <w:rFonts w:ascii="Times New Roman" w:hAnsi="Times New Roman" w:cs="Times New Roman"/>
          <w:b/>
          <w:sz w:val="28"/>
          <w:szCs w:val="28"/>
          <w:lang w:val="en-US"/>
        </w:rPr>
      </w:r>
      <w:r w:rsidRPr="0074680F">
        <w:rPr>
          <w:rFonts w:ascii="Times New Roman" w:hAnsi="Times New Roman" w:cs="Times New Roman"/>
          <w:b/>
          <w:sz w:val="28"/>
          <w:szCs w:val="28"/>
          <w:lang w:val="en-US"/>
        </w:rPr>
        <w:fldChar w:fldCharType="separate"/>
      </w:r>
      <w:r w:rsidRPr="0074680F">
        <w:rPr>
          <w:rStyle w:val="af0"/>
          <w:rFonts w:ascii="Times New Roman" w:hAnsi="Times New Roman" w:cs="Times New Roman"/>
          <w:b/>
          <w:sz w:val="28"/>
          <w:szCs w:val="28"/>
          <w:lang w:val="en-US"/>
        </w:rPr>
        <w:t>http</w:t>
      </w:r>
      <w:r w:rsidRPr="0074680F">
        <w:rPr>
          <w:rStyle w:val="af0"/>
          <w:rFonts w:ascii="Times New Roman" w:hAnsi="Times New Roman" w:cs="Times New Roman"/>
          <w:b/>
          <w:sz w:val="28"/>
          <w:szCs w:val="28"/>
        </w:rPr>
        <w:t>://</w:t>
      </w:r>
      <w:r w:rsidRPr="0074680F">
        <w:rPr>
          <w:rStyle w:val="af0"/>
          <w:rFonts w:ascii="Times New Roman" w:hAnsi="Times New Roman" w:cs="Times New Roman"/>
          <w:b/>
          <w:sz w:val="28"/>
          <w:szCs w:val="28"/>
          <w:lang w:val="en-US"/>
        </w:rPr>
        <w:t>www</w:t>
      </w:r>
      <w:r w:rsidRPr="0074680F">
        <w:rPr>
          <w:rStyle w:val="af0"/>
          <w:rFonts w:ascii="Times New Roman" w:hAnsi="Times New Roman" w:cs="Times New Roman"/>
          <w:b/>
          <w:sz w:val="28"/>
          <w:szCs w:val="28"/>
        </w:rPr>
        <w:t>.</w:t>
      </w:r>
      <w:r w:rsidRPr="0074680F">
        <w:rPr>
          <w:rStyle w:val="af0"/>
          <w:rFonts w:ascii="Times New Roman" w:hAnsi="Times New Roman" w:cs="Times New Roman"/>
          <w:b/>
          <w:sz w:val="28"/>
          <w:szCs w:val="28"/>
          <w:lang w:val="en-US"/>
        </w:rPr>
        <w:t>health</w:t>
      </w:r>
      <w:r w:rsidRPr="0074680F">
        <w:rPr>
          <w:rStyle w:val="af0"/>
          <w:rFonts w:ascii="Times New Roman" w:hAnsi="Times New Roman" w:cs="Times New Roman"/>
          <w:b/>
          <w:sz w:val="28"/>
          <w:szCs w:val="28"/>
        </w:rPr>
        <w:t>-</w:t>
      </w:r>
      <w:r w:rsidRPr="0074680F">
        <w:rPr>
          <w:rStyle w:val="af0"/>
          <w:rFonts w:ascii="Times New Roman" w:hAnsi="Times New Roman" w:cs="Times New Roman"/>
          <w:b/>
          <w:sz w:val="28"/>
          <w:szCs w:val="28"/>
          <w:lang w:val="en-US"/>
        </w:rPr>
        <w:t>ua</w:t>
      </w:r>
      <w:r w:rsidRPr="0074680F">
        <w:rPr>
          <w:rStyle w:val="af0"/>
          <w:rFonts w:ascii="Times New Roman" w:hAnsi="Times New Roman" w:cs="Times New Roman"/>
          <w:b/>
          <w:sz w:val="28"/>
          <w:szCs w:val="28"/>
        </w:rPr>
        <w:t>.</w:t>
      </w:r>
      <w:r w:rsidRPr="0074680F">
        <w:rPr>
          <w:rStyle w:val="af0"/>
          <w:rFonts w:ascii="Times New Roman" w:hAnsi="Times New Roman" w:cs="Times New Roman"/>
          <w:b/>
          <w:sz w:val="28"/>
          <w:szCs w:val="28"/>
          <w:lang w:val="en-US"/>
        </w:rPr>
        <w:t>com</w:t>
      </w:r>
      <w:r w:rsidRPr="0074680F">
        <w:rPr>
          <w:rStyle w:val="af0"/>
          <w:rFonts w:ascii="Times New Roman" w:hAnsi="Times New Roman" w:cs="Times New Roman"/>
          <w:b/>
          <w:sz w:val="28"/>
          <w:szCs w:val="28"/>
        </w:rPr>
        <w:t>/</w:t>
      </w:r>
      <w:r w:rsidRPr="0074680F">
        <w:rPr>
          <w:rFonts w:ascii="Times New Roman" w:hAnsi="Times New Roman" w:cs="Times New Roman"/>
          <w:b/>
          <w:sz w:val="28"/>
          <w:szCs w:val="28"/>
          <w:lang w:val="en-US"/>
        </w:rPr>
        <w:fldChar w:fldCharType="end"/>
      </w:r>
      <w:r w:rsidRPr="0074680F">
        <w:rPr>
          <w:rFonts w:ascii="Times New Roman" w:hAnsi="Times New Roman" w:cs="Times New Roman"/>
          <w:b/>
          <w:sz w:val="28"/>
          <w:szCs w:val="28"/>
        </w:rPr>
        <w:t xml:space="preserve">  (17 мая 2005 г.)  </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Преображенский Д.В. Обзор результатов рандомизированных исследований. // Кардиология. – 2000. - № 4. – С. 71-78.</w:t>
      </w:r>
      <w:r w:rsidRPr="0074680F">
        <w:rPr>
          <w:rFonts w:ascii="Times New Roman" w:hAnsi="Times New Roman" w:cs="Times New Roman"/>
          <w:b/>
          <w:sz w:val="28"/>
          <w:szCs w:val="28"/>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Преображенский Д.В., Сидоренко Б.А., Романова Н.Е., Тарыкина Е.В., Шарошина И.А.</w:t>
      </w:r>
      <w:r w:rsidRPr="0074680F">
        <w:rPr>
          <w:rFonts w:ascii="Times New Roman" w:hAnsi="Times New Roman" w:cs="Times New Roman"/>
          <w:b/>
          <w:kern w:val="36"/>
          <w:sz w:val="28"/>
          <w:szCs w:val="28"/>
        </w:rPr>
        <w:t xml:space="preserve"> Диагностика и терапия </w:t>
      </w:r>
      <w:r w:rsidRPr="0074680F">
        <w:rPr>
          <w:rFonts w:ascii="Times New Roman" w:hAnsi="Times New Roman" w:cs="Times New Roman"/>
          <w:b/>
          <w:kern w:val="36"/>
          <w:sz w:val="28"/>
          <w:szCs w:val="28"/>
        </w:rPr>
        <w:lastRenderedPageBreak/>
        <w:t>хронической сердечной недостаточности. // Журнал доказательной медицины для практикующих врачей «</w:t>
      </w:r>
      <w:r w:rsidRPr="0074680F">
        <w:rPr>
          <w:rFonts w:ascii="Times New Roman" w:hAnsi="Times New Roman" w:cs="Times New Roman"/>
          <w:b/>
          <w:kern w:val="36"/>
          <w:sz w:val="28"/>
          <w:szCs w:val="28"/>
          <w:lang w:val="en-US"/>
        </w:rPr>
        <w:t>Consilium</w:t>
      </w:r>
      <w:r w:rsidRPr="0074680F">
        <w:rPr>
          <w:rFonts w:ascii="Times New Roman" w:hAnsi="Times New Roman" w:cs="Times New Roman"/>
          <w:b/>
          <w:kern w:val="36"/>
          <w:sz w:val="28"/>
          <w:szCs w:val="28"/>
        </w:rPr>
        <w:t xml:space="preserve"> </w:t>
      </w:r>
      <w:r w:rsidRPr="0074680F">
        <w:rPr>
          <w:rFonts w:ascii="Times New Roman" w:hAnsi="Times New Roman" w:cs="Times New Roman"/>
          <w:b/>
          <w:kern w:val="36"/>
          <w:sz w:val="28"/>
          <w:szCs w:val="28"/>
          <w:lang w:val="en-US"/>
        </w:rPr>
        <w:t>medicum</w:t>
      </w:r>
      <w:r w:rsidRPr="0074680F">
        <w:rPr>
          <w:rFonts w:ascii="Times New Roman" w:hAnsi="Times New Roman" w:cs="Times New Roman"/>
          <w:b/>
          <w:kern w:val="36"/>
          <w:sz w:val="28"/>
          <w:szCs w:val="28"/>
        </w:rPr>
        <w:t>». – Том 04. – № 11</w:t>
      </w:r>
      <w:r w:rsidRPr="00251427">
        <w:rPr>
          <w:rFonts w:ascii="Times New Roman" w:hAnsi="Times New Roman" w:cs="Times New Roman"/>
          <w:b/>
          <w:kern w:val="36"/>
          <w:sz w:val="28"/>
          <w:szCs w:val="28"/>
        </w:rPr>
        <w:t>. – 2002. – [</w:t>
      </w:r>
      <w:r w:rsidRPr="00251427">
        <w:rPr>
          <w:rFonts w:ascii="Times New Roman" w:hAnsi="Times New Roman" w:cs="Times New Roman"/>
          <w:b/>
          <w:kern w:val="36"/>
          <w:sz w:val="28"/>
          <w:szCs w:val="28"/>
          <w:lang w:val="en-US"/>
        </w:rPr>
        <w:t>www</w:t>
      </w:r>
      <w:r w:rsidRPr="00251427">
        <w:rPr>
          <w:rFonts w:ascii="Times New Roman" w:hAnsi="Times New Roman" w:cs="Times New Roman"/>
          <w:b/>
          <w:kern w:val="36"/>
          <w:sz w:val="28"/>
          <w:szCs w:val="28"/>
        </w:rPr>
        <w:t xml:space="preserve"> документ] </w:t>
      </w:r>
      <w:r w:rsidRPr="00251427">
        <w:rPr>
          <w:rFonts w:ascii="Times New Roman" w:hAnsi="Times New Roman" w:cs="Times New Roman"/>
          <w:b/>
          <w:kern w:val="36"/>
          <w:sz w:val="28"/>
          <w:szCs w:val="28"/>
          <w:lang w:val="en-US"/>
        </w:rPr>
        <w:t>URL</w:t>
      </w:r>
      <w:r w:rsidRPr="00251427">
        <w:rPr>
          <w:rFonts w:ascii="Times New Roman" w:hAnsi="Times New Roman" w:cs="Times New Roman"/>
          <w:b/>
          <w:kern w:val="36"/>
          <w:sz w:val="28"/>
          <w:szCs w:val="28"/>
        </w:rPr>
        <w:t xml:space="preserve"> </w:t>
      </w:r>
      <w:hyperlink r:id="rId30" w:history="1">
        <w:r w:rsidRPr="00251427">
          <w:rPr>
            <w:rStyle w:val="af0"/>
            <w:rFonts w:ascii="Times New Roman" w:hAnsi="Times New Roman" w:cs="Times New Roman"/>
            <w:b/>
            <w:sz w:val="28"/>
            <w:szCs w:val="28"/>
            <w:lang w:val="en-US"/>
          </w:rPr>
          <w:t>http</w:t>
        </w:r>
        <w:r w:rsidRPr="00251427">
          <w:rPr>
            <w:rStyle w:val="af0"/>
            <w:rFonts w:ascii="Times New Roman" w:hAnsi="Times New Roman" w:cs="Times New Roman"/>
            <w:b/>
            <w:sz w:val="28"/>
            <w:szCs w:val="28"/>
          </w:rPr>
          <w:t>://</w:t>
        </w:r>
        <w:r w:rsidRPr="00251427">
          <w:rPr>
            <w:rStyle w:val="af0"/>
            <w:rFonts w:ascii="Times New Roman" w:hAnsi="Times New Roman" w:cs="Times New Roman"/>
            <w:b/>
            <w:sz w:val="28"/>
            <w:szCs w:val="28"/>
            <w:lang w:val="en-US"/>
          </w:rPr>
          <w:t>www</w:t>
        </w:r>
        <w:r w:rsidRPr="00251427">
          <w:rPr>
            <w:rStyle w:val="af0"/>
            <w:rFonts w:ascii="Times New Roman" w:hAnsi="Times New Roman" w:cs="Times New Roman"/>
            <w:b/>
            <w:sz w:val="28"/>
            <w:szCs w:val="28"/>
          </w:rPr>
          <w:t>.</w:t>
        </w:r>
        <w:r w:rsidRPr="00251427">
          <w:rPr>
            <w:rStyle w:val="af0"/>
            <w:rFonts w:ascii="Times New Roman" w:hAnsi="Times New Roman" w:cs="Times New Roman"/>
            <w:b/>
            <w:sz w:val="28"/>
            <w:szCs w:val="28"/>
            <w:lang w:val="en-US"/>
          </w:rPr>
          <w:t>consilium</w:t>
        </w:r>
        <w:r w:rsidRPr="00251427">
          <w:rPr>
            <w:rStyle w:val="af0"/>
            <w:rFonts w:ascii="Times New Roman" w:hAnsi="Times New Roman" w:cs="Times New Roman"/>
            <w:b/>
            <w:sz w:val="28"/>
            <w:szCs w:val="28"/>
          </w:rPr>
          <w:t>-</w:t>
        </w:r>
        <w:r w:rsidRPr="00251427">
          <w:rPr>
            <w:rStyle w:val="af0"/>
            <w:rFonts w:ascii="Times New Roman" w:hAnsi="Times New Roman" w:cs="Times New Roman"/>
            <w:b/>
            <w:sz w:val="28"/>
            <w:szCs w:val="28"/>
            <w:lang w:val="en-US"/>
          </w:rPr>
          <w:t>medicum</w:t>
        </w:r>
        <w:r w:rsidRPr="00251427">
          <w:rPr>
            <w:rStyle w:val="af0"/>
            <w:rFonts w:ascii="Times New Roman" w:hAnsi="Times New Roman" w:cs="Times New Roman"/>
            <w:b/>
            <w:sz w:val="28"/>
            <w:szCs w:val="28"/>
          </w:rPr>
          <w:t>.</w:t>
        </w:r>
        <w:r w:rsidRPr="00251427">
          <w:rPr>
            <w:rStyle w:val="af0"/>
            <w:rFonts w:ascii="Times New Roman" w:hAnsi="Times New Roman" w:cs="Times New Roman"/>
            <w:b/>
            <w:sz w:val="28"/>
            <w:szCs w:val="28"/>
            <w:lang w:val="en-US"/>
          </w:rPr>
          <w:t>com</w:t>
        </w:r>
        <w:r w:rsidRPr="00251427">
          <w:rPr>
            <w:rStyle w:val="af0"/>
            <w:rFonts w:ascii="Times New Roman" w:hAnsi="Times New Roman" w:cs="Times New Roman"/>
            <w:b/>
            <w:sz w:val="28"/>
            <w:szCs w:val="28"/>
          </w:rPr>
          <w:t>/</w:t>
        </w:r>
        <w:r w:rsidRPr="00251427">
          <w:rPr>
            <w:rStyle w:val="af0"/>
            <w:rFonts w:ascii="Times New Roman" w:hAnsi="Times New Roman" w:cs="Times New Roman"/>
            <w:b/>
            <w:sz w:val="28"/>
            <w:szCs w:val="28"/>
            <w:lang w:val="en-US"/>
          </w:rPr>
          <w:t>media</w:t>
        </w:r>
        <w:r w:rsidRPr="00251427">
          <w:rPr>
            <w:rStyle w:val="af0"/>
            <w:rFonts w:ascii="Times New Roman" w:hAnsi="Times New Roman" w:cs="Times New Roman"/>
            <w:b/>
            <w:sz w:val="28"/>
            <w:szCs w:val="28"/>
          </w:rPr>
          <w:t>/</w:t>
        </w:r>
        <w:r w:rsidRPr="00251427">
          <w:rPr>
            <w:rStyle w:val="af0"/>
            <w:rFonts w:ascii="Times New Roman" w:hAnsi="Times New Roman" w:cs="Times New Roman"/>
            <w:b/>
            <w:sz w:val="28"/>
            <w:szCs w:val="28"/>
            <w:lang w:val="en-US"/>
          </w:rPr>
          <w:t>consilium</w:t>
        </w:r>
        <w:r w:rsidRPr="00251427">
          <w:rPr>
            <w:rStyle w:val="af0"/>
            <w:rFonts w:ascii="Times New Roman" w:hAnsi="Times New Roman" w:cs="Times New Roman"/>
            <w:b/>
            <w:sz w:val="28"/>
            <w:szCs w:val="28"/>
          </w:rPr>
          <w:t>/02_11/602.</w:t>
        </w:r>
        <w:r w:rsidRPr="00251427">
          <w:rPr>
            <w:rStyle w:val="af0"/>
            <w:rFonts w:ascii="Times New Roman" w:hAnsi="Times New Roman" w:cs="Times New Roman"/>
            <w:b/>
            <w:sz w:val="28"/>
            <w:szCs w:val="28"/>
            <w:lang w:val="en-US"/>
          </w:rPr>
          <w:t>shtml</w:t>
        </w:r>
        <w:r w:rsidRPr="00251427">
          <w:rPr>
            <w:rStyle w:val="af0"/>
            <w:rFonts w:ascii="Times New Roman" w:hAnsi="Times New Roman" w:cs="Times New Roman"/>
            <w:b/>
            <w:sz w:val="28"/>
            <w:szCs w:val="28"/>
          </w:rPr>
          <w:t xml:space="preserve"> (1.07.2005</w:t>
        </w:r>
      </w:hyperlink>
      <w:r w:rsidRPr="00251427">
        <w:rPr>
          <w:rFonts w:ascii="Times New Roman" w:hAnsi="Times New Roman" w:cs="Times New Roman"/>
          <w:b/>
          <w:sz w:val="28"/>
          <w:szCs w:val="28"/>
        </w:rPr>
        <w:t>)</w:t>
      </w:r>
      <w:r w:rsidRPr="00251427">
        <w:rPr>
          <w:rFonts w:ascii="Times New Roman" w:hAnsi="Times New Roman" w:cs="Times New Roman"/>
          <w:b/>
          <w:sz w:val="28"/>
          <w:szCs w:val="28"/>
        </w:rPr>
        <w:tab/>
      </w:r>
      <w:r w:rsidRPr="0074680F">
        <w:rPr>
          <w:rFonts w:ascii="Times New Roman" w:hAnsi="Times New Roman" w:cs="Times New Roman"/>
          <w:b/>
          <w:sz w:val="28"/>
          <w:szCs w:val="28"/>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Рекомендації Української асоціації кардіологів з профілактики та лікування артеріальної гіпертензії. / Свіщенко Є.П., Багрій А.Е., Єна Л.М., Коваленко В.М., Коваль С.М., Мелліна І.М., Полівода С.М., Сіренко Ю.М., Смирнова І.П. // Медична газета «Здоров‘я України». - Жовте</w:t>
      </w:r>
      <w:r>
        <w:rPr>
          <w:rFonts w:ascii="Times New Roman" w:hAnsi="Times New Roman" w:cs="Times New Roman"/>
          <w:b/>
          <w:sz w:val="28"/>
          <w:szCs w:val="28"/>
          <w:lang w:val="uk-UA"/>
        </w:rPr>
        <w:t>нь 2005р. - № 19 (128). – С. 23.</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Робоча група з серцевої недостатності Українського наукового товариства кардіологів. Класифікація хронічної серцевої недостатності. Рекомендації з лікування хронічної серцевої недостатності. – К.: Четверта хвиля, 2003. – 20 с.</w:t>
      </w:r>
      <w:r w:rsidRPr="0074680F">
        <w:rPr>
          <w:rFonts w:ascii="Times New Roman" w:hAnsi="Times New Roman" w:cs="Times New Roman"/>
          <w:b/>
          <w:sz w:val="28"/>
          <w:szCs w:val="28"/>
          <w:lang w:val="uk-UA"/>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Роль воспаления в клинике внутренних болезней. Проблемы и перспективы. / По материалам читательской конференции РМЖ. - </w:t>
      </w:r>
      <w:r w:rsidRPr="0074680F">
        <w:rPr>
          <w:rFonts w:ascii="Times New Roman" w:hAnsi="Times New Roman" w:cs="Times New Roman"/>
          <w:b/>
          <w:iCs/>
          <w:sz w:val="28"/>
          <w:szCs w:val="28"/>
        </w:rPr>
        <w:t xml:space="preserve">Председатель: профессор Ю.Б. Белоусов.// </w:t>
      </w:r>
      <w:r w:rsidRPr="0074680F">
        <w:rPr>
          <w:rFonts w:ascii="Times New Roman" w:hAnsi="Times New Roman" w:cs="Times New Roman"/>
          <w:b/>
          <w:sz w:val="28"/>
          <w:szCs w:val="28"/>
        </w:rPr>
        <w:t>РМЖ. – 2001. - Том 9. - № 12. - [</w:t>
      </w:r>
      <w:r w:rsidRPr="0074680F">
        <w:rPr>
          <w:rFonts w:ascii="Times New Roman" w:hAnsi="Times New Roman" w:cs="Times New Roman"/>
          <w:b/>
          <w:sz w:val="28"/>
          <w:szCs w:val="28"/>
          <w:lang w:val="en-US"/>
        </w:rPr>
        <w:t>www</w:t>
      </w:r>
      <w:r w:rsidRPr="0074680F">
        <w:rPr>
          <w:rFonts w:ascii="Times New Roman" w:hAnsi="Times New Roman" w:cs="Times New Roman"/>
          <w:b/>
          <w:sz w:val="28"/>
          <w:szCs w:val="28"/>
          <w:lang w:val="uk-UA"/>
        </w:rPr>
        <w:t xml:space="preserve"> документ</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en-US"/>
        </w:rPr>
        <w:t>URL</w:t>
      </w:r>
      <w:r w:rsidRPr="0074680F">
        <w:rPr>
          <w:rFonts w:ascii="Times New Roman" w:hAnsi="Times New Roman" w:cs="Times New Roman"/>
          <w:b/>
          <w:sz w:val="28"/>
          <w:szCs w:val="28"/>
        </w:rPr>
        <w:t xml:space="preserve"> </w:t>
      </w:r>
      <w:hyperlink r:id="rId31" w:history="1">
        <w:r w:rsidRPr="005F3BB0">
          <w:rPr>
            <w:rStyle w:val="af0"/>
            <w:rFonts w:ascii="Times New Roman" w:hAnsi="Times New Roman" w:cs="Times New Roman"/>
            <w:b/>
            <w:bCs/>
            <w:sz w:val="28"/>
            <w:szCs w:val="28"/>
          </w:rPr>
          <w:t>http://www.rmj.ru/main.htm/rmj/t9/n12/487.htm</w:t>
        </w:r>
      </w:hyperlink>
      <w:r w:rsidRPr="005F3BB0">
        <w:rPr>
          <w:rFonts w:ascii="Times New Roman" w:hAnsi="Times New Roman" w:cs="Times New Roman"/>
          <w:b/>
          <w:sz w:val="28"/>
          <w:szCs w:val="28"/>
        </w:rPr>
        <w:t xml:space="preserve"> </w:t>
      </w:r>
      <w:r w:rsidRPr="0074680F">
        <w:rPr>
          <w:rFonts w:ascii="Times New Roman" w:hAnsi="Times New Roman" w:cs="Times New Roman"/>
          <w:b/>
          <w:sz w:val="28"/>
          <w:szCs w:val="28"/>
        </w:rPr>
        <w:t xml:space="preserve"> (14 апреля 2005 г.) </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Рябенко Д.В. Применение бета-адреноблокаторов при идиопатической дилатационной кардиомиопатии. 1. Роль симпатоадреналов</w:t>
      </w:r>
      <w:r w:rsidRPr="0074680F">
        <w:rPr>
          <w:rFonts w:ascii="Times New Roman" w:hAnsi="Times New Roman" w:cs="Times New Roman"/>
          <w:b/>
          <w:sz w:val="28"/>
          <w:szCs w:val="28"/>
        </w:rPr>
        <w:t>ой системы при идиопатической дилатационной кардиомиопатии: обоснование положительных эффектов бета-адреноблокаторов. // Укр</w:t>
      </w:r>
      <w:r>
        <w:rPr>
          <w:rFonts w:ascii="Times New Roman" w:hAnsi="Times New Roman" w:cs="Times New Roman"/>
          <w:b/>
          <w:sz w:val="28"/>
          <w:szCs w:val="28"/>
          <w:lang w:val="uk-UA"/>
        </w:rPr>
        <w:t>аїнський</w:t>
      </w:r>
      <w:r w:rsidRPr="0074680F">
        <w:rPr>
          <w:rFonts w:ascii="Times New Roman" w:hAnsi="Times New Roman" w:cs="Times New Roman"/>
          <w:b/>
          <w:sz w:val="28"/>
          <w:szCs w:val="28"/>
        </w:rPr>
        <w:t xml:space="preserve"> к</w:t>
      </w:r>
      <w:r w:rsidRPr="0074680F">
        <w:rPr>
          <w:rFonts w:ascii="Times New Roman" w:hAnsi="Times New Roman" w:cs="Times New Roman"/>
          <w:b/>
          <w:sz w:val="28"/>
          <w:szCs w:val="28"/>
          <w:lang w:val="uk-UA"/>
        </w:rPr>
        <w:t>ардіол</w:t>
      </w:r>
      <w:r>
        <w:rPr>
          <w:rFonts w:ascii="Times New Roman" w:hAnsi="Times New Roman" w:cs="Times New Roman"/>
          <w:b/>
          <w:sz w:val="28"/>
          <w:szCs w:val="28"/>
          <w:lang w:val="uk-UA"/>
        </w:rPr>
        <w:t>огічний</w:t>
      </w:r>
      <w:r w:rsidRPr="0074680F">
        <w:rPr>
          <w:rFonts w:ascii="Times New Roman" w:hAnsi="Times New Roman" w:cs="Times New Roman"/>
          <w:b/>
          <w:sz w:val="28"/>
          <w:szCs w:val="28"/>
          <w:lang w:val="uk-UA"/>
        </w:rPr>
        <w:t xml:space="preserve"> </w:t>
      </w:r>
      <w:r>
        <w:rPr>
          <w:rFonts w:ascii="Times New Roman" w:hAnsi="Times New Roman" w:cs="Times New Roman"/>
          <w:b/>
          <w:sz w:val="28"/>
          <w:szCs w:val="28"/>
          <w:lang w:val="uk-UA"/>
        </w:rPr>
        <w:t>ж</w:t>
      </w:r>
      <w:r w:rsidRPr="0074680F">
        <w:rPr>
          <w:rFonts w:ascii="Times New Roman" w:hAnsi="Times New Roman" w:cs="Times New Roman"/>
          <w:b/>
          <w:sz w:val="28"/>
          <w:szCs w:val="28"/>
          <w:lang w:val="uk-UA"/>
        </w:rPr>
        <w:t>урнал. – 1999</w:t>
      </w:r>
      <w:r>
        <w:rPr>
          <w:rFonts w:ascii="Times New Roman" w:hAnsi="Times New Roman" w:cs="Times New Roman"/>
          <w:b/>
          <w:sz w:val="28"/>
          <w:szCs w:val="28"/>
          <w:lang w:val="uk-UA"/>
        </w:rPr>
        <w:t>. –</w:t>
      </w:r>
      <w:r w:rsidRPr="0074680F">
        <w:rPr>
          <w:rFonts w:ascii="Times New Roman" w:hAnsi="Times New Roman" w:cs="Times New Roman"/>
          <w:b/>
          <w:sz w:val="28"/>
          <w:szCs w:val="28"/>
          <w:lang w:val="uk-UA"/>
        </w:rPr>
        <w:t xml:space="preserve"> № </w:t>
      </w:r>
      <w:r w:rsidRPr="0074680F">
        <w:rPr>
          <w:rFonts w:ascii="Times New Roman" w:hAnsi="Times New Roman" w:cs="Times New Roman"/>
          <w:b/>
          <w:sz w:val="28"/>
          <w:szCs w:val="28"/>
        </w:rPr>
        <w:t>3. – С. 79-82.</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lastRenderedPageBreak/>
        <w:t xml:space="preserve">Савенков М.П. Преимущества сбалансированной адренергической блокады при лечении больных с ишемической болезнью сердца. // Журнал </w:t>
      </w:r>
      <w:r>
        <w:rPr>
          <w:rFonts w:ascii="Times New Roman" w:hAnsi="Times New Roman" w:cs="Times New Roman"/>
          <w:b/>
          <w:sz w:val="28"/>
          <w:szCs w:val="28"/>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rPr>
        <w:t>»</w:t>
      </w:r>
      <w:r w:rsidRPr="0074680F">
        <w:rPr>
          <w:rFonts w:ascii="Times New Roman" w:hAnsi="Times New Roman" w:cs="Times New Roman"/>
          <w:b/>
          <w:sz w:val="28"/>
          <w:szCs w:val="28"/>
        </w:rPr>
        <w:t>. –  2003. – Том 4. – №</w:t>
      </w:r>
      <w:r>
        <w:rPr>
          <w:rFonts w:ascii="Times New Roman" w:hAnsi="Times New Roman" w:cs="Times New Roman"/>
          <w:b/>
          <w:sz w:val="28"/>
          <w:szCs w:val="28"/>
        </w:rPr>
        <w:t xml:space="preserve"> </w:t>
      </w:r>
      <w:r w:rsidRPr="0074680F">
        <w:rPr>
          <w:rFonts w:ascii="Times New Roman" w:hAnsi="Times New Roman" w:cs="Times New Roman"/>
          <w:b/>
          <w:sz w:val="28"/>
          <w:szCs w:val="28"/>
        </w:rPr>
        <w:t>1. – С. 44</w:t>
      </w:r>
      <w:r>
        <w:rPr>
          <w:rFonts w:ascii="Times New Roman" w:hAnsi="Times New Roman" w:cs="Times New Roman"/>
          <w:b/>
          <w:sz w:val="28"/>
          <w:szCs w:val="28"/>
        </w:rPr>
        <w:t>.</w:t>
      </w:r>
      <w:r w:rsidRPr="0074680F">
        <w:rPr>
          <w:rFonts w:ascii="Times New Roman" w:hAnsi="Times New Roman" w:cs="Times New Roman"/>
          <w:b/>
          <w:sz w:val="28"/>
          <w:szCs w:val="28"/>
        </w:rPr>
        <w:tab/>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Самохіна Л.М., Гольдрін Є.М., Коваль С.М. Система протеїназа-інгібітор протеїназ у хворих гіпертонічною хворобою під впливом антигіпертензивної терапії // Медична хімія.</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t xml:space="preserve"> 2000.</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t xml:space="preserve"> Т</w:t>
      </w:r>
      <w:r>
        <w:rPr>
          <w:rFonts w:ascii="Times New Roman" w:hAnsi="Times New Roman" w:cs="Times New Roman"/>
          <w:b/>
          <w:sz w:val="28"/>
          <w:szCs w:val="28"/>
          <w:lang w:val="uk-UA"/>
        </w:rPr>
        <w:t xml:space="preserve">ом </w:t>
      </w:r>
      <w:r w:rsidRPr="0074680F">
        <w:rPr>
          <w:rFonts w:ascii="Times New Roman" w:hAnsi="Times New Roman" w:cs="Times New Roman"/>
          <w:b/>
          <w:sz w:val="28"/>
          <w:szCs w:val="28"/>
          <w:lang w:val="uk-UA"/>
        </w:rPr>
        <w:t>2</w:t>
      </w:r>
      <w:r>
        <w:rPr>
          <w:rFonts w:ascii="Times New Roman" w:hAnsi="Times New Roman" w:cs="Times New Roman"/>
          <w:b/>
          <w:sz w:val="28"/>
          <w:szCs w:val="28"/>
          <w:lang w:val="uk-UA"/>
        </w:rPr>
        <w:t xml:space="preserve">. – № </w:t>
      </w:r>
      <w:r w:rsidRPr="0074680F">
        <w:rPr>
          <w:rFonts w:ascii="Times New Roman" w:hAnsi="Times New Roman" w:cs="Times New Roman"/>
          <w:b/>
          <w:sz w:val="28"/>
          <w:szCs w:val="28"/>
          <w:lang w:val="uk-UA"/>
        </w:rPr>
        <w:t>3.</w:t>
      </w:r>
      <w:r>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uk-UA"/>
        </w:rPr>
        <w:t>С.11-15.</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1045D0">
        <w:rPr>
          <w:rFonts w:ascii="Times New Roman" w:hAnsi="Times New Roman" w:cs="Times New Roman"/>
          <w:b/>
          <w:sz w:val="28"/>
          <w:szCs w:val="28"/>
          <w:lang w:val="uk-UA"/>
        </w:rPr>
        <w:t xml:space="preserve">Самохина Л.М., Гольдрин Е.Н. Нетрипсиноподобная протеиназа химаза и </w:t>
      </w:r>
      <w:r w:rsidRPr="0074680F">
        <w:rPr>
          <w:rFonts w:ascii="Times New Roman" w:hAnsi="Times New Roman" w:cs="Times New Roman"/>
          <w:b/>
          <w:sz w:val="28"/>
          <w:szCs w:val="28"/>
        </w:rPr>
        <w:sym w:font="Symbol" w:char="F061"/>
      </w:r>
      <w:r w:rsidRPr="001045D0">
        <w:rPr>
          <w:rFonts w:ascii="Times New Roman" w:hAnsi="Times New Roman" w:cs="Times New Roman"/>
          <w:b/>
          <w:sz w:val="28"/>
          <w:szCs w:val="28"/>
          <w:lang w:val="uk-UA"/>
        </w:rPr>
        <w:t xml:space="preserve">-1-ингибитор протеиназ у больных гипертонической болезнью </w:t>
      </w:r>
      <w:r w:rsidRPr="0074680F">
        <w:rPr>
          <w:rFonts w:ascii="Times New Roman" w:hAnsi="Times New Roman" w:cs="Times New Roman"/>
          <w:b/>
          <w:sz w:val="28"/>
          <w:szCs w:val="28"/>
        </w:rPr>
        <w:t>// Журн</w:t>
      </w:r>
      <w:r>
        <w:rPr>
          <w:rFonts w:ascii="Times New Roman" w:hAnsi="Times New Roman" w:cs="Times New Roman"/>
          <w:b/>
          <w:sz w:val="28"/>
          <w:szCs w:val="28"/>
          <w:lang w:val="uk-UA"/>
        </w:rPr>
        <w:t>ал</w:t>
      </w:r>
      <w:r w:rsidRPr="0074680F">
        <w:rPr>
          <w:rFonts w:ascii="Times New Roman" w:hAnsi="Times New Roman" w:cs="Times New Roman"/>
          <w:b/>
          <w:sz w:val="28"/>
          <w:szCs w:val="28"/>
        </w:rPr>
        <w:t xml:space="preserve"> эксп</w:t>
      </w:r>
      <w:r>
        <w:rPr>
          <w:rFonts w:ascii="Times New Roman" w:hAnsi="Times New Roman" w:cs="Times New Roman"/>
          <w:b/>
          <w:sz w:val="28"/>
          <w:szCs w:val="28"/>
          <w:lang w:val="uk-UA"/>
        </w:rPr>
        <w:t>ериментальной</w:t>
      </w:r>
      <w:r w:rsidRPr="0074680F">
        <w:rPr>
          <w:rFonts w:ascii="Times New Roman" w:hAnsi="Times New Roman" w:cs="Times New Roman"/>
          <w:b/>
          <w:sz w:val="28"/>
          <w:szCs w:val="28"/>
        </w:rPr>
        <w:t xml:space="preserve"> и клин</w:t>
      </w:r>
      <w:r>
        <w:rPr>
          <w:rFonts w:ascii="Times New Roman" w:hAnsi="Times New Roman" w:cs="Times New Roman"/>
          <w:b/>
          <w:sz w:val="28"/>
          <w:szCs w:val="28"/>
          <w:lang w:val="uk-UA"/>
        </w:rPr>
        <w:t>ической</w:t>
      </w:r>
      <w:r w:rsidRPr="0074680F">
        <w:rPr>
          <w:rFonts w:ascii="Times New Roman" w:hAnsi="Times New Roman" w:cs="Times New Roman"/>
          <w:b/>
          <w:sz w:val="28"/>
          <w:szCs w:val="28"/>
        </w:rPr>
        <w:t xml:space="preserve"> мед</w:t>
      </w:r>
      <w:r>
        <w:rPr>
          <w:rFonts w:ascii="Times New Roman" w:hAnsi="Times New Roman" w:cs="Times New Roman"/>
          <w:b/>
          <w:sz w:val="28"/>
          <w:szCs w:val="28"/>
          <w:lang w:val="uk-UA"/>
        </w:rPr>
        <w:t xml:space="preserve">ицины. </w:t>
      </w:r>
      <w:r>
        <w:rPr>
          <w:rFonts w:ascii="Times New Roman" w:hAnsi="Times New Roman" w:cs="Times New Roman"/>
          <w:b/>
          <w:sz w:val="28"/>
          <w:szCs w:val="28"/>
        </w:rPr>
        <w:t>–</w:t>
      </w:r>
      <w:r w:rsidRPr="0074680F">
        <w:rPr>
          <w:rFonts w:ascii="Times New Roman" w:hAnsi="Times New Roman" w:cs="Times New Roman"/>
          <w:b/>
          <w:sz w:val="28"/>
          <w:szCs w:val="28"/>
        </w:rPr>
        <w:t xml:space="preserve"> 2001.</w:t>
      </w:r>
      <w:r>
        <w:rPr>
          <w:rFonts w:ascii="Times New Roman" w:hAnsi="Times New Roman" w:cs="Times New Roman"/>
          <w:b/>
          <w:sz w:val="28"/>
          <w:szCs w:val="28"/>
        </w:rPr>
        <w:t xml:space="preserve"> –</w:t>
      </w:r>
      <w:r w:rsidRPr="0074680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4680F">
        <w:rPr>
          <w:rFonts w:ascii="Times New Roman" w:hAnsi="Times New Roman" w:cs="Times New Roman"/>
          <w:b/>
          <w:sz w:val="28"/>
          <w:szCs w:val="28"/>
        </w:rPr>
        <w:t>3.</w:t>
      </w:r>
      <w:r>
        <w:rPr>
          <w:rFonts w:ascii="Times New Roman" w:hAnsi="Times New Roman" w:cs="Times New Roman"/>
          <w:b/>
          <w:sz w:val="28"/>
          <w:szCs w:val="28"/>
        </w:rPr>
        <w:t xml:space="preserve"> –</w:t>
      </w:r>
      <w:r w:rsidRPr="0074680F">
        <w:rPr>
          <w:rFonts w:ascii="Times New Roman" w:hAnsi="Times New Roman" w:cs="Times New Roman"/>
          <w:b/>
          <w:sz w:val="28"/>
          <w:szCs w:val="28"/>
        </w:rPr>
        <w:t xml:space="preserve"> С.46-48.</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Самохина Л.М., Ломако В.В. Система протеиназа-ингибитор протеиназ у взрослых крыс со стимулированной гипертензией. // Экспериментальная и клиническая медицина.- 2004.- №4.- С.28-31.</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Серцево-судинні захворювання. Класифікація, схеми діагностики та лікування. / За редакціє</w:t>
      </w:r>
      <w:r>
        <w:rPr>
          <w:rFonts w:ascii="Times New Roman" w:hAnsi="Times New Roman" w:cs="Times New Roman"/>
          <w:b/>
          <w:sz w:val="28"/>
          <w:szCs w:val="28"/>
          <w:lang w:val="uk-UA"/>
        </w:rPr>
        <w:t>ю проф. В.М. Коваленка та проф.</w:t>
      </w:r>
      <w:r w:rsidRPr="0074680F">
        <w:rPr>
          <w:rFonts w:ascii="Times New Roman" w:hAnsi="Times New Roman" w:cs="Times New Roman"/>
          <w:b/>
          <w:sz w:val="28"/>
          <w:szCs w:val="28"/>
          <w:lang w:val="uk-UA"/>
        </w:rPr>
        <w:t xml:space="preserve"> М.І. Лутая. – К.: Четверта хвиля, 2004. – 96 с.</w:t>
      </w:r>
      <w:r w:rsidRPr="0074680F">
        <w:rPr>
          <w:rFonts w:ascii="Times New Roman" w:hAnsi="Times New Roman" w:cs="Times New Roman"/>
          <w:b/>
          <w:sz w:val="28"/>
          <w:szCs w:val="28"/>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Сидоренко Б.А. Новый подход к лечению хронической сердечной недостаточности. // Кардиология. – 1998</w:t>
      </w:r>
      <w:r>
        <w:rPr>
          <w:rFonts w:ascii="Times New Roman" w:hAnsi="Times New Roman" w:cs="Times New Roman"/>
          <w:b/>
          <w:sz w:val="28"/>
          <w:szCs w:val="28"/>
        </w:rPr>
        <w:t>. –</w:t>
      </w:r>
      <w:r w:rsidRPr="0074680F">
        <w:rPr>
          <w:rFonts w:ascii="Times New Roman" w:hAnsi="Times New Roman" w:cs="Times New Roman"/>
          <w:b/>
          <w:sz w:val="28"/>
          <w:szCs w:val="28"/>
        </w:rPr>
        <w:t xml:space="preserve"> № 4. – </w:t>
      </w:r>
      <w:r w:rsidRPr="0074680F">
        <w:rPr>
          <w:rFonts w:ascii="Times New Roman" w:hAnsi="Times New Roman" w:cs="Times New Roman"/>
          <w:b/>
          <w:sz w:val="28"/>
          <w:szCs w:val="28"/>
          <w:lang w:val="en-US"/>
        </w:rPr>
        <w:t>C</w:t>
      </w:r>
      <w:r w:rsidRPr="0074680F">
        <w:rPr>
          <w:rFonts w:ascii="Times New Roman" w:hAnsi="Times New Roman" w:cs="Times New Roman"/>
          <w:b/>
          <w:sz w:val="28"/>
          <w:szCs w:val="28"/>
        </w:rPr>
        <w:t xml:space="preserve">. 88-96.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Симбирцев А.С. Биология семейства интерлейкина-1 человека. // Иммунология. – 1998. </w:t>
      </w:r>
      <w:r>
        <w:rPr>
          <w:rFonts w:ascii="Times New Roman" w:hAnsi="Times New Roman" w:cs="Times New Roman"/>
          <w:b/>
          <w:sz w:val="28"/>
          <w:szCs w:val="28"/>
        </w:rPr>
        <w:t>–</w:t>
      </w:r>
      <w:r w:rsidRPr="0074680F">
        <w:rPr>
          <w:rFonts w:ascii="Times New Roman" w:hAnsi="Times New Roman" w:cs="Times New Roman"/>
          <w:b/>
          <w:sz w:val="28"/>
          <w:szCs w:val="28"/>
        </w:rPr>
        <w:t xml:space="preserve"> № 3. – С. 9-17.</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lastRenderedPageBreak/>
        <w:t>Ситникова М.Ю., Хмельницкая К.А., Максимова Т.А. и соавт. Влияние ингибиторов АПФ на цитокиновую активацию и дисфункцию эндотелия у больных с хронической сердечной недостаточностью. //  Научно-информационный медицинский журнал «Гедеон Рихтер в СНГ». – Зима, 2001. - № 4. - [</w:t>
      </w:r>
      <w:r w:rsidRPr="0074680F">
        <w:rPr>
          <w:rFonts w:ascii="Times New Roman" w:hAnsi="Times New Roman" w:cs="Times New Roman"/>
          <w:b/>
          <w:sz w:val="28"/>
          <w:szCs w:val="28"/>
          <w:lang w:val="en-US"/>
        </w:rPr>
        <w:t>www</w:t>
      </w:r>
      <w:r w:rsidRPr="0074680F">
        <w:rPr>
          <w:rFonts w:ascii="Times New Roman" w:hAnsi="Times New Roman" w:cs="Times New Roman"/>
          <w:b/>
          <w:sz w:val="28"/>
          <w:szCs w:val="28"/>
          <w:lang w:val="uk-UA"/>
        </w:rPr>
        <w:t xml:space="preserve"> документ</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en-US"/>
        </w:rPr>
        <w:t>URL</w:t>
      </w:r>
      <w:r w:rsidRPr="0074680F">
        <w:rPr>
          <w:rFonts w:ascii="Times New Roman" w:hAnsi="Times New Roman" w:cs="Times New Roman"/>
          <w:b/>
          <w:sz w:val="28"/>
          <w:szCs w:val="28"/>
        </w:rPr>
        <w:t xml:space="preserve"> </w:t>
      </w:r>
      <w:hyperlink r:id="rId32" w:history="1">
        <w:r w:rsidRPr="00CB009B">
          <w:rPr>
            <w:rStyle w:val="af0"/>
            <w:rFonts w:ascii="Times New Roman" w:hAnsi="Times New Roman" w:cs="Times New Roman"/>
            <w:b/>
            <w:sz w:val="28"/>
            <w:szCs w:val="28"/>
            <w:lang w:val="en-US"/>
          </w:rPr>
          <w:t>http</w:t>
        </w:r>
        <w:r w:rsidRPr="00CB009B">
          <w:rPr>
            <w:rStyle w:val="af0"/>
            <w:rFonts w:ascii="Times New Roman" w:hAnsi="Times New Roman" w:cs="Times New Roman"/>
            <w:b/>
            <w:sz w:val="28"/>
            <w:szCs w:val="28"/>
          </w:rPr>
          <w:t>://</w:t>
        </w:r>
        <w:r w:rsidRPr="00CB009B">
          <w:rPr>
            <w:rStyle w:val="af0"/>
            <w:rFonts w:ascii="Times New Roman" w:hAnsi="Times New Roman" w:cs="Times New Roman"/>
            <w:b/>
            <w:sz w:val="28"/>
            <w:szCs w:val="28"/>
            <w:lang w:val="en-US"/>
          </w:rPr>
          <w:t>www</w:t>
        </w:r>
        <w:r w:rsidRPr="00CB009B">
          <w:rPr>
            <w:rStyle w:val="af0"/>
            <w:rFonts w:ascii="Times New Roman" w:hAnsi="Times New Roman" w:cs="Times New Roman"/>
            <w:b/>
            <w:sz w:val="28"/>
            <w:szCs w:val="28"/>
          </w:rPr>
          <w:t>.</w:t>
        </w:r>
        <w:r w:rsidRPr="00CB009B">
          <w:rPr>
            <w:rStyle w:val="af0"/>
            <w:rFonts w:ascii="Times New Roman" w:hAnsi="Times New Roman" w:cs="Times New Roman"/>
            <w:b/>
            <w:sz w:val="28"/>
            <w:szCs w:val="28"/>
            <w:lang w:val="en-US"/>
          </w:rPr>
          <w:t>g</w:t>
        </w:r>
        <w:r w:rsidRPr="00CB009B">
          <w:rPr>
            <w:rStyle w:val="af0"/>
            <w:rFonts w:ascii="Times New Roman" w:hAnsi="Times New Roman" w:cs="Times New Roman"/>
            <w:b/>
            <w:sz w:val="28"/>
            <w:szCs w:val="28"/>
          </w:rPr>
          <w:t>-</w:t>
        </w:r>
        <w:r w:rsidRPr="00CB009B">
          <w:rPr>
            <w:rStyle w:val="af0"/>
            <w:rFonts w:ascii="Times New Roman" w:hAnsi="Times New Roman" w:cs="Times New Roman"/>
            <w:b/>
            <w:sz w:val="28"/>
            <w:szCs w:val="28"/>
            <w:lang w:val="en-US"/>
          </w:rPr>
          <w:t>richter</w:t>
        </w:r>
        <w:r w:rsidRPr="00CB009B">
          <w:rPr>
            <w:rStyle w:val="af0"/>
            <w:rFonts w:ascii="Times New Roman" w:hAnsi="Times New Roman" w:cs="Times New Roman"/>
            <w:b/>
            <w:sz w:val="28"/>
            <w:szCs w:val="28"/>
          </w:rPr>
          <w:t>.</w:t>
        </w:r>
        <w:r w:rsidRPr="00CB009B">
          <w:rPr>
            <w:rStyle w:val="af0"/>
            <w:rFonts w:ascii="Times New Roman" w:hAnsi="Times New Roman" w:cs="Times New Roman"/>
            <w:b/>
            <w:sz w:val="28"/>
            <w:szCs w:val="28"/>
            <w:lang w:val="en-US"/>
          </w:rPr>
          <w:t>ru</w:t>
        </w:r>
        <w:r w:rsidRPr="00CB009B">
          <w:rPr>
            <w:rStyle w:val="af0"/>
            <w:rFonts w:ascii="Times New Roman" w:hAnsi="Times New Roman" w:cs="Times New Roman"/>
            <w:b/>
            <w:sz w:val="28"/>
            <w:szCs w:val="28"/>
          </w:rPr>
          <w:t>/</w:t>
        </w:r>
        <w:r w:rsidRPr="00CB009B">
          <w:rPr>
            <w:rStyle w:val="af0"/>
            <w:rFonts w:ascii="Times New Roman" w:hAnsi="Times New Roman" w:cs="Times New Roman"/>
            <w:b/>
            <w:sz w:val="28"/>
            <w:szCs w:val="28"/>
            <w:lang w:val="en-US"/>
          </w:rPr>
          <w:t>magazins</w:t>
        </w:r>
        <w:r w:rsidRPr="00CB009B">
          <w:rPr>
            <w:rStyle w:val="af0"/>
            <w:rFonts w:ascii="Times New Roman" w:hAnsi="Times New Roman" w:cs="Times New Roman"/>
            <w:b/>
            <w:sz w:val="28"/>
            <w:szCs w:val="28"/>
          </w:rPr>
          <w:t>/</w:t>
        </w:r>
        <w:r w:rsidRPr="00CB009B">
          <w:rPr>
            <w:rStyle w:val="af0"/>
            <w:rFonts w:ascii="Times New Roman" w:hAnsi="Times New Roman" w:cs="Times New Roman"/>
            <w:b/>
            <w:sz w:val="28"/>
            <w:szCs w:val="28"/>
            <w:lang w:val="en-US"/>
          </w:rPr>
          <w:t>n</w:t>
        </w:r>
        <w:r w:rsidRPr="00CB009B">
          <w:rPr>
            <w:rStyle w:val="af0"/>
            <w:rFonts w:ascii="Times New Roman" w:hAnsi="Times New Roman" w:cs="Times New Roman"/>
            <w:b/>
            <w:sz w:val="28"/>
            <w:szCs w:val="28"/>
          </w:rPr>
          <w:t>4-2001.</w:t>
        </w:r>
        <w:r w:rsidRPr="00CB009B">
          <w:rPr>
            <w:rStyle w:val="af0"/>
            <w:rFonts w:ascii="Times New Roman" w:hAnsi="Times New Roman" w:cs="Times New Roman"/>
            <w:b/>
            <w:sz w:val="28"/>
            <w:szCs w:val="28"/>
            <w:lang w:val="en-US"/>
          </w:rPr>
          <w:t>htm</w:t>
        </w:r>
      </w:hyperlink>
      <w:r w:rsidRPr="0074680F">
        <w:rPr>
          <w:rFonts w:ascii="Times New Roman" w:hAnsi="Times New Roman" w:cs="Times New Roman"/>
          <w:b/>
          <w:sz w:val="28"/>
          <w:szCs w:val="28"/>
        </w:rPr>
        <w:t xml:space="preserve">  (17 мая 2005 г.)</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Ситникова М.Ю., Хмельницкая К.А., Иванов С.Г. Влияние терапии препаратом беталок Зок на состояние эндотелия, некоторые показатели атеросклероза и системы гемостаза у пациентов с хронической сердечной недостаточностью ишемической этиологии. //</w:t>
      </w:r>
      <w:r>
        <w:rPr>
          <w:rFonts w:ascii="Times New Roman" w:hAnsi="Times New Roman" w:cs="Times New Roman"/>
          <w:b/>
          <w:sz w:val="28"/>
          <w:szCs w:val="28"/>
        </w:rPr>
        <w:t xml:space="preserve"> Журнал</w:t>
      </w:r>
      <w:r w:rsidRPr="0074680F">
        <w:rPr>
          <w:rFonts w:ascii="Times New Roman" w:hAnsi="Times New Roman" w:cs="Times New Roman"/>
          <w:b/>
          <w:sz w:val="28"/>
          <w:szCs w:val="28"/>
        </w:rPr>
        <w:t xml:space="preserve"> </w:t>
      </w:r>
      <w:r>
        <w:rPr>
          <w:rFonts w:ascii="Times New Roman" w:hAnsi="Times New Roman" w:cs="Times New Roman"/>
          <w:b/>
          <w:sz w:val="28"/>
          <w:szCs w:val="28"/>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rPr>
        <w:t>»</w:t>
      </w:r>
      <w:r w:rsidRPr="0074680F">
        <w:rPr>
          <w:rFonts w:ascii="Times New Roman" w:hAnsi="Times New Roman" w:cs="Times New Roman"/>
          <w:b/>
          <w:sz w:val="28"/>
          <w:szCs w:val="28"/>
        </w:rPr>
        <w:t xml:space="preserve">. – 2002. – Том 3. </w:t>
      </w:r>
      <w:r>
        <w:rPr>
          <w:rFonts w:ascii="Times New Roman" w:hAnsi="Times New Roman" w:cs="Times New Roman"/>
          <w:b/>
          <w:sz w:val="28"/>
          <w:szCs w:val="28"/>
        </w:rPr>
        <w:t>–</w:t>
      </w:r>
      <w:r w:rsidRPr="0074680F">
        <w:rPr>
          <w:rFonts w:ascii="Times New Roman" w:hAnsi="Times New Roman" w:cs="Times New Roman"/>
          <w:b/>
          <w:sz w:val="28"/>
          <w:szCs w:val="28"/>
        </w:rPr>
        <w:t xml:space="preserve"> № 4. – 169-171.</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Сіренко Ю.М. Медикаментозна профілактика інсульту у хворих на артеріальну гіпертензію. // Український кардіологічний журнал.- 2002. - додаток 1. - С. 3-8.</w:t>
      </w:r>
      <w:r w:rsidRPr="0074680F">
        <w:rPr>
          <w:rFonts w:ascii="Times New Roman" w:hAnsi="Times New Roman" w:cs="Times New Roman"/>
          <w:b/>
          <w:sz w:val="28"/>
          <w:szCs w:val="28"/>
        </w:rPr>
        <w:tab/>
      </w:r>
      <w:r w:rsidRPr="0074680F">
        <w:rPr>
          <w:rFonts w:ascii="Times New Roman" w:hAnsi="Times New Roman" w:cs="Times New Roman"/>
          <w:b/>
          <w:sz w:val="28"/>
          <w:szCs w:val="28"/>
        </w:rPr>
        <w:tab/>
        <w:t xml:space="preserve"> </w:t>
      </w:r>
    </w:p>
    <w:p w:rsidR="00BF54BF" w:rsidRPr="00FD6E5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Смоленская О.Г., Жданова И.В., Семянникова Н.М., Силкина Н.Н.</w:t>
      </w:r>
      <w:r w:rsidRPr="000A3B63">
        <w:rPr>
          <w:rFonts w:ascii="Times New Roman" w:hAnsi="Times New Roman" w:cs="Times New Roman"/>
          <w:b/>
          <w:sz w:val="28"/>
          <w:szCs w:val="28"/>
        </w:rPr>
        <w:t xml:space="preserve"> </w:t>
      </w:r>
      <w:r w:rsidRPr="0074680F">
        <w:rPr>
          <w:rFonts w:ascii="Times New Roman" w:hAnsi="Times New Roman" w:cs="Times New Roman"/>
          <w:b/>
          <w:sz w:val="28"/>
          <w:szCs w:val="28"/>
        </w:rPr>
        <w:t xml:space="preserve">Эгилок в лечении хронической сердечной недостаточности у больных ИБС с нормальным и повышенным уровнем артериального давления. // </w:t>
      </w:r>
      <w:hyperlink r:id="rId33" w:history="1">
        <w:r w:rsidRPr="00895114">
          <w:rPr>
            <w:rStyle w:val="af0"/>
            <w:rFonts w:ascii="Times New Roman" w:hAnsi="Times New Roman" w:cs="Times New Roman"/>
            <w:b/>
            <w:bCs/>
            <w:sz w:val="28"/>
            <w:szCs w:val="28"/>
          </w:rPr>
          <w:t>Российский кардиологический журнал</w:t>
        </w:r>
      </w:hyperlink>
      <w:r w:rsidRPr="0074680F">
        <w:rPr>
          <w:rFonts w:ascii="Times New Roman" w:hAnsi="Times New Roman" w:cs="Times New Roman"/>
          <w:b/>
          <w:sz w:val="28"/>
          <w:szCs w:val="28"/>
        </w:rPr>
        <w:t xml:space="preserve"> »</w:t>
      </w:r>
      <w:r>
        <w:rPr>
          <w:rFonts w:ascii="Times New Roman" w:hAnsi="Times New Roman" w:cs="Times New Roman"/>
          <w:b/>
          <w:sz w:val="28"/>
          <w:szCs w:val="28"/>
        </w:rPr>
        <w:t>. –</w:t>
      </w:r>
      <w:r w:rsidRPr="0074680F">
        <w:rPr>
          <w:rFonts w:ascii="Times New Roman" w:hAnsi="Times New Roman" w:cs="Times New Roman"/>
          <w:b/>
          <w:sz w:val="28"/>
          <w:szCs w:val="28"/>
        </w:rPr>
        <w:t xml:space="preserve"> 2002</w:t>
      </w:r>
      <w:r>
        <w:rPr>
          <w:rFonts w:ascii="Times New Roman" w:hAnsi="Times New Roman" w:cs="Times New Roman"/>
          <w:b/>
          <w:sz w:val="28"/>
          <w:szCs w:val="28"/>
        </w:rPr>
        <w:t>. –</w:t>
      </w:r>
      <w:r w:rsidRPr="0074680F">
        <w:rPr>
          <w:rFonts w:ascii="Times New Roman" w:hAnsi="Times New Roman" w:cs="Times New Roman"/>
          <w:b/>
          <w:sz w:val="28"/>
          <w:szCs w:val="28"/>
        </w:rPr>
        <w:t xml:space="preserve"> </w:t>
      </w:r>
      <w:r>
        <w:rPr>
          <w:rFonts w:ascii="Times New Roman" w:hAnsi="Times New Roman" w:cs="Times New Roman"/>
          <w:b/>
          <w:sz w:val="28"/>
          <w:szCs w:val="28"/>
        </w:rPr>
        <w:t>№</w:t>
      </w:r>
      <w:r w:rsidRPr="0074680F">
        <w:rPr>
          <w:rFonts w:ascii="Times New Roman" w:hAnsi="Times New Roman" w:cs="Times New Roman"/>
          <w:b/>
          <w:sz w:val="28"/>
          <w:szCs w:val="28"/>
        </w:rPr>
        <w:t xml:space="preserve"> 4</w:t>
      </w:r>
      <w:r>
        <w:rPr>
          <w:rFonts w:ascii="Times New Roman" w:hAnsi="Times New Roman" w:cs="Times New Roman"/>
          <w:b/>
          <w:sz w:val="28"/>
          <w:szCs w:val="28"/>
        </w:rPr>
        <w:t xml:space="preserve">. – </w:t>
      </w:r>
      <w:r w:rsidRPr="0074680F">
        <w:rPr>
          <w:rFonts w:ascii="Times New Roman" w:hAnsi="Times New Roman" w:cs="Times New Roman"/>
          <w:b/>
          <w:sz w:val="28"/>
          <w:szCs w:val="28"/>
        </w:rPr>
        <w:t>[</w:t>
      </w:r>
      <w:r w:rsidRPr="0074680F">
        <w:rPr>
          <w:rFonts w:ascii="Times New Roman" w:hAnsi="Times New Roman" w:cs="Times New Roman"/>
          <w:b/>
          <w:sz w:val="28"/>
          <w:szCs w:val="28"/>
          <w:lang w:val="en-US"/>
        </w:rPr>
        <w:t>www</w:t>
      </w:r>
      <w:r w:rsidRPr="0074680F">
        <w:rPr>
          <w:rFonts w:ascii="Times New Roman" w:hAnsi="Times New Roman" w:cs="Times New Roman"/>
          <w:b/>
          <w:sz w:val="28"/>
          <w:szCs w:val="28"/>
          <w:lang w:val="uk-UA"/>
        </w:rPr>
        <w:t xml:space="preserve"> документ</w:t>
      </w:r>
      <w:r w:rsidRPr="0074680F">
        <w:rPr>
          <w:rFonts w:ascii="Times New Roman" w:hAnsi="Times New Roman" w:cs="Times New Roman"/>
          <w:b/>
          <w:sz w:val="28"/>
          <w:szCs w:val="28"/>
        </w:rPr>
        <w:t xml:space="preserve">] </w:t>
      </w:r>
      <w:r w:rsidRPr="00FD6E5F">
        <w:rPr>
          <w:rFonts w:ascii="Times New Roman" w:hAnsi="Times New Roman" w:cs="Times New Roman"/>
          <w:b/>
          <w:sz w:val="28"/>
          <w:szCs w:val="28"/>
          <w:lang w:val="en-US"/>
        </w:rPr>
        <w:t>URL</w:t>
      </w:r>
      <w:r w:rsidRPr="00FD6E5F">
        <w:rPr>
          <w:rFonts w:ascii="Times New Roman" w:hAnsi="Times New Roman" w:cs="Times New Roman"/>
          <w:b/>
          <w:sz w:val="28"/>
          <w:szCs w:val="28"/>
        </w:rPr>
        <w:t xml:space="preserve"> </w:t>
      </w:r>
      <w:hyperlink r:id="rId34" w:history="1">
        <w:r w:rsidRPr="00FD6E5F">
          <w:rPr>
            <w:rStyle w:val="af0"/>
            <w:rFonts w:ascii="Times New Roman" w:hAnsi="Times New Roman" w:cs="Times New Roman"/>
            <w:b/>
            <w:sz w:val="28"/>
            <w:szCs w:val="28"/>
            <w:lang w:val="en-US"/>
          </w:rPr>
          <w:t>http</w:t>
        </w:r>
        <w:r w:rsidRPr="00FD6E5F">
          <w:rPr>
            <w:rStyle w:val="af0"/>
            <w:rFonts w:ascii="Times New Roman" w:hAnsi="Times New Roman" w:cs="Times New Roman"/>
            <w:b/>
            <w:sz w:val="28"/>
            <w:szCs w:val="28"/>
          </w:rPr>
          <w:t>://</w:t>
        </w:r>
        <w:r w:rsidRPr="00FD6E5F">
          <w:rPr>
            <w:rStyle w:val="af0"/>
            <w:rFonts w:ascii="Times New Roman" w:hAnsi="Times New Roman" w:cs="Times New Roman"/>
            <w:b/>
            <w:sz w:val="28"/>
            <w:szCs w:val="28"/>
            <w:lang w:val="en-US"/>
          </w:rPr>
          <w:t>medi</w:t>
        </w:r>
        <w:r w:rsidRPr="00FD6E5F">
          <w:rPr>
            <w:rStyle w:val="af0"/>
            <w:rFonts w:ascii="Times New Roman" w:hAnsi="Times New Roman" w:cs="Times New Roman"/>
            <w:b/>
            <w:sz w:val="28"/>
            <w:szCs w:val="28"/>
          </w:rPr>
          <w:t>.</w:t>
        </w:r>
        <w:r w:rsidRPr="00FD6E5F">
          <w:rPr>
            <w:rStyle w:val="af0"/>
            <w:rFonts w:ascii="Times New Roman" w:hAnsi="Times New Roman" w:cs="Times New Roman"/>
            <w:b/>
            <w:sz w:val="28"/>
            <w:szCs w:val="28"/>
            <w:lang w:val="en-US"/>
          </w:rPr>
          <w:t>ru</w:t>
        </w:r>
        <w:r w:rsidRPr="00FD6E5F">
          <w:rPr>
            <w:rStyle w:val="af0"/>
            <w:rFonts w:ascii="Times New Roman" w:hAnsi="Times New Roman" w:cs="Times New Roman"/>
            <w:b/>
            <w:sz w:val="28"/>
            <w:szCs w:val="28"/>
          </w:rPr>
          <w:t>/</w:t>
        </w:r>
        <w:r w:rsidRPr="00FD6E5F">
          <w:rPr>
            <w:rStyle w:val="af0"/>
            <w:rFonts w:ascii="Times New Roman" w:hAnsi="Times New Roman" w:cs="Times New Roman"/>
            <w:b/>
            <w:sz w:val="28"/>
            <w:szCs w:val="28"/>
            <w:lang w:val="en-US"/>
          </w:rPr>
          <w:t>doc</w:t>
        </w:r>
        <w:r w:rsidRPr="00FD6E5F">
          <w:rPr>
            <w:rStyle w:val="af0"/>
            <w:rFonts w:ascii="Times New Roman" w:hAnsi="Times New Roman" w:cs="Times New Roman"/>
            <w:b/>
            <w:sz w:val="28"/>
            <w:szCs w:val="28"/>
          </w:rPr>
          <w:t>/66/</w:t>
        </w:r>
        <w:r w:rsidRPr="00FD6E5F">
          <w:rPr>
            <w:rStyle w:val="af0"/>
            <w:rFonts w:ascii="Times New Roman" w:hAnsi="Times New Roman" w:cs="Times New Roman"/>
            <w:b/>
            <w:sz w:val="28"/>
            <w:szCs w:val="28"/>
            <w:lang w:val="en-US"/>
          </w:rPr>
          <w:t>htm</w:t>
        </w:r>
      </w:hyperlink>
      <w:r w:rsidRPr="00FD6E5F">
        <w:rPr>
          <w:rFonts w:ascii="Times New Roman" w:hAnsi="Times New Roman" w:cs="Times New Roman"/>
          <w:b/>
          <w:sz w:val="28"/>
          <w:szCs w:val="28"/>
        </w:rPr>
        <w:t xml:space="preserve">  (17 мая 2005 г.)</w:t>
      </w:r>
      <w:r w:rsidRPr="00FD6E5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 xml:space="preserve">Спосіб визначення активності тоніну в біологічних рідинах: пат. 37647 А Україна: МПК </w:t>
      </w:r>
      <w:r w:rsidRPr="0074680F">
        <w:rPr>
          <w:rFonts w:ascii="Times New Roman" w:hAnsi="Times New Roman" w:cs="Times New Roman"/>
          <w:b/>
          <w:sz w:val="28"/>
          <w:szCs w:val="28"/>
          <w:vertAlign w:val="superscript"/>
          <w:lang w:val="uk-UA"/>
        </w:rPr>
        <w:t>7</w:t>
      </w:r>
      <w:r w:rsidRPr="0074680F">
        <w:rPr>
          <w:rFonts w:ascii="Times New Roman" w:hAnsi="Times New Roman" w:cs="Times New Roman"/>
          <w:b/>
          <w:sz w:val="28"/>
          <w:szCs w:val="28"/>
          <w:lang w:val="uk-UA"/>
        </w:rPr>
        <w:t xml:space="preserve"> С12</w:t>
      </w:r>
      <w:r w:rsidRPr="0074680F">
        <w:rPr>
          <w:rFonts w:ascii="Times New Roman" w:hAnsi="Times New Roman" w:cs="Times New Roman"/>
          <w:b/>
          <w:sz w:val="28"/>
          <w:szCs w:val="28"/>
          <w:lang w:val="en-US"/>
        </w:rPr>
        <w:t>Q</w:t>
      </w:r>
      <w:r w:rsidRPr="0074680F">
        <w:rPr>
          <w:rFonts w:ascii="Times New Roman" w:hAnsi="Times New Roman" w:cs="Times New Roman"/>
          <w:b/>
          <w:sz w:val="28"/>
          <w:szCs w:val="28"/>
          <w:lang w:val="uk-UA"/>
        </w:rPr>
        <w:t xml:space="preserve">1/28, </w:t>
      </w:r>
      <w:r w:rsidRPr="0074680F">
        <w:rPr>
          <w:rFonts w:ascii="Times New Roman" w:hAnsi="Times New Roman" w:cs="Times New Roman"/>
          <w:b/>
          <w:sz w:val="28"/>
          <w:szCs w:val="28"/>
          <w:lang w:val="en-US"/>
        </w:rPr>
        <w:t>G</w:t>
      </w:r>
      <w:r w:rsidRPr="0074680F">
        <w:rPr>
          <w:rFonts w:ascii="Times New Roman" w:hAnsi="Times New Roman" w:cs="Times New Roman"/>
          <w:b/>
          <w:sz w:val="28"/>
          <w:szCs w:val="28"/>
          <w:lang w:val="uk-UA"/>
        </w:rPr>
        <w:t>01</w:t>
      </w:r>
      <w:r w:rsidRPr="0074680F">
        <w:rPr>
          <w:rFonts w:ascii="Times New Roman" w:hAnsi="Times New Roman" w:cs="Times New Roman"/>
          <w:b/>
          <w:sz w:val="28"/>
          <w:szCs w:val="28"/>
          <w:lang w:val="en-US"/>
        </w:rPr>
        <w:t>N</w:t>
      </w:r>
      <w:r w:rsidRPr="0074680F">
        <w:rPr>
          <w:rFonts w:ascii="Times New Roman" w:hAnsi="Times New Roman" w:cs="Times New Roman"/>
          <w:b/>
          <w:sz w:val="28"/>
          <w:szCs w:val="28"/>
          <w:lang w:val="uk-UA"/>
        </w:rPr>
        <w:t xml:space="preserve">33/48, </w:t>
      </w:r>
      <w:r w:rsidRPr="0074680F">
        <w:rPr>
          <w:rFonts w:ascii="Times New Roman" w:hAnsi="Times New Roman" w:cs="Times New Roman"/>
          <w:b/>
          <w:sz w:val="28"/>
          <w:szCs w:val="28"/>
          <w:lang w:val="en-US"/>
        </w:rPr>
        <w:t>G</w:t>
      </w:r>
      <w:r w:rsidRPr="0074680F">
        <w:rPr>
          <w:rFonts w:ascii="Times New Roman" w:hAnsi="Times New Roman" w:cs="Times New Roman"/>
          <w:b/>
          <w:sz w:val="28"/>
          <w:szCs w:val="28"/>
          <w:lang w:val="uk-UA"/>
        </w:rPr>
        <w:t>01</w:t>
      </w:r>
      <w:r w:rsidRPr="0074680F">
        <w:rPr>
          <w:rFonts w:ascii="Times New Roman" w:hAnsi="Times New Roman" w:cs="Times New Roman"/>
          <w:b/>
          <w:sz w:val="28"/>
          <w:szCs w:val="28"/>
          <w:lang w:val="en-US"/>
        </w:rPr>
        <w:t>N</w:t>
      </w:r>
      <w:r w:rsidRPr="0074680F">
        <w:rPr>
          <w:rFonts w:ascii="Times New Roman" w:hAnsi="Times New Roman" w:cs="Times New Roman"/>
          <w:b/>
          <w:sz w:val="28"/>
          <w:szCs w:val="28"/>
          <w:lang w:val="uk-UA"/>
        </w:rPr>
        <w:t xml:space="preserve">33/49 // Самохіна </w:t>
      </w:r>
      <w:r>
        <w:rPr>
          <w:rFonts w:ascii="Times New Roman" w:hAnsi="Times New Roman" w:cs="Times New Roman"/>
          <w:b/>
          <w:sz w:val="28"/>
          <w:szCs w:val="28"/>
          <w:lang w:val="uk-UA"/>
        </w:rPr>
        <w:t xml:space="preserve">Л.М.; заявник </w:t>
      </w:r>
      <w:r>
        <w:rPr>
          <w:rFonts w:ascii="Times New Roman" w:hAnsi="Times New Roman" w:cs="Times New Roman"/>
          <w:b/>
          <w:sz w:val="28"/>
          <w:szCs w:val="28"/>
          <w:lang w:val="uk-UA"/>
        </w:rPr>
        <w:lastRenderedPageBreak/>
        <w:t>Самохіна Л.М. – заявка</w:t>
      </w:r>
      <w:r w:rsidRPr="0074680F">
        <w:rPr>
          <w:rFonts w:ascii="Times New Roman" w:hAnsi="Times New Roman" w:cs="Times New Roman"/>
          <w:b/>
          <w:sz w:val="28"/>
          <w:szCs w:val="28"/>
          <w:lang w:val="uk-UA"/>
        </w:rPr>
        <w:t xml:space="preserve"> № 2000031815; заявл. 31.03.2000; опубл. 15.05.2001. Бюл. № 4.</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Ткаченко М.М. Оксид азоту та судинна регуляц</w:t>
      </w:r>
      <w:r w:rsidRPr="0074680F">
        <w:rPr>
          <w:rFonts w:ascii="Times New Roman" w:hAnsi="Times New Roman" w:cs="Times New Roman"/>
          <w:b/>
          <w:sz w:val="28"/>
          <w:szCs w:val="28"/>
          <w:lang w:val="uk-UA"/>
        </w:rPr>
        <w:t>ія //</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uk-UA"/>
        </w:rPr>
        <w:t xml:space="preserve">Журнал АМН України. – 1997. – </w:t>
      </w:r>
      <w:r>
        <w:rPr>
          <w:rFonts w:ascii="Times New Roman" w:hAnsi="Times New Roman" w:cs="Times New Roman"/>
          <w:b/>
          <w:sz w:val="28"/>
          <w:szCs w:val="28"/>
          <w:lang w:val="uk-UA"/>
        </w:rPr>
        <w:t xml:space="preserve">Том </w:t>
      </w:r>
      <w:r w:rsidRPr="0074680F">
        <w:rPr>
          <w:rFonts w:ascii="Times New Roman" w:hAnsi="Times New Roman" w:cs="Times New Roman"/>
          <w:b/>
          <w:sz w:val="28"/>
          <w:szCs w:val="28"/>
          <w:lang w:val="uk-UA"/>
        </w:rPr>
        <w:t xml:space="preserve">3. </w:t>
      </w:r>
      <w:r>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t xml:space="preserve">2. – С. 241-254.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216624">
        <w:rPr>
          <w:rFonts w:ascii="Times New Roman" w:hAnsi="Times New Roman" w:cs="Times New Roman"/>
          <w:b/>
          <w:sz w:val="28"/>
          <w:szCs w:val="28"/>
          <w:lang w:val="uk-UA"/>
        </w:rPr>
        <w:t xml:space="preserve">Уильямс Б. </w:t>
      </w:r>
      <w:r w:rsidRPr="00216624">
        <w:rPr>
          <w:rFonts w:ascii="Times New Roman" w:hAnsi="Times New Roman" w:cs="Times New Roman"/>
          <w:b/>
          <w:kern w:val="36"/>
          <w:sz w:val="28"/>
          <w:szCs w:val="28"/>
          <w:lang w:val="uk-UA"/>
        </w:rPr>
        <w:t xml:space="preserve">Ангиотензин </w:t>
      </w:r>
      <w:r w:rsidRPr="0074680F">
        <w:rPr>
          <w:rFonts w:ascii="Times New Roman" w:hAnsi="Times New Roman" w:cs="Times New Roman"/>
          <w:b/>
          <w:kern w:val="36"/>
          <w:sz w:val="28"/>
          <w:szCs w:val="28"/>
        </w:rPr>
        <w:t>II</w:t>
      </w:r>
      <w:r w:rsidRPr="00216624">
        <w:rPr>
          <w:rFonts w:ascii="Times New Roman" w:hAnsi="Times New Roman" w:cs="Times New Roman"/>
          <w:b/>
          <w:kern w:val="36"/>
          <w:sz w:val="28"/>
          <w:szCs w:val="28"/>
          <w:lang w:val="uk-UA"/>
        </w:rPr>
        <w:t xml:space="preserve"> и сердечно-сосудистое ремоделирование. // </w:t>
      </w:r>
      <w:r w:rsidRPr="0074680F">
        <w:rPr>
          <w:rFonts w:ascii="Times New Roman" w:hAnsi="Times New Roman" w:cs="Times New Roman"/>
          <w:b/>
          <w:sz w:val="28"/>
          <w:szCs w:val="28"/>
          <w:lang w:val="en-US"/>
        </w:rPr>
        <w:t>Am</w:t>
      </w:r>
      <w:r>
        <w:rPr>
          <w:rFonts w:ascii="Times New Roman" w:hAnsi="Times New Roman" w:cs="Times New Roman"/>
          <w:b/>
          <w:sz w:val="28"/>
          <w:szCs w:val="28"/>
          <w:lang w:val="uk-UA"/>
        </w:rPr>
        <w:t>.</w:t>
      </w:r>
      <w:r w:rsidRPr="00216624">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Pr>
          <w:rFonts w:ascii="Times New Roman" w:hAnsi="Times New Roman" w:cs="Times New Roman"/>
          <w:b/>
          <w:sz w:val="28"/>
          <w:szCs w:val="28"/>
          <w:lang w:val="uk-UA"/>
        </w:rPr>
        <w:t>.</w:t>
      </w:r>
      <w:r w:rsidRPr="00216624">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Cardiol</w:t>
      </w:r>
      <w:r>
        <w:rPr>
          <w:rFonts w:ascii="Times New Roman" w:hAnsi="Times New Roman" w:cs="Times New Roman"/>
          <w:b/>
          <w:sz w:val="28"/>
          <w:szCs w:val="28"/>
          <w:lang w:val="uk-UA"/>
        </w:rPr>
        <w:t>. –</w:t>
      </w:r>
      <w:r w:rsidRPr="00216624">
        <w:rPr>
          <w:rFonts w:ascii="Times New Roman" w:hAnsi="Times New Roman" w:cs="Times New Roman"/>
          <w:b/>
          <w:sz w:val="28"/>
          <w:szCs w:val="28"/>
          <w:lang w:val="uk-UA"/>
        </w:rPr>
        <w:t xml:space="preserve"> 2001</w:t>
      </w:r>
      <w:r>
        <w:rPr>
          <w:rFonts w:ascii="Times New Roman" w:hAnsi="Times New Roman" w:cs="Times New Roman"/>
          <w:b/>
          <w:sz w:val="28"/>
          <w:szCs w:val="28"/>
          <w:lang w:val="uk-UA"/>
        </w:rPr>
        <w:t>,</w:t>
      </w:r>
      <w:r w:rsidRPr="00216624">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Apr</w:t>
      </w:r>
      <w:r w:rsidRPr="00216624">
        <w:rPr>
          <w:rFonts w:ascii="Times New Roman" w:hAnsi="Times New Roman" w:cs="Times New Roman"/>
          <w:b/>
          <w:sz w:val="28"/>
          <w:szCs w:val="28"/>
          <w:lang w:val="uk-UA"/>
        </w:rPr>
        <w:t xml:space="preserve"> 19</w:t>
      </w:r>
      <w:r>
        <w:rPr>
          <w:rFonts w:ascii="Times New Roman" w:hAnsi="Times New Roman" w:cs="Times New Roman"/>
          <w:b/>
          <w:sz w:val="28"/>
          <w:szCs w:val="28"/>
          <w:lang w:val="uk-UA"/>
        </w:rPr>
        <w:t xml:space="preserve">. – </w:t>
      </w:r>
      <w:r>
        <w:rPr>
          <w:rFonts w:ascii="Times New Roman" w:hAnsi="Times New Roman" w:cs="Times New Roman"/>
          <w:b/>
          <w:sz w:val="28"/>
          <w:szCs w:val="28"/>
          <w:lang w:val="en-US"/>
        </w:rPr>
        <w:t>Vol</w:t>
      </w:r>
      <w:r w:rsidRPr="00216624">
        <w:rPr>
          <w:rFonts w:ascii="Times New Roman" w:hAnsi="Times New Roman" w:cs="Times New Roman"/>
          <w:b/>
          <w:sz w:val="28"/>
          <w:szCs w:val="28"/>
          <w:lang w:val="uk-UA"/>
        </w:rPr>
        <w:t>. 87 (8</w:t>
      </w:r>
      <w:r w:rsidRPr="0074680F">
        <w:rPr>
          <w:rFonts w:ascii="Times New Roman" w:hAnsi="Times New Roman" w:cs="Times New Roman"/>
          <w:b/>
          <w:sz w:val="28"/>
          <w:szCs w:val="28"/>
          <w:lang w:val="en-US"/>
        </w:rPr>
        <w:t>A</w:t>
      </w:r>
      <w:r w:rsidRPr="00216624">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216624">
        <w:rPr>
          <w:rFonts w:ascii="Times New Roman" w:hAnsi="Times New Roman" w:cs="Times New Roman"/>
          <w:b/>
          <w:sz w:val="28"/>
          <w:szCs w:val="28"/>
        </w:rPr>
        <w:t xml:space="preserve"> </w:t>
      </w:r>
      <w:r>
        <w:rPr>
          <w:rFonts w:ascii="Times New Roman" w:hAnsi="Times New Roman" w:cs="Times New Roman"/>
          <w:b/>
          <w:sz w:val="28"/>
          <w:szCs w:val="28"/>
          <w:lang w:val="en-US"/>
        </w:rPr>
        <w:t>P</w:t>
      </w:r>
      <w:r w:rsidRPr="00216624">
        <w:rPr>
          <w:rFonts w:ascii="Times New Roman" w:hAnsi="Times New Roman" w:cs="Times New Roman"/>
          <w:b/>
          <w:sz w:val="28"/>
          <w:szCs w:val="28"/>
        </w:rPr>
        <w:t xml:space="preserve">. </w:t>
      </w:r>
      <w:r w:rsidRPr="00216624">
        <w:rPr>
          <w:rFonts w:ascii="Times New Roman" w:hAnsi="Times New Roman" w:cs="Times New Roman"/>
          <w:b/>
          <w:sz w:val="28"/>
          <w:szCs w:val="28"/>
          <w:lang w:val="uk-UA"/>
        </w:rPr>
        <w:t>10-17</w:t>
      </w:r>
      <w:r w:rsidRPr="0074680F">
        <w:rPr>
          <w:rFonts w:ascii="Times New Roman" w:hAnsi="Times New Roman" w:cs="Times New Roman"/>
          <w:b/>
          <w:sz w:val="28"/>
          <w:szCs w:val="28"/>
          <w:lang w:val="en-US"/>
        </w:rPr>
        <w:t>C</w:t>
      </w:r>
      <w:r>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216624">
        <w:rPr>
          <w:rFonts w:ascii="Times New Roman" w:hAnsi="Times New Roman" w:cs="Times New Roman"/>
          <w:b/>
          <w:sz w:val="28"/>
          <w:szCs w:val="28"/>
          <w:lang w:val="uk-UA"/>
        </w:rPr>
        <w:t xml:space="preserve">Филиппов А.Е., Ханджян А.М., Солодухин К.А., Никифоров В.С., Бобкова О.А. Дисфункция эндотелия и факторы риска при ишемической </w:t>
      </w:r>
      <w:r w:rsidRPr="0074680F">
        <w:rPr>
          <w:rFonts w:ascii="Times New Roman" w:hAnsi="Times New Roman" w:cs="Times New Roman"/>
          <w:b/>
          <w:sz w:val="28"/>
          <w:szCs w:val="28"/>
        </w:rPr>
        <w:t>болезни. // Научно-практический журнал «Клиническая медицина». – 2006. – Том 84. - № 2. – С.28-32.</w:t>
      </w:r>
      <w:r w:rsidRPr="0074680F">
        <w:rPr>
          <w:rFonts w:ascii="Times New Roman" w:hAnsi="Times New Roman" w:cs="Times New Roman"/>
          <w:b/>
          <w:sz w:val="28"/>
          <w:szCs w:val="28"/>
        </w:rPr>
        <w:tab/>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Фомина И.Г., Галанина Н.А., Матвеев В.В. и соавт. Локальная сократимость миокарда у больных ишемической болезнью сердца с хронической сердечной недостаточностью. // Научно-практический журнал «Клиническая медицина». – 2006. – Том 84. - № 2. – С. 35-39.</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iCs/>
          <w:sz w:val="28"/>
          <w:szCs w:val="28"/>
        </w:rPr>
        <w:t>Хансон К.П.</w:t>
      </w:r>
      <w:r w:rsidRPr="0074680F">
        <w:rPr>
          <w:rFonts w:ascii="Times New Roman" w:hAnsi="Times New Roman" w:cs="Times New Roman"/>
          <w:b/>
          <w:sz w:val="28"/>
          <w:szCs w:val="28"/>
        </w:rPr>
        <w:t xml:space="preserve"> Программированная клеточная гибель (апоптоз): молекулярные механизмы и роль в биологии и медицине // Вопросы медхимии. – 1997. – Т. 43. – № 5. – С. 402—414.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Чабан Т.І. Сучасні методи дослідження вегетативної нервової системи при серцевій недостатності. // Український кардіологічний журнал. – 1998. – № 4. – С. 59-63.</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Чабан Т.І. Фармакотерапія хронічної серцевої недостатності та вегетативна і нейрогуморальна регуляція роботи серця. // Укр</w:t>
      </w:r>
      <w:r>
        <w:rPr>
          <w:rFonts w:ascii="Times New Roman" w:hAnsi="Times New Roman" w:cs="Times New Roman"/>
          <w:b/>
          <w:sz w:val="28"/>
          <w:szCs w:val="28"/>
          <w:lang w:val="uk-UA"/>
        </w:rPr>
        <w:t>аїнський</w:t>
      </w:r>
      <w:r w:rsidRPr="0074680F">
        <w:rPr>
          <w:rFonts w:ascii="Times New Roman" w:hAnsi="Times New Roman" w:cs="Times New Roman"/>
          <w:b/>
          <w:sz w:val="28"/>
          <w:szCs w:val="28"/>
          <w:lang w:val="uk-UA"/>
        </w:rPr>
        <w:t xml:space="preserve"> кардіол</w:t>
      </w:r>
      <w:r>
        <w:rPr>
          <w:rFonts w:ascii="Times New Roman" w:hAnsi="Times New Roman" w:cs="Times New Roman"/>
          <w:b/>
          <w:sz w:val="28"/>
          <w:szCs w:val="28"/>
          <w:lang w:val="uk-UA"/>
        </w:rPr>
        <w:t>огічний</w:t>
      </w:r>
      <w:r w:rsidRPr="0074680F">
        <w:rPr>
          <w:rFonts w:ascii="Times New Roman" w:hAnsi="Times New Roman" w:cs="Times New Roman"/>
          <w:b/>
          <w:sz w:val="28"/>
          <w:szCs w:val="28"/>
          <w:lang w:val="uk-UA"/>
        </w:rPr>
        <w:t xml:space="preserve"> </w:t>
      </w:r>
      <w:r>
        <w:rPr>
          <w:rFonts w:ascii="Times New Roman" w:hAnsi="Times New Roman" w:cs="Times New Roman"/>
          <w:b/>
          <w:sz w:val="28"/>
          <w:szCs w:val="28"/>
          <w:lang w:val="uk-UA"/>
        </w:rPr>
        <w:t>ж</w:t>
      </w:r>
      <w:r w:rsidRPr="0074680F">
        <w:rPr>
          <w:rFonts w:ascii="Times New Roman" w:hAnsi="Times New Roman" w:cs="Times New Roman"/>
          <w:b/>
          <w:sz w:val="28"/>
          <w:szCs w:val="28"/>
          <w:lang w:val="uk-UA"/>
        </w:rPr>
        <w:t>урнал. – 1998</w:t>
      </w:r>
      <w:r>
        <w:rPr>
          <w:rFonts w:ascii="Times New Roman" w:hAnsi="Times New Roman" w:cs="Times New Roman"/>
          <w:b/>
          <w:sz w:val="28"/>
          <w:szCs w:val="28"/>
          <w:lang w:val="uk-UA"/>
        </w:rPr>
        <w:t>. –</w:t>
      </w:r>
      <w:r w:rsidRPr="0074680F">
        <w:rPr>
          <w:rFonts w:ascii="Times New Roman" w:hAnsi="Times New Roman" w:cs="Times New Roman"/>
          <w:b/>
          <w:sz w:val="28"/>
          <w:szCs w:val="28"/>
          <w:lang w:val="uk-UA"/>
        </w:rPr>
        <w:t xml:space="preserve"> № 9. – С. 90-93.</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lastRenderedPageBreak/>
        <w:t xml:space="preserve">Чазова И. Е., Мычка В. Б. Антагонисты рецепторов ангиотензина </w:t>
      </w:r>
      <w:r w:rsidRPr="0074680F">
        <w:rPr>
          <w:rFonts w:ascii="Times New Roman" w:hAnsi="Times New Roman" w:cs="Times New Roman"/>
          <w:b/>
          <w:sz w:val="28"/>
          <w:szCs w:val="28"/>
        </w:rPr>
        <w:t>II</w:t>
      </w:r>
      <w:r w:rsidRPr="0074680F">
        <w:rPr>
          <w:rFonts w:ascii="Times New Roman" w:hAnsi="Times New Roman" w:cs="Times New Roman"/>
          <w:b/>
          <w:sz w:val="28"/>
          <w:szCs w:val="28"/>
          <w:lang w:val="uk-UA"/>
        </w:rPr>
        <w:t xml:space="preserve"> // </w:t>
      </w:r>
      <w:r w:rsidRPr="007B66D9">
        <w:rPr>
          <w:rFonts w:ascii="Times New Roman" w:hAnsi="Times New Roman" w:cs="Times New Roman"/>
          <w:b/>
          <w:sz w:val="28"/>
          <w:szCs w:val="28"/>
          <w:lang w:val="uk-UA"/>
        </w:rPr>
        <w:t>Библиотека «</w:t>
      </w:r>
      <w:r w:rsidRPr="007B66D9">
        <w:rPr>
          <w:rFonts w:ascii="Times New Roman" w:hAnsi="Times New Roman" w:cs="Times New Roman"/>
          <w:b/>
          <w:sz w:val="28"/>
          <w:szCs w:val="28"/>
          <w:lang w:val="en-US"/>
        </w:rPr>
        <w:t>Consilium</w:t>
      </w:r>
      <w:r w:rsidRPr="007B66D9">
        <w:rPr>
          <w:rFonts w:ascii="Times New Roman" w:hAnsi="Times New Roman" w:cs="Times New Roman"/>
          <w:b/>
          <w:sz w:val="28"/>
          <w:szCs w:val="28"/>
          <w:lang w:val="uk-UA"/>
        </w:rPr>
        <w:t xml:space="preserve"> </w:t>
      </w:r>
      <w:r w:rsidRPr="007B66D9">
        <w:rPr>
          <w:rFonts w:ascii="Times New Roman" w:hAnsi="Times New Roman" w:cs="Times New Roman"/>
          <w:b/>
          <w:sz w:val="28"/>
          <w:szCs w:val="28"/>
          <w:lang w:val="en-US"/>
        </w:rPr>
        <w:t>medicum</w:t>
      </w:r>
      <w:r w:rsidRPr="007B66D9">
        <w:rPr>
          <w:rFonts w:ascii="Times New Roman" w:hAnsi="Times New Roman" w:cs="Times New Roman"/>
          <w:b/>
          <w:sz w:val="28"/>
          <w:szCs w:val="28"/>
          <w:lang w:val="uk-UA"/>
        </w:rPr>
        <w:t xml:space="preserve">» </w:t>
      </w:r>
      <w:r w:rsidRPr="007B66D9">
        <w:rPr>
          <w:rStyle w:val="hissue1"/>
          <w:rFonts w:ascii="Times New Roman" w:hAnsi="Times New Roman" w:cs="Times New Roman"/>
          <w:b w:val="0"/>
          <w:lang w:val="uk-UA"/>
        </w:rPr>
        <w:t xml:space="preserve">– </w:t>
      </w:r>
      <w:r w:rsidRPr="007B66D9">
        <w:rPr>
          <w:rStyle w:val="hissue1"/>
          <w:rFonts w:ascii="Times New Roman" w:hAnsi="Times New Roman" w:cs="Times New Roman"/>
          <w:lang w:val="uk-UA"/>
        </w:rPr>
        <w:t>2004. – Том 04. – № 1.</w:t>
      </w:r>
      <w:r w:rsidRPr="007B66D9">
        <w:rPr>
          <w:rStyle w:val="hissue1"/>
          <w:rFonts w:ascii="Times New Roman" w:hAnsi="Times New Roman" w:cs="Times New Roman"/>
          <w:b w:val="0"/>
          <w:lang w:val="uk-UA"/>
        </w:rPr>
        <w:t xml:space="preserve"> –</w:t>
      </w:r>
      <w:r>
        <w:rPr>
          <w:rStyle w:val="hissue1"/>
          <w:rFonts w:ascii="Times New Roman" w:hAnsi="Times New Roman" w:cs="Times New Roman"/>
          <w:b w:val="0"/>
          <w:lang w:val="uk-UA"/>
        </w:rPr>
        <w:t xml:space="preserve">                 </w:t>
      </w:r>
      <w:r w:rsidRPr="007B66D9">
        <w:rPr>
          <w:rFonts w:ascii="Times New Roman" w:hAnsi="Times New Roman" w:cs="Times New Roman"/>
          <w:b/>
          <w:kern w:val="36"/>
          <w:sz w:val="28"/>
          <w:szCs w:val="28"/>
          <w:lang w:val="uk-UA"/>
        </w:rPr>
        <w:t>[</w:t>
      </w:r>
      <w:r w:rsidRPr="007B66D9">
        <w:rPr>
          <w:rFonts w:ascii="Times New Roman" w:hAnsi="Times New Roman" w:cs="Times New Roman"/>
          <w:b/>
          <w:kern w:val="36"/>
          <w:sz w:val="28"/>
          <w:szCs w:val="28"/>
          <w:lang w:val="en-US"/>
        </w:rPr>
        <w:t>www</w:t>
      </w:r>
      <w:r w:rsidRPr="007B66D9">
        <w:rPr>
          <w:rFonts w:ascii="Times New Roman" w:hAnsi="Times New Roman" w:cs="Times New Roman"/>
          <w:b/>
          <w:kern w:val="36"/>
          <w:sz w:val="28"/>
          <w:szCs w:val="28"/>
          <w:lang w:val="uk-UA"/>
        </w:rPr>
        <w:t xml:space="preserve"> документ] </w:t>
      </w:r>
      <w:r w:rsidRPr="007B66D9">
        <w:rPr>
          <w:rFonts w:ascii="Times New Roman" w:hAnsi="Times New Roman" w:cs="Times New Roman"/>
          <w:b/>
          <w:kern w:val="36"/>
          <w:sz w:val="28"/>
          <w:szCs w:val="28"/>
          <w:lang w:val="en-US"/>
        </w:rPr>
        <w:t>URL</w:t>
      </w:r>
      <w:r w:rsidRPr="007B66D9">
        <w:rPr>
          <w:rFonts w:ascii="Times New Roman" w:hAnsi="Times New Roman" w:cs="Times New Roman"/>
          <w:b/>
          <w:kern w:val="36"/>
          <w:sz w:val="28"/>
          <w:szCs w:val="28"/>
          <w:lang w:val="uk-UA"/>
        </w:rPr>
        <w:t xml:space="preserve"> </w:t>
      </w:r>
      <w:hyperlink r:id="rId35" w:history="1">
        <w:r w:rsidRPr="007B66D9">
          <w:rPr>
            <w:rStyle w:val="af0"/>
            <w:rFonts w:ascii="Times New Roman" w:hAnsi="Times New Roman" w:cs="Times New Roman"/>
            <w:b/>
            <w:sz w:val="28"/>
            <w:szCs w:val="28"/>
            <w:lang w:val="en-US"/>
          </w:rPr>
          <w:t>http</w:t>
        </w:r>
        <w:r w:rsidRPr="007B66D9">
          <w:rPr>
            <w:rStyle w:val="af0"/>
            <w:rFonts w:ascii="Times New Roman" w:hAnsi="Times New Roman" w:cs="Times New Roman"/>
            <w:b/>
            <w:sz w:val="28"/>
            <w:szCs w:val="28"/>
            <w:lang w:val="uk-UA"/>
          </w:rPr>
          <w:t>://</w:t>
        </w:r>
        <w:r w:rsidRPr="007B66D9">
          <w:rPr>
            <w:rStyle w:val="af0"/>
            <w:rFonts w:ascii="Times New Roman" w:hAnsi="Times New Roman" w:cs="Times New Roman"/>
            <w:b/>
            <w:sz w:val="28"/>
            <w:szCs w:val="28"/>
            <w:lang w:val="en-US"/>
          </w:rPr>
          <w:t>www</w:t>
        </w:r>
        <w:r w:rsidRPr="007B66D9">
          <w:rPr>
            <w:rStyle w:val="af0"/>
            <w:rFonts w:ascii="Times New Roman" w:hAnsi="Times New Roman" w:cs="Times New Roman"/>
            <w:b/>
            <w:sz w:val="28"/>
            <w:szCs w:val="28"/>
            <w:lang w:val="uk-UA"/>
          </w:rPr>
          <w:t>.</w:t>
        </w:r>
        <w:r w:rsidRPr="007B66D9">
          <w:rPr>
            <w:rStyle w:val="af0"/>
            <w:rFonts w:ascii="Times New Roman" w:hAnsi="Times New Roman" w:cs="Times New Roman"/>
            <w:b/>
            <w:sz w:val="28"/>
            <w:szCs w:val="28"/>
            <w:lang w:val="en-US"/>
          </w:rPr>
          <w:t>consilium</w:t>
        </w:r>
        <w:r w:rsidRPr="007B66D9">
          <w:rPr>
            <w:rStyle w:val="af0"/>
            <w:rFonts w:ascii="Times New Roman" w:hAnsi="Times New Roman" w:cs="Times New Roman"/>
            <w:b/>
            <w:sz w:val="28"/>
            <w:szCs w:val="28"/>
            <w:lang w:val="uk-UA"/>
          </w:rPr>
          <w:t>-</w:t>
        </w:r>
        <w:r w:rsidRPr="007B66D9">
          <w:rPr>
            <w:rStyle w:val="af0"/>
            <w:rFonts w:ascii="Times New Roman" w:hAnsi="Times New Roman" w:cs="Times New Roman"/>
            <w:b/>
            <w:sz w:val="28"/>
            <w:szCs w:val="28"/>
            <w:lang w:val="en-US"/>
          </w:rPr>
          <w:t>medicum</w:t>
        </w:r>
        <w:r w:rsidRPr="007B66D9">
          <w:rPr>
            <w:rStyle w:val="af0"/>
            <w:rFonts w:ascii="Times New Roman" w:hAnsi="Times New Roman" w:cs="Times New Roman"/>
            <w:b/>
            <w:sz w:val="28"/>
            <w:szCs w:val="28"/>
            <w:lang w:val="uk-UA"/>
          </w:rPr>
          <w:t>.</w:t>
        </w:r>
        <w:r w:rsidRPr="007B66D9">
          <w:rPr>
            <w:rStyle w:val="af0"/>
            <w:rFonts w:ascii="Times New Roman" w:hAnsi="Times New Roman" w:cs="Times New Roman"/>
            <w:b/>
            <w:sz w:val="28"/>
            <w:szCs w:val="28"/>
            <w:lang w:val="en-US"/>
          </w:rPr>
          <w:t>com</w:t>
        </w:r>
        <w:r w:rsidRPr="007B66D9">
          <w:rPr>
            <w:rStyle w:val="af0"/>
            <w:rFonts w:ascii="Times New Roman" w:hAnsi="Times New Roman" w:cs="Times New Roman"/>
            <w:b/>
            <w:sz w:val="28"/>
            <w:szCs w:val="28"/>
            <w:lang w:val="uk-UA"/>
          </w:rPr>
          <w:t>/</w:t>
        </w:r>
        <w:r w:rsidRPr="007B66D9">
          <w:rPr>
            <w:rStyle w:val="af0"/>
            <w:rFonts w:ascii="Times New Roman" w:hAnsi="Times New Roman" w:cs="Times New Roman"/>
            <w:b/>
            <w:sz w:val="28"/>
            <w:szCs w:val="28"/>
            <w:lang w:val="en-US"/>
          </w:rPr>
          <w:t>media</w:t>
        </w:r>
        <w:r w:rsidRPr="007B66D9">
          <w:rPr>
            <w:rStyle w:val="af0"/>
            <w:rFonts w:ascii="Times New Roman" w:hAnsi="Times New Roman" w:cs="Times New Roman"/>
            <w:b/>
            <w:sz w:val="28"/>
            <w:szCs w:val="28"/>
            <w:lang w:val="uk-UA"/>
          </w:rPr>
          <w:t>/</w:t>
        </w:r>
        <w:r w:rsidRPr="007B66D9">
          <w:rPr>
            <w:rStyle w:val="af0"/>
            <w:rFonts w:ascii="Times New Roman" w:hAnsi="Times New Roman" w:cs="Times New Roman"/>
            <w:b/>
            <w:sz w:val="28"/>
            <w:szCs w:val="28"/>
            <w:lang w:val="en-US"/>
          </w:rPr>
          <w:t>book</w:t>
        </w:r>
        <w:r w:rsidRPr="007B66D9">
          <w:rPr>
            <w:rStyle w:val="af0"/>
            <w:rFonts w:ascii="Times New Roman" w:hAnsi="Times New Roman" w:cs="Times New Roman"/>
            <w:b/>
            <w:sz w:val="28"/>
            <w:szCs w:val="28"/>
            <w:lang w:val="uk-UA"/>
          </w:rPr>
          <w:t>/04_01/130.</w:t>
        </w:r>
        <w:r w:rsidRPr="007B66D9">
          <w:rPr>
            <w:rStyle w:val="af0"/>
            <w:rFonts w:ascii="Times New Roman" w:hAnsi="Times New Roman" w:cs="Times New Roman"/>
            <w:b/>
            <w:sz w:val="28"/>
            <w:szCs w:val="28"/>
            <w:lang w:val="en-US"/>
          </w:rPr>
          <w:t>shtml</w:t>
        </w:r>
      </w:hyperlink>
      <w:r>
        <w:rPr>
          <w:rFonts w:ascii="Times New Roman" w:hAnsi="Times New Roman" w:cs="Times New Roman"/>
          <w:b/>
          <w:sz w:val="28"/>
          <w:szCs w:val="28"/>
          <w:lang w:val="uk-UA"/>
        </w:rPr>
        <w:t xml:space="preserve"> </w:t>
      </w:r>
      <w:r w:rsidRPr="007B66D9">
        <w:rPr>
          <w:rFonts w:ascii="Times New Roman" w:hAnsi="Times New Roman" w:cs="Times New Roman"/>
          <w:b/>
          <w:sz w:val="28"/>
          <w:szCs w:val="28"/>
        </w:rPr>
        <w:t xml:space="preserve"> (1.07.2005</w:t>
      </w:r>
      <w:r w:rsidRPr="00251427">
        <w:rPr>
          <w:rFonts w:ascii="Times New Roman" w:hAnsi="Times New Roman" w:cs="Times New Roman"/>
          <w:b/>
          <w:sz w:val="28"/>
          <w:szCs w:val="28"/>
        </w:rPr>
        <w:t>)</w:t>
      </w:r>
      <w:r w:rsidRPr="00251427">
        <w:rPr>
          <w:rFonts w:ascii="Times New Roman" w:hAnsi="Times New Roman" w:cs="Times New Roman"/>
          <w:b/>
          <w:sz w:val="28"/>
          <w:szCs w:val="28"/>
        </w:rPr>
        <w:tab/>
      </w:r>
      <w:r w:rsidRPr="0074680F">
        <w:rPr>
          <w:rFonts w:ascii="Times New Roman" w:hAnsi="Times New Roman" w:cs="Times New Roman"/>
          <w:b/>
          <w:sz w:val="28"/>
          <w:szCs w:val="28"/>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Черкашин Д. В. </w:t>
      </w:r>
      <w:r w:rsidRPr="0074680F">
        <w:rPr>
          <w:rFonts w:ascii="Times New Roman" w:hAnsi="Times New Roman" w:cs="Times New Roman"/>
          <w:b/>
          <w:kern w:val="36"/>
          <w:sz w:val="28"/>
          <w:szCs w:val="28"/>
        </w:rPr>
        <w:t xml:space="preserve">Клиническое значение и коррекция эндотелиальной дисфункции. // </w:t>
      </w:r>
      <w:r w:rsidRPr="0074680F">
        <w:rPr>
          <w:rFonts w:ascii="Times New Roman" w:hAnsi="Times New Roman" w:cs="Times New Roman"/>
          <w:b/>
          <w:sz w:val="28"/>
          <w:szCs w:val="28"/>
        </w:rPr>
        <w:t>[</w:t>
      </w:r>
      <w:r w:rsidRPr="0074680F">
        <w:rPr>
          <w:rFonts w:ascii="Times New Roman" w:hAnsi="Times New Roman" w:cs="Times New Roman"/>
          <w:b/>
          <w:sz w:val="28"/>
          <w:szCs w:val="28"/>
          <w:lang w:val="en-US"/>
        </w:rPr>
        <w:t>www</w:t>
      </w:r>
      <w:r w:rsidRPr="0074680F">
        <w:rPr>
          <w:rFonts w:ascii="Times New Roman" w:hAnsi="Times New Roman" w:cs="Times New Roman"/>
          <w:b/>
          <w:sz w:val="28"/>
          <w:szCs w:val="28"/>
          <w:lang w:val="uk-UA"/>
        </w:rPr>
        <w:t xml:space="preserve"> документ</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lang w:val="en-US"/>
        </w:rPr>
        <w:t>URL</w:t>
      </w:r>
      <w:r w:rsidRPr="0074680F">
        <w:rPr>
          <w:rFonts w:ascii="Times New Roman" w:hAnsi="Times New Roman" w:cs="Times New Roman"/>
          <w:b/>
          <w:kern w:val="36"/>
          <w:sz w:val="28"/>
          <w:szCs w:val="28"/>
        </w:rPr>
        <w:t xml:space="preserve">  </w:t>
      </w:r>
      <w:hyperlink r:id="rId36" w:history="1">
        <w:r w:rsidRPr="00830089">
          <w:rPr>
            <w:rStyle w:val="af0"/>
            <w:rFonts w:ascii="Times New Roman" w:hAnsi="Times New Roman" w:cs="Times New Roman"/>
            <w:b/>
            <w:sz w:val="28"/>
            <w:szCs w:val="28"/>
            <w:lang w:val="en-US"/>
          </w:rPr>
          <w:t>http</w:t>
        </w:r>
        <w:r w:rsidRPr="00830089">
          <w:rPr>
            <w:rStyle w:val="af0"/>
            <w:rFonts w:ascii="Times New Roman" w:hAnsi="Times New Roman" w:cs="Times New Roman"/>
            <w:b/>
            <w:sz w:val="28"/>
            <w:szCs w:val="28"/>
          </w:rPr>
          <w:t>://</w:t>
        </w:r>
        <w:r w:rsidRPr="00830089">
          <w:rPr>
            <w:rStyle w:val="af0"/>
            <w:rFonts w:ascii="Times New Roman" w:hAnsi="Times New Roman" w:cs="Times New Roman"/>
            <w:b/>
            <w:sz w:val="28"/>
            <w:szCs w:val="28"/>
            <w:lang w:val="en-US"/>
          </w:rPr>
          <w:t>www</w:t>
        </w:r>
        <w:r w:rsidRPr="00830089">
          <w:rPr>
            <w:rStyle w:val="af0"/>
            <w:rFonts w:ascii="Times New Roman" w:hAnsi="Times New Roman" w:cs="Times New Roman"/>
            <w:b/>
            <w:sz w:val="28"/>
            <w:szCs w:val="28"/>
          </w:rPr>
          <w:t>.</w:t>
        </w:r>
        <w:r w:rsidRPr="00830089">
          <w:rPr>
            <w:rStyle w:val="af0"/>
            <w:rFonts w:ascii="Times New Roman" w:hAnsi="Times New Roman" w:cs="Times New Roman"/>
            <w:b/>
            <w:sz w:val="28"/>
            <w:szCs w:val="28"/>
            <w:lang w:val="en-US"/>
          </w:rPr>
          <w:t>cardiosite</w:t>
        </w:r>
        <w:r w:rsidRPr="00830089">
          <w:rPr>
            <w:rStyle w:val="af0"/>
            <w:rFonts w:ascii="Times New Roman" w:hAnsi="Times New Roman" w:cs="Times New Roman"/>
            <w:b/>
            <w:sz w:val="28"/>
            <w:szCs w:val="28"/>
          </w:rPr>
          <w:t>.</w:t>
        </w:r>
        <w:r w:rsidRPr="00830089">
          <w:rPr>
            <w:rStyle w:val="af0"/>
            <w:rFonts w:ascii="Times New Roman" w:hAnsi="Times New Roman" w:cs="Times New Roman"/>
            <w:b/>
            <w:sz w:val="28"/>
            <w:szCs w:val="28"/>
            <w:lang w:val="en-US"/>
          </w:rPr>
          <w:t>ru</w:t>
        </w:r>
        <w:r w:rsidRPr="00830089">
          <w:rPr>
            <w:rStyle w:val="af0"/>
            <w:rFonts w:ascii="Times New Roman" w:hAnsi="Times New Roman" w:cs="Times New Roman"/>
            <w:b/>
            <w:sz w:val="28"/>
            <w:szCs w:val="28"/>
          </w:rPr>
          <w:t>/</w:t>
        </w:r>
        <w:r w:rsidRPr="00830089">
          <w:rPr>
            <w:rStyle w:val="af0"/>
            <w:rFonts w:ascii="Times New Roman" w:hAnsi="Times New Roman" w:cs="Times New Roman"/>
            <w:b/>
            <w:sz w:val="28"/>
            <w:szCs w:val="28"/>
            <w:lang w:val="en-US"/>
          </w:rPr>
          <w:t>clinical</w:t>
        </w:r>
        <w:r w:rsidRPr="00830089">
          <w:rPr>
            <w:rStyle w:val="af0"/>
            <w:rFonts w:ascii="Times New Roman" w:hAnsi="Times New Roman" w:cs="Times New Roman"/>
            <w:b/>
            <w:sz w:val="28"/>
            <w:szCs w:val="28"/>
          </w:rPr>
          <w:t>-</w:t>
        </w:r>
        <w:r w:rsidRPr="00830089">
          <w:rPr>
            <w:rStyle w:val="af0"/>
            <w:rFonts w:ascii="Times New Roman" w:hAnsi="Times New Roman" w:cs="Times New Roman"/>
            <w:b/>
            <w:sz w:val="28"/>
            <w:szCs w:val="28"/>
            <w:lang w:val="en-US"/>
          </w:rPr>
          <w:t>lectures</w:t>
        </w:r>
        <w:r w:rsidRPr="00830089">
          <w:rPr>
            <w:rStyle w:val="af0"/>
            <w:rFonts w:ascii="Times New Roman" w:hAnsi="Times New Roman" w:cs="Times New Roman"/>
            <w:b/>
            <w:sz w:val="28"/>
            <w:szCs w:val="28"/>
          </w:rPr>
          <w:t>/</w:t>
        </w:r>
        <w:r w:rsidRPr="00830089">
          <w:rPr>
            <w:rStyle w:val="af0"/>
            <w:rFonts w:ascii="Times New Roman" w:hAnsi="Times New Roman" w:cs="Times New Roman"/>
            <w:b/>
            <w:sz w:val="28"/>
            <w:szCs w:val="28"/>
            <w:lang w:val="en-US"/>
          </w:rPr>
          <w:t>article</w:t>
        </w:r>
        <w:r w:rsidRPr="00830089">
          <w:rPr>
            <w:rStyle w:val="af0"/>
            <w:rFonts w:ascii="Times New Roman" w:hAnsi="Times New Roman" w:cs="Times New Roman"/>
            <w:b/>
            <w:sz w:val="28"/>
            <w:szCs w:val="28"/>
          </w:rPr>
          <w:t>.</w:t>
        </w:r>
        <w:r w:rsidRPr="00830089">
          <w:rPr>
            <w:rStyle w:val="af0"/>
            <w:rFonts w:ascii="Times New Roman" w:hAnsi="Times New Roman" w:cs="Times New Roman"/>
            <w:b/>
            <w:sz w:val="28"/>
            <w:szCs w:val="28"/>
            <w:lang w:val="en-US"/>
          </w:rPr>
          <w:t>asp</w:t>
        </w:r>
        <w:r w:rsidRPr="00830089">
          <w:rPr>
            <w:rStyle w:val="af0"/>
            <w:rFonts w:ascii="Times New Roman" w:hAnsi="Times New Roman" w:cs="Times New Roman"/>
            <w:b/>
            <w:sz w:val="28"/>
            <w:szCs w:val="28"/>
          </w:rPr>
          <w:t>?</w:t>
        </w:r>
        <w:r w:rsidRPr="00830089">
          <w:rPr>
            <w:rStyle w:val="af0"/>
            <w:rFonts w:ascii="Times New Roman" w:hAnsi="Times New Roman" w:cs="Times New Roman"/>
            <w:b/>
            <w:sz w:val="28"/>
            <w:szCs w:val="28"/>
            <w:lang w:val="en-US"/>
          </w:rPr>
          <w:t>pr</w:t>
        </w:r>
        <w:r w:rsidRPr="00830089">
          <w:rPr>
            <w:rStyle w:val="af0"/>
            <w:rFonts w:ascii="Times New Roman" w:hAnsi="Times New Roman" w:cs="Times New Roman"/>
            <w:b/>
            <w:sz w:val="28"/>
            <w:szCs w:val="28"/>
          </w:rPr>
          <w:t>=1&amp;</w:t>
        </w:r>
        <w:r w:rsidRPr="00830089">
          <w:rPr>
            <w:rStyle w:val="af0"/>
            <w:rFonts w:ascii="Times New Roman" w:hAnsi="Times New Roman" w:cs="Times New Roman"/>
            <w:b/>
            <w:sz w:val="28"/>
            <w:szCs w:val="28"/>
            <w:lang w:val="en-US"/>
          </w:rPr>
          <w:t>id</w:t>
        </w:r>
        <w:r w:rsidRPr="00830089">
          <w:rPr>
            <w:rStyle w:val="af0"/>
            <w:rFonts w:ascii="Times New Roman" w:hAnsi="Times New Roman" w:cs="Times New Roman"/>
            <w:b/>
            <w:sz w:val="28"/>
            <w:szCs w:val="28"/>
          </w:rPr>
          <w:t>=853</w:t>
        </w:r>
      </w:hyperlink>
      <w:r w:rsidRPr="0074680F">
        <w:rPr>
          <w:rFonts w:ascii="Times New Roman" w:hAnsi="Times New Roman" w:cs="Times New Roman"/>
          <w:b/>
          <w:sz w:val="28"/>
          <w:szCs w:val="28"/>
        </w:rPr>
        <w:t xml:space="preserve">  (13 апреля 2005 г.)</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Швалев В.Н.</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 xml:space="preserve">Патоморфологические изменения симпатического отдела вегетативной нервной системы и сердечно-сосудистая патология // Архив патологии. </w:t>
      </w:r>
      <w:r>
        <w:rPr>
          <w:rFonts w:ascii="Times New Roman" w:hAnsi="Times New Roman" w:cs="Times New Roman"/>
          <w:b/>
          <w:sz w:val="28"/>
          <w:szCs w:val="28"/>
        </w:rPr>
        <w:t>–</w:t>
      </w:r>
      <w:r w:rsidRPr="0074680F">
        <w:rPr>
          <w:rFonts w:ascii="Times New Roman" w:hAnsi="Times New Roman" w:cs="Times New Roman"/>
          <w:b/>
          <w:sz w:val="28"/>
          <w:szCs w:val="28"/>
        </w:rPr>
        <w:t xml:space="preserve"> 1999. – Том 61. </w:t>
      </w:r>
      <w:r>
        <w:rPr>
          <w:rFonts w:ascii="Times New Roman" w:hAnsi="Times New Roman" w:cs="Times New Roman"/>
          <w:b/>
          <w:sz w:val="28"/>
          <w:szCs w:val="28"/>
        </w:rPr>
        <w:t>–</w:t>
      </w:r>
      <w:r w:rsidRPr="0074680F">
        <w:rPr>
          <w:rFonts w:ascii="Times New Roman" w:hAnsi="Times New Roman" w:cs="Times New Roman"/>
          <w:b/>
          <w:sz w:val="28"/>
          <w:szCs w:val="28"/>
        </w:rPr>
        <w:t xml:space="preserve"> №3. – С. 50-52.</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Швалев В.Н.</w:t>
      </w:r>
      <w:r w:rsidRPr="0074680F">
        <w:rPr>
          <w:rFonts w:ascii="Times New Roman" w:hAnsi="Times New Roman" w:cs="Times New Roman"/>
          <w:b/>
          <w:sz w:val="28"/>
          <w:szCs w:val="28"/>
          <w:lang w:val="uk-UA"/>
        </w:rPr>
        <w:t xml:space="preserve"> Иннервация сердца в онтогенезе и ее изменения при некоторых кардиологических заболеваниях. // Весці нацыянальнай акадэміі навук Беларусі. – 2002. </w:t>
      </w:r>
      <w:r>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 2. – С. 79-87.</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Швалев В.Н., Сосунов А.А., Гуски Г</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rPr>
        <w:t xml:space="preserve"> Морфологические основы иннервации сердца.</w:t>
      </w:r>
      <w:r w:rsidRPr="0074680F">
        <w:rPr>
          <w:rFonts w:ascii="Times New Roman" w:hAnsi="Times New Roman" w:cs="Times New Roman"/>
          <w:b/>
          <w:sz w:val="28"/>
          <w:szCs w:val="28"/>
          <w:lang w:val="uk-UA"/>
        </w:rPr>
        <w:t xml:space="preserve"> // </w:t>
      </w:r>
      <w:r w:rsidRPr="0074680F">
        <w:rPr>
          <w:rFonts w:ascii="Times New Roman" w:hAnsi="Times New Roman" w:cs="Times New Roman"/>
          <w:b/>
          <w:sz w:val="28"/>
          <w:szCs w:val="28"/>
        </w:rPr>
        <w:t>Москва, Медицина</w:t>
      </w:r>
      <w:r w:rsidRPr="0074680F">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74680F">
        <w:rPr>
          <w:rFonts w:ascii="Times New Roman" w:hAnsi="Times New Roman" w:cs="Times New Roman"/>
          <w:b/>
          <w:sz w:val="28"/>
          <w:szCs w:val="28"/>
        </w:rPr>
        <w:t xml:space="preserve"> 1992. </w:t>
      </w:r>
      <w:r>
        <w:rPr>
          <w:rFonts w:ascii="Times New Roman" w:hAnsi="Times New Roman" w:cs="Times New Roman"/>
          <w:b/>
          <w:sz w:val="28"/>
          <w:szCs w:val="28"/>
        </w:rPr>
        <w:t>–</w:t>
      </w:r>
      <w:r w:rsidRPr="0074680F">
        <w:rPr>
          <w:rFonts w:ascii="Times New Roman" w:hAnsi="Times New Roman" w:cs="Times New Roman"/>
          <w:b/>
          <w:sz w:val="28"/>
          <w:szCs w:val="28"/>
        </w:rPr>
        <w:t xml:space="preserve"> 368 с. </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Шевченко Ю.Л., Бобров Л.Л., Обрезан А.Г. Диастолическая дисфункция левого желудочка. // М.: Гэотар-Мед. – 2002. – С. 168-189.</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rPr>
      </w:pPr>
      <w:r w:rsidRPr="0074680F">
        <w:rPr>
          <w:rFonts w:ascii="Times New Roman" w:hAnsi="Times New Roman" w:cs="Times New Roman"/>
          <w:b/>
          <w:sz w:val="28"/>
          <w:szCs w:val="28"/>
        </w:rPr>
        <w:t xml:space="preserve">Шляхто Е.В. Метаболизм миокарда у больных ИБС. // Журнал </w:t>
      </w:r>
      <w:r>
        <w:rPr>
          <w:rFonts w:ascii="Times New Roman" w:hAnsi="Times New Roman" w:cs="Times New Roman"/>
          <w:b/>
          <w:sz w:val="28"/>
          <w:szCs w:val="28"/>
          <w:lang w:val="uk-UA"/>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lang w:val="uk-UA"/>
        </w:rPr>
        <w:t>»</w:t>
      </w:r>
      <w:r w:rsidRPr="0074680F">
        <w:rPr>
          <w:rFonts w:ascii="Times New Roman" w:hAnsi="Times New Roman" w:cs="Times New Roman"/>
          <w:b/>
          <w:sz w:val="28"/>
          <w:szCs w:val="28"/>
        </w:rPr>
        <w:t>. –  2003. – Том 4. – №</w:t>
      </w:r>
      <w:r>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1. – С. 19-21</w:t>
      </w:r>
      <w:r>
        <w:rPr>
          <w:rFonts w:ascii="Times New Roman" w:hAnsi="Times New Roman" w:cs="Times New Roman"/>
          <w:b/>
          <w:sz w:val="28"/>
          <w:szCs w:val="28"/>
          <w:lang w:val="uk-UA"/>
        </w:rPr>
        <w:t>.</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Шляхто Е.В., Шварц Е.И., Нефедова Ю.Б., Конради А.О., Рудоманов О.Г., Винник Т.А. Диастолическая дисфункция у больных гипертонической болезнью: распространенность, гемодинамические, </w:t>
      </w:r>
      <w:r w:rsidRPr="0074680F">
        <w:rPr>
          <w:rFonts w:ascii="Times New Roman" w:hAnsi="Times New Roman" w:cs="Times New Roman"/>
          <w:b/>
          <w:sz w:val="28"/>
          <w:szCs w:val="28"/>
        </w:rPr>
        <w:lastRenderedPageBreak/>
        <w:t xml:space="preserve">демографические и генетические детерминанты. // Журнал </w:t>
      </w:r>
      <w:r>
        <w:rPr>
          <w:rFonts w:ascii="Times New Roman" w:hAnsi="Times New Roman" w:cs="Times New Roman"/>
          <w:b/>
          <w:sz w:val="28"/>
          <w:szCs w:val="28"/>
          <w:lang w:val="uk-UA"/>
        </w:rPr>
        <w:t>«</w:t>
      </w:r>
      <w:r w:rsidRPr="0074680F">
        <w:rPr>
          <w:rFonts w:ascii="Times New Roman" w:hAnsi="Times New Roman" w:cs="Times New Roman"/>
          <w:b/>
          <w:sz w:val="28"/>
          <w:szCs w:val="28"/>
        </w:rPr>
        <w:t>Сердечная Недостаточность</w:t>
      </w:r>
      <w:r>
        <w:rPr>
          <w:rFonts w:ascii="Times New Roman" w:hAnsi="Times New Roman" w:cs="Times New Roman"/>
          <w:b/>
          <w:sz w:val="28"/>
          <w:szCs w:val="28"/>
          <w:lang w:val="uk-UA"/>
        </w:rPr>
        <w:t>»</w:t>
      </w:r>
      <w:r w:rsidRPr="0074680F">
        <w:rPr>
          <w:rFonts w:ascii="Times New Roman" w:hAnsi="Times New Roman" w:cs="Times New Roman"/>
          <w:b/>
          <w:sz w:val="28"/>
          <w:szCs w:val="28"/>
        </w:rPr>
        <w:t xml:space="preserve">. – 2003. </w:t>
      </w:r>
      <w:r>
        <w:rPr>
          <w:rFonts w:ascii="Times New Roman" w:hAnsi="Times New Roman" w:cs="Times New Roman"/>
          <w:b/>
          <w:sz w:val="28"/>
          <w:szCs w:val="28"/>
        </w:rPr>
        <w:t>–</w:t>
      </w:r>
      <w:r w:rsidRPr="0074680F">
        <w:rPr>
          <w:rFonts w:ascii="Times New Roman" w:hAnsi="Times New Roman" w:cs="Times New Roman"/>
          <w:b/>
          <w:sz w:val="28"/>
          <w:szCs w:val="28"/>
        </w:rPr>
        <w:t xml:space="preserve"> Том 4. </w:t>
      </w:r>
      <w:r>
        <w:rPr>
          <w:rFonts w:ascii="Times New Roman" w:hAnsi="Times New Roman" w:cs="Times New Roman"/>
          <w:b/>
          <w:sz w:val="28"/>
          <w:szCs w:val="28"/>
        </w:rPr>
        <w:t>–</w:t>
      </w:r>
      <w:r w:rsidRPr="0074680F">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Pr>
          <w:rFonts w:ascii="Times New Roman" w:hAnsi="Times New Roman" w:cs="Times New Roman"/>
          <w:b/>
          <w:sz w:val="28"/>
          <w:szCs w:val="28"/>
        </w:rPr>
        <w:t>4. – С. 187-189</w:t>
      </w:r>
      <w:r>
        <w:rPr>
          <w:rFonts w:ascii="Times New Roman" w:hAnsi="Times New Roman" w:cs="Times New Roman"/>
          <w:b/>
          <w:sz w:val="28"/>
          <w:szCs w:val="28"/>
          <w:lang w:val="uk-UA"/>
        </w:rPr>
        <w:t xml:space="preserve">. </w:t>
      </w:r>
    </w:p>
    <w:p w:rsidR="00BF54BF" w:rsidRPr="00396794"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 xml:space="preserve">Яновский Г.В., Устименко Е.В., Семененко О.И., Воронков Л.Г. Выживаемость при хронической сердечной недостаточности у пациентов с ишемической болезнью сердца с сохраненной систолической функцией левого </w:t>
      </w:r>
      <w:r w:rsidRPr="00396794">
        <w:rPr>
          <w:rFonts w:ascii="Times New Roman" w:hAnsi="Times New Roman" w:cs="Times New Roman"/>
          <w:b/>
          <w:sz w:val="28"/>
          <w:szCs w:val="28"/>
        </w:rPr>
        <w:t xml:space="preserve">желудочка. // </w:t>
      </w:r>
      <w:r w:rsidRPr="00396794">
        <w:rPr>
          <w:rFonts w:ascii="Times New Roman" w:hAnsi="Times New Roman" w:cs="Times New Roman"/>
          <w:b/>
          <w:sz w:val="28"/>
          <w:szCs w:val="28"/>
          <w:lang w:val="uk-UA"/>
        </w:rPr>
        <w:t xml:space="preserve">Український кардіологічний журнал. – 2003. </w:t>
      </w:r>
      <w:r>
        <w:rPr>
          <w:rFonts w:ascii="Times New Roman" w:hAnsi="Times New Roman" w:cs="Times New Roman"/>
          <w:b/>
          <w:sz w:val="28"/>
          <w:szCs w:val="28"/>
          <w:lang w:val="uk-UA"/>
        </w:rPr>
        <w:t>–</w:t>
      </w:r>
      <w:r w:rsidRPr="00396794">
        <w:rPr>
          <w:rFonts w:ascii="Times New Roman" w:hAnsi="Times New Roman" w:cs="Times New Roman"/>
          <w:b/>
          <w:sz w:val="28"/>
          <w:szCs w:val="28"/>
          <w:lang w:val="uk-UA"/>
        </w:rPr>
        <w:t xml:space="preserve"> № 2. – </w:t>
      </w:r>
      <w:r w:rsidRPr="00396794">
        <w:rPr>
          <w:rFonts w:ascii="Times New Roman" w:hAnsi="Times New Roman" w:cs="Times New Roman"/>
          <w:b/>
          <w:sz w:val="28"/>
          <w:szCs w:val="28"/>
        </w:rPr>
        <w:t>С. 57-59</w:t>
      </w:r>
      <w:r w:rsidRPr="00396794">
        <w:rPr>
          <w:rFonts w:ascii="Times New Roman" w:hAnsi="Times New Roman" w:cs="Times New Roman"/>
          <w:b/>
          <w:sz w:val="28"/>
          <w:szCs w:val="28"/>
        </w:rPr>
        <w:tab/>
        <w:t xml:space="preserve"> </w:t>
      </w:r>
    </w:p>
    <w:p w:rsidR="00BF54BF" w:rsidRPr="00396794"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396794">
        <w:rPr>
          <w:rFonts w:ascii="Times New Roman" w:hAnsi="Times New Roman" w:cs="Times New Roman"/>
          <w:b/>
          <w:sz w:val="28"/>
          <w:szCs w:val="28"/>
          <w:lang w:val="uk-UA"/>
        </w:rPr>
        <w:t>Яновский Г.В., Устименко Е.В., Семененко О.И., Воронков Л.Г. Гипертрофия миокарда и выживаемость у больных с сердечной недостаточностью. // Український кардіологічний журнал – 2004. – № 5. – С. 74-76.</w:t>
      </w:r>
      <w:r w:rsidRPr="00396794">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396794">
        <w:rPr>
          <w:rStyle w:val="afb"/>
          <w:rFonts w:ascii="Times New Roman" w:hAnsi="Times New Roman" w:cs="Times New Roman"/>
          <w:lang w:val="fr-FR"/>
        </w:rPr>
        <w:t>Adamopoulos</w:t>
      </w:r>
      <w:r w:rsidRPr="00396794">
        <w:rPr>
          <w:rStyle w:val="afb"/>
          <w:rFonts w:ascii="Times New Roman" w:hAnsi="Times New Roman" w:cs="Times New Roman"/>
          <w:lang w:val="uk-UA"/>
        </w:rPr>
        <w:t xml:space="preserve"> </w:t>
      </w:r>
      <w:r w:rsidRPr="0074680F">
        <w:rPr>
          <w:rStyle w:val="afb"/>
          <w:rFonts w:ascii="Times New Roman" w:hAnsi="Times New Roman" w:cs="Times New Roman"/>
          <w:lang w:val="fr-FR"/>
        </w:rPr>
        <w:t>S</w:t>
      </w:r>
      <w:r w:rsidRPr="00396794">
        <w:rPr>
          <w:rStyle w:val="afb"/>
          <w:rFonts w:ascii="Times New Roman" w:hAnsi="Times New Roman" w:cs="Times New Roman"/>
          <w:lang w:val="uk-UA"/>
        </w:rPr>
        <w:t xml:space="preserve">., </w:t>
      </w:r>
      <w:r w:rsidRPr="0074680F">
        <w:rPr>
          <w:rStyle w:val="afb"/>
          <w:rFonts w:ascii="Times New Roman" w:hAnsi="Times New Roman" w:cs="Times New Roman"/>
          <w:lang w:val="fr-FR"/>
        </w:rPr>
        <w:t>Parissis</w:t>
      </w:r>
      <w:r w:rsidRPr="00396794">
        <w:rPr>
          <w:rStyle w:val="afb"/>
          <w:rFonts w:ascii="Times New Roman" w:hAnsi="Times New Roman" w:cs="Times New Roman"/>
          <w:lang w:val="uk-UA"/>
        </w:rPr>
        <w:t xml:space="preserve"> </w:t>
      </w:r>
      <w:r w:rsidRPr="0074680F">
        <w:rPr>
          <w:rStyle w:val="afb"/>
          <w:rFonts w:ascii="Times New Roman" w:hAnsi="Times New Roman" w:cs="Times New Roman"/>
          <w:lang w:val="fr-FR"/>
        </w:rPr>
        <w:t>J</w:t>
      </w:r>
      <w:r w:rsidRPr="00396794">
        <w:rPr>
          <w:rStyle w:val="afb"/>
          <w:rFonts w:ascii="Times New Roman" w:hAnsi="Times New Roman" w:cs="Times New Roman"/>
          <w:lang w:val="uk-UA"/>
        </w:rPr>
        <w:t>.</w:t>
      </w:r>
      <w:r w:rsidRPr="0074680F">
        <w:rPr>
          <w:rStyle w:val="afb"/>
          <w:rFonts w:ascii="Times New Roman" w:hAnsi="Times New Roman" w:cs="Times New Roman"/>
          <w:lang w:val="fr-FR"/>
        </w:rPr>
        <w:t>T</w:t>
      </w:r>
      <w:r w:rsidRPr="00396794">
        <w:rPr>
          <w:rStyle w:val="afb"/>
          <w:rFonts w:ascii="Times New Roman" w:hAnsi="Times New Roman" w:cs="Times New Roman"/>
          <w:lang w:val="uk-UA"/>
        </w:rPr>
        <w:t xml:space="preserve">., </w:t>
      </w:r>
      <w:r w:rsidRPr="0074680F">
        <w:rPr>
          <w:rStyle w:val="afb"/>
          <w:rFonts w:ascii="Times New Roman" w:hAnsi="Times New Roman" w:cs="Times New Roman"/>
          <w:lang w:val="fr-FR"/>
        </w:rPr>
        <w:t>Paraskevaidis</w:t>
      </w:r>
      <w:r w:rsidRPr="00396794">
        <w:rPr>
          <w:rStyle w:val="afb"/>
          <w:rFonts w:ascii="Times New Roman" w:hAnsi="Times New Roman" w:cs="Times New Roman"/>
          <w:lang w:val="uk-UA"/>
        </w:rPr>
        <w:t xml:space="preserve"> </w:t>
      </w:r>
      <w:r w:rsidRPr="0074680F">
        <w:rPr>
          <w:rStyle w:val="afb"/>
          <w:rFonts w:ascii="Times New Roman" w:hAnsi="Times New Roman" w:cs="Times New Roman"/>
          <w:lang w:val="fr-FR"/>
        </w:rPr>
        <w:t>I</w:t>
      </w:r>
      <w:r w:rsidRPr="00396794">
        <w:rPr>
          <w:rStyle w:val="afb"/>
          <w:rFonts w:ascii="Times New Roman" w:hAnsi="Times New Roman" w:cs="Times New Roman"/>
          <w:lang w:val="uk-UA"/>
        </w:rPr>
        <w:t xml:space="preserve">. </w:t>
      </w:r>
      <w:r w:rsidRPr="0074680F">
        <w:rPr>
          <w:rStyle w:val="afb"/>
          <w:rFonts w:ascii="Times New Roman" w:hAnsi="Times New Roman" w:cs="Times New Roman"/>
          <w:lang w:val="fr-FR"/>
        </w:rPr>
        <w:t>et</w:t>
      </w:r>
      <w:r w:rsidRPr="00396794">
        <w:rPr>
          <w:rStyle w:val="afb"/>
          <w:rFonts w:ascii="Times New Roman" w:hAnsi="Times New Roman" w:cs="Times New Roman"/>
          <w:lang w:val="uk-UA"/>
        </w:rPr>
        <w:t xml:space="preserve"> </w:t>
      </w:r>
      <w:r w:rsidRPr="0074680F">
        <w:rPr>
          <w:rStyle w:val="afb"/>
          <w:rFonts w:ascii="Times New Roman" w:hAnsi="Times New Roman" w:cs="Times New Roman"/>
          <w:lang w:val="fr-FR"/>
        </w:rPr>
        <w:t>al</w:t>
      </w:r>
      <w:r w:rsidRPr="00396794">
        <w:rPr>
          <w:rStyle w:val="afb"/>
          <w:rFonts w:ascii="Times New Roman" w:hAnsi="Times New Roman" w:cs="Times New Roman"/>
          <w:lang w:val="uk-UA"/>
        </w:rPr>
        <w:t xml:space="preserve">. </w:t>
      </w:r>
      <w:r w:rsidRPr="0074680F">
        <w:rPr>
          <w:rFonts w:ascii="Times New Roman" w:hAnsi="Times New Roman" w:cs="Times New Roman"/>
          <w:b/>
          <w:sz w:val="28"/>
          <w:szCs w:val="28"/>
          <w:lang w:val="en-US"/>
        </w:rPr>
        <w:t>Effects</w:t>
      </w:r>
      <w:r w:rsidRPr="00396794">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396794">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growth</w:t>
      </w:r>
      <w:r w:rsidRPr="00396794">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hormone</w:t>
      </w:r>
      <w:r w:rsidRPr="00396794">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on</w:t>
      </w:r>
      <w:r w:rsidRPr="00396794">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circulating</w:t>
      </w:r>
      <w:r w:rsidRPr="00396794">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cytokine</w:t>
      </w:r>
      <w:r w:rsidRPr="00396794">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network</w:t>
      </w:r>
      <w:r w:rsidRPr="00396794">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396794">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left</w:t>
      </w:r>
      <w:r w:rsidRPr="00396794">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ventricular contractile performance and geometry in patients with idiopathic dilated cardiomyopathy. // European Heart Journal. – 2003. – Vol. 24. – P. 2186-2196.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Ahmed A</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Roseman J</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Duxbury A</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S</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et al.</w:t>
      </w:r>
      <w:r w:rsidRPr="0074680F">
        <w:rPr>
          <w:rFonts w:ascii="Times New Roman" w:hAnsi="Times New Roman" w:cs="Times New Roman"/>
          <w:b/>
          <w:sz w:val="28"/>
          <w:szCs w:val="28"/>
          <w:lang w:val="en-US"/>
        </w:rPr>
        <w:t xml:space="preserve"> Correlates and outcomes of preserved left ventricular systolic function among older adults hospitalized with heart failure. </w:t>
      </w:r>
      <w:r>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Am</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Heart J</w:t>
      </w:r>
      <w:r>
        <w:rPr>
          <w:rFonts w:ascii="Times New Roman" w:hAnsi="Times New Roman" w:cs="Times New Roman"/>
          <w:b/>
          <w:iCs/>
          <w:sz w:val="28"/>
          <w:szCs w:val="28"/>
          <w:lang w:val="en-US"/>
        </w:rPr>
        <w:t>. –</w:t>
      </w:r>
      <w:r w:rsidRPr="0074680F">
        <w:rPr>
          <w:rFonts w:ascii="Times New Roman" w:hAnsi="Times New Roman" w:cs="Times New Roman"/>
          <w:b/>
          <w:sz w:val="28"/>
          <w:szCs w:val="28"/>
          <w:lang w:val="en-US"/>
        </w:rPr>
        <w:t xml:space="preserve"> 2002</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144</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365–72.</w:t>
      </w:r>
      <w:bookmarkStart w:id="2" w:name="R9"/>
      <w:bookmarkEnd w:id="2"/>
      <w:r w:rsidRPr="0074680F">
        <w:rPr>
          <w:rFonts w:ascii="Times New Roman" w:hAnsi="Times New Roman" w:cs="Times New Roman"/>
          <w:b/>
          <w:sz w:val="28"/>
          <w:szCs w:val="28"/>
          <w:lang w:val="en-US"/>
        </w:rPr>
        <w:t xml:space="preserve"> </w:t>
      </w:r>
      <w:r w:rsidRPr="00CA3CF1">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Anand I</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S. Ventricular remodeling without cellular contractile dysfunction.</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J</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Card</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Failure.</w:t>
      </w:r>
      <w:r>
        <w:rPr>
          <w:rFonts w:ascii="Times New Roman" w:hAnsi="Times New Roman" w:cs="Times New Roman"/>
          <w:b/>
          <w:iCs/>
          <w:sz w:val="28"/>
          <w:szCs w:val="28"/>
          <w:lang w:val="en-US"/>
        </w:rPr>
        <w:t xml:space="preserve"> –</w:t>
      </w:r>
      <w:r w:rsidRPr="0074680F">
        <w:rPr>
          <w:rFonts w:ascii="Times New Roman" w:hAnsi="Times New Roman" w:cs="Times New Roman"/>
          <w:b/>
          <w:iCs/>
          <w:sz w:val="28"/>
          <w:szCs w:val="28"/>
          <w:lang w:val="en-US"/>
        </w:rPr>
        <w:t xml:space="preserve"> </w:t>
      </w:r>
      <w:r w:rsidRPr="0074680F">
        <w:rPr>
          <w:rFonts w:ascii="Times New Roman" w:hAnsi="Times New Roman" w:cs="Times New Roman"/>
          <w:b/>
          <w:sz w:val="28"/>
          <w:szCs w:val="28"/>
          <w:lang w:val="en-US"/>
        </w:rPr>
        <w:t>2002</w:t>
      </w:r>
      <w:r>
        <w:rPr>
          <w:rFonts w:ascii="Times New Roman" w:hAnsi="Times New Roman" w:cs="Times New Roman"/>
          <w:b/>
          <w:sz w:val="28"/>
          <w:szCs w:val="28"/>
          <w:lang w:val="en-US"/>
        </w:rPr>
        <w:t>. – Vol.</w:t>
      </w:r>
      <w:r w:rsidRPr="0074680F">
        <w:rPr>
          <w:rFonts w:ascii="Times New Roman" w:hAnsi="Times New Roman" w:cs="Times New Roman"/>
          <w:b/>
          <w:sz w:val="28"/>
          <w:szCs w:val="28"/>
          <w:lang w:val="en-US"/>
        </w:rPr>
        <w:t xml:space="preserve"> 8</w:t>
      </w:r>
      <w:r>
        <w:rPr>
          <w:rFonts w:ascii="Times New Roman" w:hAnsi="Times New Roman" w:cs="Times New Roman"/>
          <w:b/>
          <w:sz w:val="28"/>
          <w:szCs w:val="28"/>
          <w:lang w:val="en-US"/>
        </w:rPr>
        <w:t>. – P.</w:t>
      </w:r>
      <w:r w:rsidRPr="0074680F">
        <w:rPr>
          <w:rFonts w:ascii="Times New Roman" w:hAnsi="Times New Roman" w:cs="Times New Roman"/>
          <w:b/>
          <w:sz w:val="28"/>
          <w:szCs w:val="28"/>
          <w:lang w:val="en-US"/>
        </w:rPr>
        <w:t xml:space="preserve"> S401–S408.</w:t>
      </w:r>
      <w:r w:rsidRPr="0074680F">
        <w:rPr>
          <w:rFonts w:ascii="Times New Roman" w:hAnsi="Times New Roman" w:cs="Times New Roman"/>
          <w:b/>
          <w:sz w:val="28"/>
          <w:szCs w:val="28"/>
          <w:lang w:val="en-US"/>
        </w:rPr>
        <w:tab/>
      </w:r>
      <w:bookmarkStart w:id="3" w:name="R13-164376"/>
      <w:bookmarkStart w:id="4" w:name="R27-164376"/>
      <w:bookmarkEnd w:id="3"/>
      <w:bookmarkEnd w:id="4"/>
      <w:r w:rsidRPr="00CA3CF1">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lastRenderedPageBreak/>
        <w:t>Anand</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w:t>
      </w:r>
      <w:r w:rsidRPr="008242CC">
        <w:rPr>
          <w:rFonts w:ascii="Times New Roman" w:hAnsi="Times New Roman" w:cs="Times New Roman"/>
          <w:b/>
          <w:sz w:val="28"/>
          <w:szCs w:val="28"/>
          <w:lang w:val="uk-UA"/>
        </w:rPr>
        <w:t>.</w:t>
      </w:r>
      <w:r w:rsidRPr="0074680F">
        <w:rPr>
          <w:rFonts w:ascii="Times New Roman" w:hAnsi="Times New Roman" w:cs="Times New Roman"/>
          <w:b/>
          <w:sz w:val="28"/>
          <w:szCs w:val="28"/>
          <w:lang w:val="en-US"/>
        </w:rPr>
        <w:t>S</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Daosheng</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Chugh</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w:t>
      </w:r>
      <w:r w:rsidRPr="008242CC">
        <w:rPr>
          <w:rFonts w:ascii="Times New Roman" w:hAnsi="Times New Roman" w:cs="Times New Roman"/>
          <w:b/>
          <w:sz w:val="28"/>
          <w:szCs w:val="28"/>
          <w:lang w:val="uk-UA"/>
        </w:rPr>
        <w:t>.</w:t>
      </w:r>
      <w:r w:rsidRPr="0074680F">
        <w:rPr>
          <w:rFonts w:ascii="Times New Roman" w:hAnsi="Times New Roman" w:cs="Times New Roman"/>
          <w:b/>
          <w:sz w:val="28"/>
          <w:szCs w:val="28"/>
          <w:lang w:val="en-US"/>
        </w:rPr>
        <w:t>S</w:t>
      </w:r>
      <w:r w:rsidRPr="008242CC">
        <w:rPr>
          <w:rFonts w:ascii="Times New Roman" w:hAnsi="Times New Roman" w:cs="Times New Roman"/>
          <w:b/>
          <w:sz w:val="28"/>
          <w:szCs w:val="28"/>
          <w:lang w:val="uk-UA"/>
        </w:rPr>
        <w:t xml:space="preserve">. </w:t>
      </w:r>
      <w:r>
        <w:rPr>
          <w:rFonts w:ascii="Times New Roman" w:hAnsi="Times New Roman" w:cs="Times New Roman"/>
          <w:b/>
          <w:sz w:val="28"/>
          <w:szCs w:val="28"/>
          <w:lang w:val="en-US"/>
        </w:rPr>
        <w:t>et</w:t>
      </w:r>
      <w:r w:rsidRPr="008242CC">
        <w:rPr>
          <w:rFonts w:ascii="Times New Roman" w:hAnsi="Times New Roman" w:cs="Times New Roman"/>
          <w:b/>
          <w:sz w:val="28"/>
          <w:szCs w:val="28"/>
          <w:lang w:val="uk-UA"/>
        </w:rPr>
        <w:t xml:space="preserve"> </w:t>
      </w:r>
      <w:r>
        <w:rPr>
          <w:rFonts w:ascii="Times New Roman" w:hAnsi="Times New Roman" w:cs="Times New Roman"/>
          <w:b/>
          <w:sz w:val="28"/>
          <w:szCs w:val="28"/>
          <w:lang w:val="en-US"/>
        </w:rPr>
        <w:t>al</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Isolated</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myocyte</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contractile</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function</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is</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normal</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postinfarct</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remodeled</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rat</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with</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systolic</w:t>
      </w:r>
      <w:r w:rsidRPr="008242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dysfunction</w:t>
      </w:r>
      <w:r w:rsidRPr="008242CC">
        <w:rPr>
          <w:rFonts w:ascii="Times New Roman" w:hAnsi="Times New Roman" w:cs="Times New Roman"/>
          <w:b/>
          <w:sz w:val="28"/>
          <w:szCs w:val="28"/>
          <w:lang w:val="uk-UA"/>
        </w:rPr>
        <w:t xml:space="preserve">. </w:t>
      </w:r>
      <w:r>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Circulation</w:t>
      </w:r>
      <w:r w:rsidRPr="008242CC">
        <w:rPr>
          <w:rFonts w:ascii="Times New Roman" w:hAnsi="Times New Roman" w:cs="Times New Roman"/>
          <w:b/>
          <w:iCs/>
          <w:sz w:val="28"/>
          <w:szCs w:val="28"/>
          <w:lang w:val="uk-UA"/>
        </w:rPr>
        <w:t>.</w:t>
      </w:r>
      <w:r>
        <w:rPr>
          <w:rFonts w:ascii="Times New Roman" w:hAnsi="Times New Roman" w:cs="Times New Roman"/>
          <w:b/>
          <w:iCs/>
          <w:sz w:val="28"/>
          <w:szCs w:val="28"/>
          <w:lang w:val="en-US"/>
        </w:rPr>
        <w:t xml:space="preserve"> –</w:t>
      </w:r>
      <w:r w:rsidRPr="008242CC">
        <w:rPr>
          <w:rFonts w:ascii="Times New Roman" w:hAnsi="Times New Roman" w:cs="Times New Roman"/>
          <w:b/>
          <w:iCs/>
          <w:sz w:val="28"/>
          <w:szCs w:val="28"/>
          <w:lang w:val="uk-UA"/>
        </w:rPr>
        <w:t xml:space="preserve"> </w:t>
      </w:r>
      <w:r w:rsidRPr="008242CC">
        <w:rPr>
          <w:rFonts w:ascii="Times New Roman" w:hAnsi="Times New Roman" w:cs="Times New Roman"/>
          <w:b/>
          <w:sz w:val="28"/>
          <w:szCs w:val="28"/>
          <w:lang w:val="uk-UA"/>
        </w:rPr>
        <w:t>1997</w:t>
      </w:r>
      <w:r>
        <w:rPr>
          <w:rFonts w:ascii="Times New Roman" w:hAnsi="Times New Roman" w:cs="Times New Roman"/>
          <w:b/>
          <w:sz w:val="28"/>
          <w:szCs w:val="28"/>
          <w:lang w:val="en-US"/>
        </w:rPr>
        <w:t>. – Vol.</w:t>
      </w:r>
      <w:r w:rsidRPr="008242CC">
        <w:rPr>
          <w:rFonts w:ascii="Times New Roman" w:hAnsi="Times New Roman" w:cs="Times New Roman"/>
          <w:b/>
          <w:sz w:val="28"/>
          <w:szCs w:val="28"/>
          <w:lang w:val="uk-UA"/>
        </w:rPr>
        <w:t xml:space="preserve"> 96</w:t>
      </w:r>
      <w:r>
        <w:rPr>
          <w:rFonts w:ascii="Times New Roman" w:hAnsi="Times New Roman" w:cs="Times New Roman"/>
          <w:b/>
          <w:sz w:val="28"/>
          <w:szCs w:val="28"/>
          <w:lang w:val="en-US"/>
        </w:rPr>
        <w:t>. – P.</w:t>
      </w:r>
      <w:r w:rsidRPr="008242CC">
        <w:rPr>
          <w:rFonts w:ascii="Times New Roman" w:hAnsi="Times New Roman" w:cs="Times New Roman"/>
          <w:b/>
          <w:sz w:val="28"/>
          <w:szCs w:val="28"/>
          <w:lang w:val="uk-UA"/>
        </w:rPr>
        <w:t xml:space="preserve"> 3974–3984.</w:t>
      </w:r>
      <w:r w:rsidRPr="008242CC">
        <w:rPr>
          <w:rFonts w:ascii="Times New Roman" w:hAnsi="Times New Roman" w:cs="Times New Roman"/>
          <w:b/>
          <w:sz w:val="28"/>
          <w:szCs w:val="28"/>
          <w:lang w:val="uk-UA"/>
        </w:rPr>
        <w:tab/>
      </w:r>
      <w:bookmarkStart w:id="5" w:name="R12-164376"/>
      <w:bookmarkEnd w:id="5"/>
      <w:r w:rsidRPr="008242CC">
        <w:rPr>
          <w:rFonts w:ascii="Times New Roman" w:hAnsi="Times New Roman" w:cs="Times New Roman"/>
          <w:b/>
          <w:sz w:val="28"/>
          <w:szCs w:val="28"/>
          <w:lang w:val="uk-UA"/>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Anderson B., Caidahl K., Waagstein F. Diastolic transmitral flow in dilated cardiomyopathy following long-term beta-blockade treatment. </w:t>
      </w:r>
      <w:r>
        <w:rPr>
          <w:rFonts w:ascii="Times New Roman" w:hAnsi="Times New Roman" w:cs="Times New Roman"/>
          <w:b/>
          <w:sz w:val="28"/>
          <w:szCs w:val="28"/>
          <w:lang w:val="en-US"/>
        </w:rPr>
        <w:t>// J. Am. Coll. Cardiol. – 1994. –</w:t>
      </w:r>
      <w:r w:rsidRPr="0074680F">
        <w:rPr>
          <w:rFonts w:ascii="Times New Roman" w:hAnsi="Times New Roman" w:cs="Times New Roman"/>
          <w:b/>
          <w:sz w:val="28"/>
          <w:szCs w:val="28"/>
          <w:lang w:val="en-US"/>
        </w:rPr>
        <w:t xml:space="preserve"> Vol. 21. – P. 340A.</w:t>
      </w:r>
      <w:r w:rsidRPr="0074680F">
        <w:rPr>
          <w:rFonts w:ascii="Times New Roman" w:hAnsi="Times New Roman" w:cs="Times New Roman"/>
          <w:b/>
          <w:sz w:val="28"/>
          <w:szCs w:val="28"/>
          <w:lang w:val="en-US"/>
        </w:rPr>
        <w:tab/>
      </w:r>
      <w:r w:rsidRPr="008D7F76">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Angeja B</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G</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Grossman W. Evaluation and management of diastolic heart failure</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Circulation</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2003</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107</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659-663.</w:t>
      </w:r>
      <w:bookmarkStart w:id="6" w:name="BIB16"/>
      <w:bookmarkEnd w:id="6"/>
      <w:r w:rsidRPr="0074680F">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Style w:val="afb"/>
          <w:rFonts w:ascii="Times New Roman" w:hAnsi="Times New Roman" w:cs="Times New Roman"/>
          <w:lang w:val="en-US"/>
        </w:rPr>
        <w:t>Anker S.D., Haehling S.</w:t>
      </w:r>
      <w:r w:rsidRPr="0074680F">
        <w:rPr>
          <w:rFonts w:ascii="Times New Roman" w:hAnsi="Times New Roman" w:cs="Times New Roman"/>
          <w:b/>
          <w:sz w:val="28"/>
          <w:szCs w:val="28"/>
          <w:lang w:val="en-US"/>
        </w:rPr>
        <w:t xml:space="preserve"> Inflammatory mediators in chronic heart failure: an overview. // Heart. – 2004. – Vol. 90. – P. 464-470.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Armour J.A. Myocardial ischaemia and the cardiac nervous system // Cardiovasc Res. – 1999. – Vol.</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41</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(1). – P.</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41-54.</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Aronow W.S. Drug treatment of systolic and of diastolic heart failure in elderly persons. // The Journals of Gerontology Series A: Biological Sciences and Medical Sciences. – 2005. – Vol. 60. – P. 1597 – 1605.</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Aurigemma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w:t>
      </w:r>
      <w:r w:rsidRPr="00DC59CC">
        <w:rPr>
          <w:rFonts w:ascii="Times New Roman" w:hAnsi="Times New Roman" w:cs="Times New Roman"/>
          <w:b/>
          <w:sz w:val="28"/>
          <w:szCs w:val="28"/>
          <w:lang w:val="uk-UA"/>
        </w:rPr>
        <w:t>.</w:t>
      </w:r>
      <w:r w:rsidRPr="0074680F">
        <w:rPr>
          <w:rFonts w:ascii="Times New Roman" w:hAnsi="Times New Roman" w:cs="Times New Roman"/>
          <w:b/>
          <w:sz w:val="28"/>
          <w:szCs w:val="28"/>
          <w:lang w:val="en-US"/>
        </w:rPr>
        <w:t>P</w:t>
      </w:r>
      <w:r w:rsidRPr="00DC59CC">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Gaasch</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w:t>
      </w:r>
      <w:r w:rsidRPr="00DC59CC">
        <w:rPr>
          <w:rFonts w:ascii="Times New Roman" w:hAnsi="Times New Roman" w:cs="Times New Roman"/>
          <w:b/>
          <w:sz w:val="28"/>
          <w:szCs w:val="28"/>
          <w:lang w:val="uk-UA"/>
        </w:rPr>
        <w:t>.</w:t>
      </w:r>
      <w:r w:rsidRPr="0074680F">
        <w:rPr>
          <w:rFonts w:ascii="Times New Roman" w:hAnsi="Times New Roman" w:cs="Times New Roman"/>
          <w:b/>
          <w:sz w:val="28"/>
          <w:szCs w:val="28"/>
          <w:lang w:val="en-US"/>
        </w:rPr>
        <w:t>H</w:t>
      </w:r>
      <w:r w:rsidRPr="00DC59CC">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McLaughlin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sidRPr="00DC59CC">
        <w:rPr>
          <w:rFonts w:ascii="Times New Roman" w:hAnsi="Times New Roman" w:cs="Times New Roman"/>
          <w:b/>
          <w:sz w:val="28"/>
          <w:szCs w:val="28"/>
          <w:lang w:val="uk-UA"/>
        </w:rPr>
        <w:t xml:space="preserve">. </w:t>
      </w:r>
      <w:r>
        <w:rPr>
          <w:rFonts w:ascii="Times New Roman" w:hAnsi="Times New Roman" w:cs="Times New Roman"/>
          <w:b/>
          <w:sz w:val="28"/>
          <w:szCs w:val="28"/>
          <w:lang w:val="en-US"/>
        </w:rPr>
        <w:t>et</w:t>
      </w:r>
      <w:r w:rsidRPr="00DC59CC">
        <w:rPr>
          <w:rFonts w:ascii="Times New Roman" w:hAnsi="Times New Roman" w:cs="Times New Roman"/>
          <w:b/>
          <w:sz w:val="28"/>
          <w:szCs w:val="28"/>
          <w:lang w:val="uk-UA"/>
        </w:rPr>
        <w:t xml:space="preserve"> </w:t>
      </w:r>
      <w:r>
        <w:rPr>
          <w:rFonts w:ascii="Times New Roman" w:hAnsi="Times New Roman" w:cs="Times New Roman"/>
          <w:b/>
          <w:sz w:val="28"/>
          <w:szCs w:val="28"/>
          <w:lang w:val="en-US"/>
        </w:rPr>
        <w:t>al</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Reduced left ventricular systolic pump performance and depressed myocardial contractile function in patients &gt;65 years of age with normal ejection fraction and a high relative wall thickness.</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Am</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J</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Cardiol.</w:t>
      </w:r>
      <w:r>
        <w:rPr>
          <w:rFonts w:ascii="Times New Roman" w:hAnsi="Times New Roman" w:cs="Times New Roman"/>
          <w:b/>
          <w:iCs/>
          <w:sz w:val="28"/>
          <w:szCs w:val="28"/>
          <w:lang w:val="en-US"/>
        </w:rPr>
        <w:t xml:space="preserve"> –</w:t>
      </w:r>
      <w:r w:rsidRPr="0074680F">
        <w:rPr>
          <w:rFonts w:ascii="Times New Roman" w:hAnsi="Times New Roman" w:cs="Times New Roman"/>
          <w:b/>
          <w:iCs/>
          <w:sz w:val="28"/>
          <w:szCs w:val="28"/>
          <w:lang w:val="en-US"/>
        </w:rPr>
        <w:t xml:space="preserve"> </w:t>
      </w:r>
      <w:r w:rsidRPr="0074680F">
        <w:rPr>
          <w:rFonts w:ascii="Times New Roman" w:hAnsi="Times New Roman" w:cs="Times New Roman"/>
          <w:b/>
          <w:sz w:val="28"/>
          <w:szCs w:val="28"/>
          <w:lang w:val="en-US"/>
        </w:rPr>
        <w:t>1995</w:t>
      </w:r>
      <w:r>
        <w:rPr>
          <w:rFonts w:ascii="Times New Roman" w:hAnsi="Times New Roman" w:cs="Times New Roman"/>
          <w:b/>
          <w:sz w:val="28"/>
          <w:szCs w:val="28"/>
          <w:lang w:val="en-US"/>
        </w:rPr>
        <w:t>. – Vol.</w:t>
      </w:r>
      <w:r w:rsidRPr="0074680F">
        <w:rPr>
          <w:rFonts w:ascii="Times New Roman" w:hAnsi="Times New Roman" w:cs="Times New Roman"/>
          <w:b/>
          <w:sz w:val="28"/>
          <w:szCs w:val="28"/>
          <w:lang w:val="en-US"/>
        </w:rPr>
        <w:t xml:space="preserve"> 76</w:t>
      </w:r>
      <w:r>
        <w:rPr>
          <w:rFonts w:ascii="Times New Roman" w:hAnsi="Times New Roman" w:cs="Times New Roman"/>
          <w:b/>
          <w:sz w:val="28"/>
          <w:szCs w:val="28"/>
          <w:lang w:val="en-US"/>
        </w:rPr>
        <w:t>. – P.</w:t>
      </w:r>
      <w:r w:rsidRPr="0074680F">
        <w:rPr>
          <w:rFonts w:ascii="Times New Roman" w:hAnsi="Times New Roman" w:cs="Times New Roman"/>
          <w:b/>
          <w:sz w:val="28"/>
          <w:szCs w:val="28"/>
          <w:lang w:val="en-US"/>
        </w:rPr>
        <w:t xml:space="preserve"> 702–705.</w:t>
      </w:r>
      <w:r w:rsidRPr="0074680F">
        <w:rPr>
          <w:rFonts w:ascii="Times New Roman" w:hAnsi="Times New Roman" w:cs="Times New Roman"/>
          <w:b/>
          <w:sz w:val="28"/>
          <w:szCs w:val="28"/>
          <w:lang w:val="en-US"/>
        </w:rPr>
        <w:tab/>
      </w:r>
      <w:bookmarkStart w:id="7" w:name="R29-164376"/>
      <w:bookmarkEnd w:id="7"/>
      <w:r w:rsidRPr="00DC59CC">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Aurigemma</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w:t>
      </w:r>
      <w:r w:rsidRPr="00DC59CC">
        <w:rPr>
          <w:rFonts w:ascii="Times New Roman" w:hAnsi="Times New Roman" w:cs="Times New Roman"/>
          <w:b/>
          <w:sz w:val="28"/>
          <w:szCs w:val="28"/>
          <w:lang w:val="uk-UA"/>
        </w:rPr>
        <w:t>.</w:t>
      </w:r>
      <w:r w:rsidRPr="0074680F">
        <w:rPr>
          <w:rFonts w:ascii="Times New Roman" w:hAnsi="Times New Roman" w:cs="Times New Roman"/>
          <w:b/>
          <w:sz w:val="28"/>
          <w:szCs w:val="28"/>
          <w:lang w:val="en-US"/>
        </w:rPr>
        <w:t>P</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Silver</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K</w:t>
      </w:r>
      <w:r w:rsidRPr="00DC59CC">
        <w:rPr>
          <w:rFonts w:ascii="Times New Roman" w:hAnsi="Times New Roman" w:cs="Times New Roman"/>
          <w:b/>
          <w:sz w:val="28"/>
          <w:szCs w:val="28"/>
          <w:lang w:val="uk-UA"/>
        </w:rPr>
        <w:t>.</w:t>
      </w:r>
      <w:r w:rsidRPr="0074680F">
        <w:rPr>
          <w:rFonts w:ascii="Times New Roman" w:hAnsi="Times New Roman" w:cs="Times New Roman"/>
          <w:b/>
          <w:sz w:val="28"/>
          <w:szCs w:val="28"/>
          <w:lang w:val="en-US"/>
        </w:rPr>
        <w:t>H</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Priest</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sidRPr="00DC59CC">
        <w:rPr>
          <w:rFonts w:ascii="Times New Roman" w:hAnsi="Times New Roman" w:cs="Times New Roman"/>
          <w:b/>
          <w:sz w:val="28"/>
          <w:szCs w:val="28"/>
          <w:lang w:val="uk-UA"/>
        </w:rPr>
        <w:t>.</w:t>
      </w:r>
      <w:r w:rsidRPr="0074680F">
        <w:rPr>
          <w:rFonts w:ascii="Times New Roman" w:hAnsi="Times New Roman" w:cs="Times New Roman"/>
          <w:b/>
          <w:sz w:val="28"/>
          <w:szCs w:val="28"/>
          <w:lang w:val="en-US"/>
        </w:rPr>
        <w:t>A</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Gaasch</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w:t>
      </w:r>
      <w:r w:rsidRPr="00DC59CC">
        <w:rPr>
          <w:rFonts w:ascii="Times New Roman" w:hAnsi="Times New Roman" w:cs="Times New Roman"/>
          <w:b/>
          <w:sz w:val="28"/>
          <w:szCs w:val="28"/>
          <w:lang w:val="uk-UA"/>
        </w:rPr>
        <w:t>.</w:t>
      </w:r>
      <w:r w:rsidRPr="0074680F">
        <w:rPr>
          <w:rFonts w:ascii="Times New Roman" w:hAnsi="Times New Roman" w:cs="Times New Roman"/>
          <w:b/>
          <w:sz w:val="28"/>
          <w:szCs w:val="28"/>
          <w:lang w:val="en-US"/>
        </w:rPr>
        <w:t>H</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Geometric</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changes</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allow</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for</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normal</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ejection</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lastRenderedPageBreak/>
        <w:t>fraction</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despite</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depressed</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myocardial</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shortening</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hypertensive</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left</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ventricular</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hypertrophy</w:t>
      </w:r>
      <w:r w:rsidRPr="00DC59CC">
        <w:rPr>
          <w:rFonts w:ascii="Times New Roman" w:hAnsi="Times New Roman" w:cs="Times New Roman"/>
          <w:b/>
          <w:sz w:val="28"/>
          <w:szCs w:val="28"/>
          <w:lang w:val="uk-UA"/>
        </w:rPr>
        <w:t xml:space="preserve">. // </w:t>
      </w:r>
      <w:r w:rsidRPr="0074680F">
        <w:rPr>
          <w:rFonts w:ascii="Times New Roman" w:hAnsi="Times New Roman" w:cs="Times New Roman"/>
          <w:b/>
          <w:iCs/>
          <w:sz w:val="28"/>
          <w:szCs w:val="28"/>
        </w:rPr>
        <w:t>J</w:t>
      </w:r>
      <w:r w:rsidRPr="00DC59CC">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rPr>
        <w:t>Coll</w:t>
      </w:r>
      <w:r w:rsidRPr="00DC59CC">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rPr>
        <w:t>Cardiol</w:t>
      </w:r>
      <w:r w:rsidRPr="00DC59CC">
        <w:rPr>
          <w:rFonts w:ascii="Times New Roman" w:hAnsi="Times New Roman" w:cs="Times New Roman"/>
          <w:b/>
          <w:iCs/>
          <w:sz w:val="28"/>
          <w:szCs w:val="28"/>
          <w:lang w:val="uk-UA"/>
        </w:rPr>
        <w:t xml:space="preserve">. – </w:t>
      </w:r>
      <w:r w:rsidRPr="00DC59CC">
        <w:rPr>
          <w:rFonts w:ascii="Times New Roman" w:hAnsi="Times New Roman" w:cs="Times New Roman"/>
          <w:b/>
          <w:sz w:val="28"/>
          <w:szCs w:val="28"/>
          <w:lang w:val="uk-UA"/>
        </w:rPr>
        <w:t xml:space="preserve">1995. – </w:t>
      </w:r>
      <w:r>
        <w:rPr>
          <w:rFonts w:ascii="Times New Roman" w:hAnsi="Times New Roman" w:cs="Times New Roman"/>
          <w:b/>
          <w:sz w:val="28"/>
          <w:szCs w:val="28"/>
          <w:lang w:val="en-US"/>
        </w:rPr>
        <w:t>Vol</w:t>
      </w:r>
      <w:r w:rsidRPr="00DC59CC">
        <w:rPr>
          <w:rFonts w:ascii="Times New Roman" w:hAnsi="Times New Roman" w:cs="Times New Roman"/>
          <w:b/>
          <w:sz w:val="28"/>
          <w:szCs w:val="28"/>
          <w:lang w:val="uk-UA"/>
        </w:rPr>
        <w:t xml:space="preserve">. 26. – </w:t>
      </w:r>
      <w:r>
        <w:rPr>
          <w:rFonts w:ascii="Times New Roman" w:hAnsi="Times New Roman" w:cs="Times New Roman"/>
          <w:b/>
          <w:sz w:val="28"/>
          <w:szCs w:val="28"/>
          <w:lang w:val="en-US"/>
        </w:rPr>
        <w:t>P</w:t>
      </w:r>
      <w:r w:rsidRPr="00DC59CC">
        <w:rPr>
          <w:rFonts w:ascii="Times New Roman" w:hAnsi="Times New Roman" w:cs="Times New Roman"/>
          <w:b/>
          <w:sz w:val="28"/>
          <w:szCs w:val="28"/>
          <w:lang w:val="uk-UA"/>
        </w:rPr>
        <w:t>. 195–202.</w:t>
      </w:r>
      <w:r w:rsidRPr="00DC59CC">
        <w:rPr>
          <w:rFonts w:ascii="Times New Roman" w:hAnsi="Times New Roman" w:cs="Times New Roman"/>
          <w:b/>
          <w:sz w:val="28"/>
          <w:szCs w:val="28"/>
          <w:lang w:val="uk-UA"/>
        </w:rPr>
        <w:tab/>
      </w:r>
      <w:bookmarkStart w:id="8" w:name="R30-164376"/>
      <w:bookmarkEnd w:id="8"/>
      <w:r w:rsidRPr="00DC59CC">
        <w:rPr>
          <w:rFonts w:ascii="Times New Roman" w:hAnsi="Times New Roman" w:cs="Times New Roman"/>
          <w:b/>
          <w:sz w:val="28"/>
          <w:szCs w:val="28"/>
          <w:lang w:val="uk-UA"/>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Baicu</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w:t>
      </w:r>
      <w:r w:rsidRPr="00DC59CC">
        <w:rPr>
          <w:rFonts w:ascii="Times New Roman" w:hAnsi="Times New Roman" w:cs="Times New Roman"/>
          <w:b/>
          <w:sz w:val="28"/>
          <w:szCs w:val="28"/>
          <w:lang w:val="uk-UA"/>
        </w:rPr>
        <w:t>.</w:t>
      </w:r>
      <w:r w:rsidRPr="0074680F">
        <w:rPr>
          <w:rFonts w:ascii="Times New Roman" w:hAnsi="Times New Roman" w:cs="Times New Roman"/>
          <w:b/>
          <w:sz w:val="28"/>
          <w:szCs w:val="28"/>
          <w:lang w:val="en-US"/>
        </w:rPr>
        <w:t>F</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Zile</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sidRPr="00DC59CC">
        <w:rPr>
          <w:rFonts w:ascii="Times New Roman" w:hAnsi="Times New Roman" w:cs="Times New Roman"/>
          <w:b/>
          <w:sz w:val="28"/>
          <w:szCs w:val="28"/>
          <w:lang w:val="uk-UA"/>
        </w:rPr>
        <w:t>.</w:t>
      </w:r>
      <w:r w:rsidRPr="0074680F">
        <w:rPr>
          <w:rFonts w:ascii="Times New Roman" w:hAnsi="Times New Roman" w:cs="Times New Roman"/>
          <w:b/>
          <w:sz w:val="28"/>
          <w:szCs w:val="28"/>
          <w:lang w:val="en-US"/>
        </w:rPr>
        <w:t>R</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Aurigemma</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w:t>
      </w:r>
      <w:r w:rsidRPr="00DC59CC">
        <w:rPr>
          <w:rFonts w:ascii="Times New Roman" w:hAnsi="Times New Roman" w:cs="Times New Roman"/>
          <w:b/>
          <w:sz w:val="28"/>
          <w:szCs w:val="28"/>
          <w:lang w:val="uk-UA"/>
        </w:rPr>
        <w:t>.</w:t>
      </w:r>
      <w:r w:rsidRPr="0074680F">
        <w:rPr>
          <w:rFonts w:ascii="Times New Roman" w:hAnsi="Times New Roman" w:cs="Times New Roman"/>
          <w:b/>
          <w:sz w:val="28"/>
          <w:szCs w:val="28"/>
          <w:lang w:val="en-US"/>
        </w:rPr>
        <w:t>P</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Gaasch</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w:t>
      </w:r>
      <w:r w:rsidRPr="00DC59CC">
        <w:rPr>
          <w:rFonts w:ascii="Times New Roman" w:hAnsi="Times New Roman" w:cs="Times New Roman"/>
          <w:b/>
          <w:sz w:val="28"/>
          <w:szCs w:val="28"/>
          <w:lang w:val="uk-UA"/>
        </w:rPr>
        <w:t>.</w:t>
      </w:r>
      <w:r w:rsidRPr="0074680F">
        <w:rPr>
          <w:rFonts w:ascii="Times New Roman" w:hAnsi="Times New Roman" w:cs="Times New Roman"/>
          <w:b/>
          <w:sz w:val="28"/>
          <w:szCs w:val="28"/>
          <w:lang w:val="en-US"/>
        </w:rPr>
        <w:t>H</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Left</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Ventricular</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Systolic</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Performance</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Function</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Contractility</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DC59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Patients</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With</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Diastolic</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CA27F5">
        <w:rPr>
          <w:rFonts w:ascii="Times New Roman" w:hAnsi="Times New Roman" w:cs="Times New Roman"/>
          <w:b/>
          <w:sz w:val="28"/>
          <w:szCs w:val="28"/>
          <w:lang w:val="uk-UA"/>
        </w:rPr>
        <w:t xml:space="preserve">. // </w:t>
      </w:r>
      <w:r w:rsidRPr="0074680F">
        <w:rPr>
          <w:rStyle w:val="aff4"/>
          <w:rFonts w:ascii="Times New Roman" w:hAnsi="Times New Roman" w:cs="Times New Roman"/>
          <w:b/>
          <w:i w:val="0"/>
          <w:lang w:val="en-US"/>
        </w:rPr>
        <w:t>Circulation</w:t>
      </w:r>
      <w:r w:rsidRPr="00CA27F5">
        <w:rPr>
          <w:rStyle w:val="aff4"/>
          <w:rFonts w:ascii="Times New Roman" w:hAnsi="Times New Roman" w:cs="Times New Roman"/>
          <w:b/>
          <w:i w:val="0"/>
          <w:lang w:val="uk-UA"/>
        </w:rPr>
        <w:t xml:space="preserve">. </w:t>
      </w:r>
      <w:r>
        <w:rPr>
          <w:rStyle w:val="aff4"/>
          <w:rFonts w:ascii="Times New Roman" w:hAnsi="Times New Roman" w:cs="Times New Roman"/>
          <w:b/>
          <w:i w:val="0"/>
          <w:lang w:val="uk-UA"/>
        </w:rPr>
        <w:t>–</w:t>
      </w:r>
      <w:r w:rsidRPr="00CA27F5">
        <w:rPr>
          <w:rFonts w:ascii="Times New Roman" w:hAnsi="Times New Roman" w:cs="Times New Roman"/>
          <w:b/>
          <w:sz w:val="28"/>
          <w:szCs w:val="28"/>
          <w:lang w:val="uk-UA"/>
        </w:rPr>
        <w:t xml:space="preserve"> 2005</w:t>
      </w:r>
      <w:r>
        <w:rPr>
          <w:rFonts w:ascii="Times New Roman" w:hAnsi="Times New Roman" w:cs="Times New Roman"/>
          <w:b/>
          <w:sz w:val="28"/>
          <w:szCs w:val="28"/>
          <w:lang w:val="en-US"/>
        </w:rPr>
        <w:t xml:space="preserve">. – Vol. </w:t>
      </w:r>
      <w:r w:rsidRPr="00CA27F5">
        <w:rPr>
          <w:rFonts w:ascii="Times New Roman" w:hAnsi="Times New Roman" w:cs="Times New Roman"/>
          <w:b/>
          <w:sz w:val="28"/>
          <w:szCs w:val="28"/>
          <w:lang w:val="uk-UA"/>
        </w:rPr>
        <w:t>111</w:t>
      </w:r>
      <w:r>
        <w:rPr>
          <w:rFonts w:ascii="Times New Roman" w:hAnsi="Times New Roman" w:cs="Times New Roman"/>
          <w:b/>
          <w:sz w:val="28"/>
          <w:szCs w:val="28"/>
          <w:lang w:val="en-US"/>
        </w:rPr>
        <w:t xml:space="preserve">. – P. </w:t>
      </w:r>
      <w:r w:rsidRPr="00CA27F5">
        <w:rPr>
          <w:rFonts w:ascii="Times New Roman" w:hAnsi="Times New Roman" w:cs="Times New Roman"/>
          <w:b/>
          <w:sz w:val="28"/>
          <w:szCs w:val="28"/>
          <w:lang w:val="uk-UA"/>
        </w:rPr>
        <w:t>2306-2312.</w:t>
      </w:r>
      <w:r w:rsidRPr="00CA27F5">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322334">
        <w:rPr>
          <w:rFonts w:ascii="Times New Roman" w:hAnsi="Times New Roman" w:cs="Times New Roman"/>
          <w:b/>
          <w:sz w:val="28"/>
          <w:szCs w:val="28"/>
          <w:lang w:val="en-US"/>
        </w:rPr>
        <w:t>Balcells</w:t>
      </w:r>
      <w:r w:rsidRPr="00CA27F5">
        <w:rPr>
          <w:rFonts w:ascii="Times New Roman" w:hAnsi="Times New Roman" w:cs="Times New Roman"/>
          <w:b/>
          <w:sz w:val="28"/>
          <w:szCs w:val="28"/>
          <w:lang w:val="uk-UA"/>
        </w:rPr>
        <w:t xml:space="preserve"> </w:t>
      </w:r>
      <w:r w:rsidRPr="00322334">
        <w:rPr>
          <w:rFonts w:ascii="Times New Roman" w:hAnsi="Times New Roman" w:cs="Times New Roman"/>
          <w:b/>
          <w:sz w:val="28"/>
          <w:szCs w:val="28"/>
          <w:lang w:val="en-US"/>
        </w:rPr>
        <w:t>E</w:t>
      </w:r>
      <w:r w:rsidRPr="00322334">
        <w:rPr>
          <w:rFonts w:ascii="Times New Roman" w:hAnsi="Times New Roman" w:cs="Times New Roman"/>
          <w:b/>
          <w:sz w:val="28"/>
          <w:szCs w:val="28"/>
          <w:lang w:val="uk-UA"/>
        </w:rPr>
        <w:t>.</w:t>
      </w:r>
      <w:r w:rsidRPr="00CA27F5">
        <w:rPr>
          <w:rFonts w:ascii="Times New Roman" w:hAnsi="Times New Roman" w:cs="Times New Roman"/>
          <w:b/>
          <w:sz w:val="28"/>
          <w:szCs w:val="28"/>
          <w:lang w:val="uk-UA"/>
        </w:rPr>
        <w:t xml:space="preserve">, </w:t>
      </w:r>
      <w:r w:rsidRPr="00322334">
        <w:rPr>
          <w:rFonts w:ascii="Times New Roman" w:hAnsi="Times New Roman" w:cs="Times New Roman"/>
          <w:b/>
          <w:sz w:val="28"/>
          <w:szCs w:val="28"/>
          <w:lang w:val="en-US"/>
        </w:rPr>
        <w:t>Meng</w:t>
      </w:r>
      <w:r w:rsidRPr="00CA27F5">
        <w:rPr>
          <w:rFonts w:ascii="Times New Roman" w:hAnsi="Times New Roman" w:cs="Times New Roman"/>
          <w:b/>
          <w:sz w:val="28"/>
          <w:szCs w:val="28"/>
          <w:lang w:val="uk-UA"/>
        </w:rPr>
        <w:t xml:space="preserve"> </w:t>
      </w:r>
      <w:r w:rsidRPr="00322334">
        <w:rPr>
          <w:rFonts w:ascii="Times New Roman" w:hAnsi="Times New Roman" w:cs="Times New Roman"/>
          <w:b/>
          <w:sz w:val="28"/>
          <w:szCs w:val="28"/>
          <w:lang w:val="en-US"/>
        </w:rPr>
        <w:t>Q</w:t>
      </w:r>
      <w:r w:rsidRPr="00322334">
        <w:rPr>
          <w:rFonts w:ascii="Times New Roman" w:hAnsi="Times New Roman" w:cs="Times New Roman"/>
          <w:b/>
          <w:sz w:val="28"/>
          <w:szCs w:val="28"/>
          <w:lang w:val="uk-UA"/>
        </w:rPr>
        <w:t>.</w:t>
      </w:r>
      <w:r w:rsidRPr="00322334">
        <w:rPr>
          <w:rFonts w:ascii="Times New Roman" w:hAnsi="Times New Roman" w:cs="Times New Roman"/>
          <w:b/>
          <w:sz w:val="28"/>
          <w:szCs w:val="28"/>
          <w:lang w:val="en-US"/>
        </w:rPr>
        <w:t>C</w:t>
      </w:r>
      <w:r w:rsidRPr="00322334">
        <w:rPr>
          <w:rFonts w:ascii="Times New Roman" w:hAnsi="Times New Roman" w:cs="Times New Roman"/>
          <w:b/>
          <w:sz w:val="28"/>
          <w:szCs w:val="28"/>
          <w:lang w:val="uk-UA"/>
        </w:rPr>
        <w:t>.</w:t>
      </w:r>
      <w:r w:rsidRPr="00CA27F5">
        <w:rPr>
          <w:rFonts w:ascii="Times New Roman" w:hAnsi="Times New Roman" w:cs="Times New Roman"/>
          <w:b/>
          <w:sz w:val="28"/>
          <w:szCs w:val="28"/>
          <w:lang w:val="uk-UA"/>
        </w:rPr>
        <w:t xml:space="preserve">, </w:t>
      </w:r>
      <w:r w:rsidRPr="00322334">
        <w:rPr>
          <w:rFonts w:ascii="Times New Roman" w:hAnsi="Times New Roman" w:cs="Times New Roman"/>
          <w:b/>
          <w:sz w:val="28"/>
          <w:szCs w:val="28"/>
          <w:lang w:val="en-US"/>
        </w:rPr>
        <w:t>Johnson</w:t>
      </w:r>
      <w:r w:rsidRPr="00CA27F5">
        <w:rPr>
          <w:rFonts w:ascii="Times New Roman" w:hAnsi="Times New Roman" w:cs="Times New Roman"/>
          <w:b/>
          <w:sz w:val="28"/>
          <w:szCs w:val="28"/>
          <w:lang w:val="uk-UA"/>
        </w:rPr>
        <w:t xml:space="preserve"> </w:t>
      </w:r>
      <w:r w:rsidRPr="00322334">
        <w:rPr>
          <w:rFonts w:ascii="Times New Roman" w:hAnsi="Times New Roman" w:cs="Times New Roman"/>
          <w:b/>
          <w:sz w:val="28"/>
          <w:szCs w:val="28"/>
          <w:lang w:val="en-US"/>
        </w:rPr>
        <w:t>Jr</w:t>
      </w:r>
      <w:r w:rsidRPr="00322334">
        <w:rPr>
          <w:rFonts w:ascii="Times New Roman" w:hAnsi="Times New Roman" w:cs="Times New Roman"/>
          <w:b/>
          <w:sz w:val="28"/>
          <w:szCs w:val="28"/>
          <w:lang w:val="uk-UA"/>
        </w:rPr>
        <w:t>.</w:t>
      </w:r>
      <w:r w:rsidRPr="0074680F">
        <w:rPr>
          <w:rFonts w:ascii="Times New Roman" w:hAnsi="Times New Roman" w:cs="Times New Roman"/>
          <w:b/>
          <w:sz w:val="28"/>
          <w:szCs w:val="28"/>
          <w:lang w:val="de-DE"/>
        </w:rPr>
        <w:t>W</w:t>
      </w:r>
      <w:r w:rsidRPr="00322334">
        <w:rPr>
          <w:rFonts w:ascii="Times New Roman" w:hAnsi="Times New Roman" w:cs="Times New Roman"/>
          <w:b/>
          <w:sz w:val="28"/>
          <w:szCs w:val="28"/>
          <w:lang w:val="uk-UA"/>
        </w:rPr>
        <w:t>.</w:t>
      </w:r>
      <w:r w:rsidRPr="0074680F">
        <w:rPr>
          <w:rFonts w:ascii="Times New Roman" w:hAnsi="Times New Roman" w:cs="Times New Roman"/>
          <w:b/>
          <w:sz w:val="28"/>
          <w:szCs w:val="28"/>
          <w:lang w:val="de-DE"/>
        </w:rPr>
        <w:t>H</w:t>
      </w:r>
      <w:r w:rsidRPr="00322334">
        <w:rPr>
          <w:rFonts w:ascii="Times New Roman" w:hAnsi="Times New Roman" w:cs="Times New Roman"/>
          <w:b/>
          <w:sz w:val="28"/>
          <w:szCs w:val="28"/>
          <w:lang w:val="uk-UA"/>
        </w:rPr>
        <w:t>.</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et</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al</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Angiotensin</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II</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formation</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from</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ACE</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chymase</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human</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animal</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hearts</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methods</w:t>
      </w:r>
      <w:r w:rsidRPr="00CA27F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 species considerations</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Am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J</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Physiol</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1997</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273</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H1769-H1774.</w:t>
      </w:r>
      <w:bookmarkStart w:id="9" w:name="BIB19"/>
      <w:bookmarkEnd w:id="9"/>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Banerjee</w:t>
      </w:r>
      <w:r w:rsidRPr="000A4DAD">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w:t>
      </w:r>
      <w:r w:rsidRPr="000A4DAD">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Banerjee</w:t>
      </w:r>
      <w:r w:rsidRPr="000A4DAD">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w:t>
      </w:r>
      <w:r w:rsidRPr="000A4DAD">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Khand</w:t>
      </w:r>
      <w:r w:rsidRPr="000A4DAD">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w:t>
      </w:r>
      <w:r w:rsidRPr="000A4DAD">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Clark</w:t>
      </w:r>
      <w:r w:rsidRPr="000A4DAD">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w:t>
      </w:r>
      <w:r w:rsidRPr="000A4DAD">
        <w:rPr>
          <w:rFonts w:ascii="Times New Roman" w:hAnsi="Times New Roman" w:cs="Times New Roman"/>
          <w:b/>
          <w:sz w:val="28"/>
          <w:szCs w:val="28"/>
          <w:lang w:val="uk-UA"/>
        </w:rPr>
        <w:t>.</w:t>
      </w:r>
      <w:r w:rsidRPr="0074680F">
        <w:rPr>
          <w:rFonts w:ascii="Times New Roman" w:hAnsi="Times New Roman" w:cs="Times New Roman"/>
          <w:b/>
          <w:sz w:val="28"/>
          <w:szCs w:val="28"/>
          <w:lang w:val="en-US"/>
        </w:rPr>
        <w:t>L</w:t>
      </w:r>
      <w:r w:rsidRPr="000A4DAD">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Cleland</w:t>
      </w:r>
      <w:r w:rsidRPr="000A4DAD">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0A4DAD">
        <w:rPr>
          <w:rFonts w:ascii="Times New Roman" w:hAnsi="Times New Roman" w:cs="Times New Roman"/>
          <w:b/>
          <w:sz w:val="28"/>
          <w:szCs w:val="28"/>
          <w:lang w:val="uk-UA"/>
        </w:rPr>
        <w:t>.</w:t>
      </w:r>
      <w:r w:rsidRPr="0074680F">
        <w:rPr>
          <w:rFonts w:ascii="Times New Roman" w:hAnsi="Times New Roman" w:cs="Times New Roman"/>
          <w:b/>
          <w:sz w:val="28"/>
          <w:szCs w:val="28"/>
          <w:lang w:val="en-US"/>
        </w:rPr>
        <w:t>F</w:t>
      </w:r>
      <w:r w:rsidRPr="000A4DAD">
        <w:rPr>
          <w:rFonts w:ascii="Times New Roman" w:hAnsi="Times New Roman" w:cs="Times New Roman"/>
          <w:b/>
          <w:sz w:val="28"/>
          <w:szCs w:val="28"/>
          <w:lang w:val="uk-UA"/>
        </w:rPr>
        <w:t>.</w:t>
      </w:r>
      <w:r w:rsidRPr="0074680F">
        <w:rPr>
          <w:rFonts w:ascii="Times New Roman" w:hAnsi="Times New Roman" w:cs="Times New Roman"/>
          <w:b/>
          <w:sz w:val="28"/>
          <w:szCs w:val="28"/>
          <w:lang w:val="en-US"/>
        </w:rPr>
        <w:t>F</w:t>
      </w:r>
      <w:r w:rsidRPr="000A4DAD">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Diastolic</w:t>
      </w:r>
      <w:r w:rsidRPr="000A4DAD">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0A4DAD">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0A4DAD">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neglected</w:t>
      </w:r>
      <w:r w:rsidRPr="000A4DAD">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or</w:t>
      </w:r>
      <w:r w:rsidRPr="000A4DAD">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misdiagnosed</w:t>
      </w:r>
      <w:r w:rsidRPr="000A4DAD">
        <w:rPr>
          <w:rFonts w:ascii="Times New Roman" w:hAnsi="Times New Roman" w:cs="Times New Roman"/>
          <w:b/>
          <w:sz w:val="28"/>
          <w:szCs w:val="28"/>
          <w:lang w:val="uk-UA"/>
        </w:rPr>
        <w:t xml:space="preserve">? // </w:t>
      </w:r>
      <w:r w:rsidRPr="0074680F">
        <w:rPr>
          <w:rFonts w:ascii="Times New Roman" w:hAnsi="Times New Roman" w:cs="Times New Roman"/>
          <w:b/>
          <w:iCs/>
          <w:sz w:val="28"/>
          <w:szCs w:val="28"/>
          <w:lang w:val="en-US"/>
        </w:rPr>
        <w:t>Am</w:t>
      </w:r>
      <w:r w:rsidRPr="000A4DAD">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J</w:t>
      </w:r>
      <w:r w:rsidRPr="000A4DAD">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Cardiol</w:t>
      </w:r>
      <w:r w:rsidRPr="000A4DAD">
        <w:rPr>
          <w:rFonts w:ascii="Times New Roman" w:hAnsi="Times New Roman" w:cs="Times New Roman"/>
          <w:b/>
          <w:iCs/>
          <w:sz w:val="28"/>
          <w:szCs w:val="28"/>
          <w:lang w:val="uk-UA"/>
        </w:rPr>
        <w:t xml:space="preserve">. </w:t>
      </w:r>
      <w:r>
        <w:rPr>
          <w:rFonts w:ascii="Times New Roman" w:hAnsi="Times New Roman" w:cs="Times New Roman"/>
          <w:b/>
          <w:iCs/>
          <w:sz w:val="28"/>
          <w:szCs w:val="28"/>
          <w:lang w:val="uk-UA"/>
        </w:rPr>
        <w:t>–</w:t>
      </w:r>
      <w:r w:rsidRPr="000A4DAD">
        <w:rPr>
          <w:rFonts w:ascii="Times New Roman" w:hAnsi="Times New Roman" w:cs="Times New Roman"/>
          <w:b/>
          <w:iCs/>
          <w:sz w:val="28"/>
          <w:szCs w:val="28"/>
          <w:lang w:val="uk-UA"/>
        </w:rPr>
        <w:t xml:space="preserve"> </w:t>
      </w:r>
      <w:r w:rsidRPr="000A4DAD">
        <w:rPr>
          <w:rFonts w:ascii="Times New Roman" w:hAnsi="Times New Roman" w:cs="Times New Roman"/>
          <w:b/>
          <w:sz w:val="28"/>
          <w:szCs w:val="28"/>
          <w:lang w:val="uk-UA"/>
        </w:rPr>
        <w:t xml:space="preserve">2002. </w:t>
      </w:r>
      <w:r>
        <w:rPr>
          <w:rFonts w:ascii="Times New Roman" w:hAnsi="Times New Roman" w:cs="Times New Roman"/>
          <w:b/>
          <w:sz w:val="28"/>
          <w:szCs w:val="28"/>
          <w:lang w:val="uk-UA"/>
        </w:rPr>
        <w:t>–</w:t>
      </w:r>
      <w:r w:rsidRPr="000A4DAD">
        <w:rPr>
          <w:rFonts w:ascii="Times New Roman" w:hAnsi="Times New Roman" w:cs="Times New Roman"/>
          <w:b/>
          <w:sz w:val="28"/>
          <w:szCs w:val="28"/>
          <w:lang w:val="uk-UA"/>
        </w:rPr>
        <w:t xml:space="preserve"> </w:t>
      </w:r>
      <w:r>
        <w:rPr>
          <w:rFonts w:ascii="Times New Roman" w:hAnsi="Times New Roman" w:cs="Times New Roman"/>
          <w:b/>
          <w:sz w:val="28"/>
          <w:szCs w:val="28"/>
          <w:lang w:val="en-US"/>
        </w:rPr>
        <w:t>Vol</w:t>
      </w:r>
      <w:r w:rsidRPr="000A4DAD">
        <w:rPr>
          <w:rFonts w:ascii="Times New Roman" w:hAnsi="Times New Roman" w:cs="Times New Roman"/>
          <w:b/>
          <w:sz w:val="28"/>
          <w:szCs w:val="28"/>
          <w:lang w:val="uk-UA"/>
        </w:rPr>
        <w:t xml:space="preserve">. 39. </w:t>
      </w:r>
      <w:r>
        <w:rPr>
          <w:rFonts w:ascii="Times New Roman" w:hAnsi="Times New Roman" w:cs="Times New Roman"/>
          <w:b/>
          <w:sz w:val="28"/>
          <w:szCs w:val="28"/>
          <w:lang w:val="uk-UA"/>
        </w:rPr>
        <w:t>–</w:t>
      </w:r>
      <w:r>
        <w:rPr>
          <w:rFonts w:ascii="Times New Roman" w:hAnsi="Times New Roman" w:cs="Times New Roman"/>
          <w:b/>
          <w:sz w:val="28"/>
          <w:szCs w:val="28"/>
          <w:lang w:val="en-US"/>
        </w:rPr>
        <w:t xml:space="preserve"> P.</w:t>
      </w:r>
      <w:r w:rsidRPr="000A4DAD">
        <w:rPr>
          <w:rFonts w:ascii="Times New Roman" w:hAnsi="Times New Roman" w:cs="Times New Roman"/>
          <w:b/>
          <w:sz w:val="28"/>
          <w:szCs w:val="28"/>
          <w:lang w:val="uk-UA"/>
        </w:rPr>
        <w:t xml:space="preserve"> 138–141.</w:t>
      </w:r>
      <w:r w:rsidRPr="000A4DAD">
        <w:rPr>
          <w:rFonts w:ascii="Times New Roman" w:hAnsi="Times New Roman" w:cs="Times New Roman"/>
          <w:b/>
          <w:sz w:val="28"/>
          <w:szCs w:val="28"/>
          <w:lang w:val="uk-UA"/>
        </w:rPr>
        <w:tab/>
      </w:r>
      <w:bookmarkStart w:id="10" w:name="R6-164376"/>
      <w:bookmarkEnd w:id="10"/>
      <w:r w:rsidRPr="000A4DAD">
        <w:rPr>
          <w:rFonts w:ascii="Times New Roman" w:hAnsi="Times New Roman" w:cs="Times New Roman"/>
          <w:b/>
          <w:sz w:val="28"/>
          <w:szCs w:val="28"/>
          <w:lang w:val="uk-UA"/>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0A4DAD">
        <w:rPr>
          <w:rFonts w:ascii="Times New Roman" w:hAnsi="Times New Roman" w:cs="Times New Roman"/>
          <w:b/>
          <w:sz w:val="28"/>
          <w:szCs w:val="28"/>
          <w:lang w:val="it-IT"/>
        </w:rPr>
        <w:t>Beltrami</w:t>
      </w:r>
      <w:r w:rsidRPr="0074680F">
        <w:rPr>
          <w:rFonts w:ascii="Times New Roman" w:hAnsi="Times New Roman" w:cs="Times New Roman"/>
          <w:b/>
          <w:sz w:val="28"/>
          <w:szCs w:val="28"/>
          <w:lang w:val="uk-UA"/>
        </w:rPr>
        <w:t xml:space="preserve"> </w:t>
      </w:r>
      <w:r w:rsidRPr="000A4DAD">
        <w:rPr>
          <w:rFonts w:ascii="Times New Roman" w:hAnsi="Times New Roman" w:cs="Times New Roman"/>
          <w:b/>
          <w:sz w:val="28"/>
          <w:szCs w:val="28"/>
          <w:lang w:val="it-IT"/>
        </w:rPr>
        <w:t>A</w:t>
      </w:r>
      <w:r w:rsidRPr="000A4DAD">
        <w:rPr>
          <w:rFonts w:ascii="Times New Roman" w:hAnsi="Times New Roman" w:cs="Times New Roman"/>
          <w:b/>
          <w:sz w:val="28"/>
          <w:szCs w:val="28"/>
          <w:lang w:val="uk-UA"/>
        </w:rPr>
        <w:t>.</w:t>
      </w:r>
      <w:r w:rsidRPr="000A4DAD">
        <w:rPr>
          <w:rFonts w:ascii="Times New Roman" w:hAnsi="Times New Roman" w:cs="Times New Roman"/>
          <w:b/>
          <w:sz w:val="28"/>
          <w:szCs w:val="28"/>
          <w:lang w:val="it-IT"/>
        </w:rPr>
        <w:t>P</w:t>
      </w:r>
      <w:r w:rsidRPr="000A4DAD">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0A4DAD">
        <w:rPr>
          <w:rFonts w:ascii="Times New Roman" w:hAnsi="Times New Roman" w:cs="Times New Roman"/>
          <w:b/>
          <w:sz w:val="28"/>
          <w:szCs w:val="28"/>
          <w:lang w:val="it-IT"/>
        </w:rPr>
        <w:t>Urbanek</w:t>
      </w:r>
      <w:r w:rsidRPr="0074680F">
        <w:rPr>
          <w:rFonts w:ascii="Times New Roman" w:hAnsi="Times New Roman" w:cs="Times New Roman"/>
          <w:b/>
          <w:sz w:val="28"/>
          <w:szCs w:val="28"/>
          <w:lang w:val="uk-UA"/>
        </w:rPr>
        <w:t xml:space="preserve"> </w:t>
      </w:r>
      <w:r w:rsidRPr="000A4DAD">
        <w:rPr>
          <w:rFonts w:ascii="Times New Roman" w:hAnsi="Times New Roman" w:cs="Times New Roman"/>
          <w:b/>
          <w:sz w:val="28"/>
          <w:szCs w:val="28"/>
          <w:lang w:val="it-IT"/>
        </w:rPr>
        <w:t>K</w:t>
      </w:r>
      <w:r w:rsidRPr="000A4DAD">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0A4DAD">
        <w:rPr>
          <w:rFonts w:ascii="Times New Roman" w:hAnsi="Times New Roman" w:cs="Times New Roman"/>
          <w:b/>
          <w:sz w:val="28"/>
          <w:szCs w:val="28"/>
          <w:lang w:val="it-IT"/>
        </w:rPr>
        <w:t>Kajstura</w:t>
      </w:r>
      <w:r w:rsidRPr="0074680F">
        <w:rPr>
          <w:rFonts w:ascii="Times New Roman" w:hAnsi="Times New Roman" w:cs="Times New Roman"/>
          <w:b/>
          <w:sz w:val="28"/>
          <w:szCs w:val="28"/>
          <w:lang w:val="uk-UA"/>
        </w:rPr>
        <w:t xml:space="preserve"> </w:t>
      </w:r>
      <w:r w:rsidRPr="000A4DAD">
        <w:rPr>
          <w:rFonts w:ascii="Times New Roman" w:hAnsi="Times New Roman" w:cs="Times New Roman"/>
          <w:b/>
          <w:sz w:val="28"/>
          <w:szCs w:val="28"/>
          <w:lang w:val="it-IT"/>
        </w:rPr>
        <w:t>J</w:t>
      </w:r>
      <w:r w:rsidRPr="000A4DAD">
        <w:rPr>
          <w:rFonts w:ascii="Times New Roman" w:hAnsi="Times New Roman" w:cs="Times New Roman"/>
          <w:b/>
          <w:sz w:val="28"/>
          <w:szCs w:val="28"/>
          <w:lang w:val="uk-UA"/>
        </w:rPr>
        <w:t xml:space="preserve">. </w:t>
      </w:r>
      <w:r w:rsidRPr="000A4DAD">
        <w:rPr>
          <w:rFonts w:ascii="Times New Roman" w:hAnsi="Times New Roman" w:cs="Times New Roman"/>
          <w:b/>
          <w:sz w:val="28"/>
          <w:szCs w:val="28"/>
          <w:lang w:val="it-IT"/>
        </w:rPr>
        <w:t>et</w:t>
      </w:r>
      <w:r w:rsidRPr="000A4DAD">
        <w:rPr>
          <w:rFonts w:ascii="Times New Roman" w:hAnsi="Times New Roman" w:cs="Times New Roman"/>
          <w:b/>
          <w:sz w:val="28"/>
          <w:szCs w:val="28"/>
          <w:lang w:val="uk-UA"/>
        </w:rPr>
        <w:t xml:space="preserve"> </w:t>
      </w:r>
      <w:r w:rsidRPr="000A4DAD">
        <w:rPr>
          <w:rFonts w:ascii="Times New Roman" w:hAnsi="Times New Roman" w:cs="Times New Roman"/>
          <w:b/>
          <w:sz w:val="28"/>
          <w:szCs w:val="28"/>
          <w:lang w:val="it-IT"/>
        </w:rPr>
        <w:t>al</w:t>
      </w:r>
      <w:r w:rsidRPr="000A4DAD">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Evidence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that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human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cardiac</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myocytes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divide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after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myocardial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infarction</w:t>
      </w:r>
      <w:r w:rsidRPr="0074680F">
        <w:rPr>
          <w:rFonts w:ascii="Times New Roman" w:hAnsi="Times New Roman" w:cs="Times New Roman"/>
          <w:b/>
          <w:sz w:val="28"/>
          <w:szCs w:val="28"/>
          <w:lang w:val="uk-UA"/>
        </w:rPr>
        <w:t>.</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uk-UA"/>
        </w:rPr>
        <w:t xml:space="preserve"> </w:t>
      </w:r>
      <w:r w:rsidRPr="0074680F">
        <w:rPr>
          <w:rFonts w:ascii="Times New Roman" w:hAnsi="Times New Roman" w:cs="Times New Roman"/>
          <w:b/>
          <w:iCs/>
          <w:sz w:val="28"/>
          <w:szCs w:val="28"/>
          <w:lang w:val="en-US"/>
        </w:rPr>
        <w:t>N</w:t>
      </w:r>
      <w:r>
        <w:rPr>
          <w:rFonts w:ascii="Times New Roman" w:hAnsi="Times New Roman" w:cs="Times New Roman"/>
          <w:b/>
          <w:iCs/>
          <w:sz w:val="28"/>
          <w:szCs w:val="28"/>
          <w:lang w:val="en-US"/>
        </w:rPr>
        <w:t>.</w:t>
      </w:r>
      <w:r w:rsidRPr="000A4DAD">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Engl</w:t>
      </w:r>
      <w:r>
        <w:rPr>
          <w:rFonts w:ascii="Times New Roman" w:hAnsi="Times New Roman" w:cs="Times New Roman"/>
          <w:b/>
          <w:iCs/>
          <w:sz w:val="28"/>
          <w:szCs w:val="28"/>
          <w:lang w:val="en-US"/>
        </w:rPr>
        <w:t>.</w:t>
      </w:r>
      <w:r w:rsidRPr="000A4DAD">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J</w:t>
      </w:r>
      <w:r>
        <w:rPr>
          <w:rFonts w:ascii="Times New Roman" w:hAnsi="Times New Roman" w:cs="Times New Roman"/>
          <w:b/>
          <w:iCs/>
          <w:sz w:val="28"/>
          <w:szCs w:val="28"/>
          <w:lang w:val="en-US"/>
        </w:rPr>
        <w:t>.</w:t>
      </w:r>
      <w:r w:rsidRPr="000A4DAD">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Med</w:t>
      </w:r>
      <w:r w:rsidRPr="000A4DAD">
        <w:rPr>
          <w:rFonts w:ascii="Times New Roman" w:hAnsi="Times New Roman" w:cs="Times New Roman"/>
          <w:b/>
          <w:iCs/>
          <w:sz w:val="28"/>
          <w:szCs w:val="28"/>
          <w:lang w:val="uk-UA"/>
        </w:rPr>
        <w:t>.</w:t>
      </w:r>
      <w:r>
        <w:rPr>
          <w:rFonts w:ascii="Times New Roman" w:hAnsi="Times New Roman" w:cs="Times New Roman"/>
          <w:b/>
          <w:iCs/>
          <w:sz w:val="28"/>
          <w:szCs w:val="28"/>
          <w:lang w:val="en-US"/>
        </w:rPr>
        <w:t xml:space="preserve"> –</w:t>
      </w:r>
      <w:r w:rsidRPr="000A4DAD">
        <w:rPr>
          <w:rFonts w:ascii="Times New Roman" w:hAnsi="Times New Roman" w:cs="Times New Roman"/>
          <w:b/>
          <w:iCs/>
          <w:sz w:val="28"/>
          <w:szCs w:val="28"/>
          <w:lang w:val="uk-UA"/>
        </w:rPr>
        <w:t xml:space="preserve"> </w:t>
      </w:r>
      <w:r w:rsidRPr="000A4DAD">
        <w:rPr>
          <w:rFonts w:ascii="Times New Roman" w:hAnsi="Times New Roman" w:cs="Times New Roman"/>
          <w:b/>
          <w:sz w:val="28"/>
          <w:szCs w:val="28"/>
          <w:lang w:val="uk-UA"/>
        </w:rPr>
        <w:t>2001</w:t>
      </w:r>
      <w:r>
        <w:rPr>
          <w:rFonts w:ascii="Times New Roman" w:hAnsi="Times New Roman" w:cs="Times New Roman"/>
          <w:b/>
          <w:sz w:val="28"/>
          <w:szCs w:val="28"/>
          <w:lang w:val="en-US"/>
        </w:rPr>
        <w:t>. – Vol.</w:t>
      </w:r>
      <w:r w:rsidRPr="000A4DAD">
        <w:rPr>
          <w:rFonts w:ascii="Times New Roman" w:hAnsi="Times New Roman" w:cs="Times New Roman"/>
          <w:b/>
          <w:sz w:val="28"/>
          <w:szCs w:val="28"/>
          <w:lang w:val="uk-UA"/>
        </w:rPr>
        <w:t xml:space="preserve"> 344</w:t>
      </w:r>
      <w:r>
        <w:rPr>
          <w:rFonts w:ascii="Times New Roman" w:hAnsi="Times New Roman" w:cs="Times New Roman"/>
          <w:b/>
          <w:sz w:val="28"/>
          <w:szCs w:val="28"/>
          <w:lang w:val="en-US"/>
        </w:rPr>
        <w:t>. – P.</w:t>
      </w:r>
      <w:r w:rsidRPr="000A4DAD">
        <w:rPr>
          <w:rFonts w:ascii="Times New Roman" w:hAnsi="Times New Roman" w:cs="Times New Roman"/>
          <w:b/>
          <w:sz w:val="28"/>
          <w:szCs w:val="28"/>
          <w:lang w:val="uk-UA"/>
        </w:rPr>
        <w:t xml:space="preserve"> 1750–1757.</w:t>
      </w:r>
      <w:bookmarkStart w:id="11" w:name="R35-100788"/>
      <w:bookmarkEnd w:id="11"/>
      <w:r w:rsidRPr="000A4DAD">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Berry C., Hogg K., Norrie J. et al. </w:t>
      </w:r>
      <w:r w:rsidRPr="0074680F">
        <w:rPr>
          <w:rStyle w:val="afb"/>
          <w:rFonts w:ascii="Times New Roman" w:hAnsi="Times New Roman" w:cs="Times New Roman"/>
          <w:lang w:val="en-US"/>
        </w:rPr>
        <w:t>Heart failure with preserved left ventricular systolic function: a hospital cohort study</w:t>
      </w:r>
      <w:r w:rsidRPr="0074680F">
        <w:rPr>
          <w:rFonts w:ascii="Times New Roman" w:hAnsi="Times New Roman" w:cs="Times New Roman"/>
          <w:b/>
          <w:sz w:val="28"/>
          <w:szCs w:val="28"/>
          <w:lang w:val="en-US"/>
        </w:rPr>
        <w:t>. // Heart</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July 1, 2005</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 xml:space="preserve"> 91(7)</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 xml:space="preserve"> 907</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913.</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Blake G.J., Ridker P.M. Novel clinical markers of vascular wall inflammation. // Circ. Res. – 2001. – Vol. 89. – P. 763-771.</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Blackledge H.M., Tomlinson J., Squire I.B. Prognosis for patients newly admitted to hospital with heart </w:t>
      </w:r>
      <w:r w:rsidRPr="0074680F">
        <w:rPr>
          <w:rFonts w:ascii="Times New Roman" w:hAnsi="Times New Roman" w:cs="Times New Roman"/>
          <w:b/>
          <w:sz w:val="28"/>
          <w:szCs w:val="28"/>
          <w:lang w:val="en-US"/>
        </w:rPr>
        <w:lastRenderedPageBreak/>
        <w:t>failure: survival trends in 12 220 index admission in Leicestershire 1993-2001. // Heart. – 2003. – Vol. 89. – P. 615-620.</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Blankenberg S., Rupprecht H.J. Cytomegalovirus infection with interleukin-6 response predicts cardiac mortality in patients with coronary artery disease. // Circulation. – 2001. – Vol. 103. – P. 2915 – 2921.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Blood Pressure Lowering Treatment Trialists’ Collaboration. Effects of</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different blood-pressure-lowering regimens on major cardiovascular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events: results of prospectively-designed overviews of randomised trials.//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Lancet. – 2003. – Vol. 362. – P. 1527–35. </w:t>
      </w:r>
      <w:r w:rsidRPr="0074680F">
        <w:rPr>
          <w:rFonts w:ascii="Times New Roman" w:hAnsi="Times New Roman" w:cs="Times New Roman"/>
          <w:b/>
          <w:sz w:val="28"/>
          <w:szCs w:val="28"/>
        </w:rPr>
        <w:tab/>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Boos C. Cardiovascular protection with ace inhibitors-more HOPE for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EUROPA?// Med. Sci. Monit. – 2004. – Vol. 10. - № 12. – P. SR23–SR28. </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Bradham</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w:t>
      </w:r>
      <w:r w:rsidRPr="00856088">
        <w:rPr>
          <w:rFonts w:ascii="Times New Roman" w:hAnsi="Times New Roman" w:cs="Times New Roman"/>
          <w:b/>
          <w:sz w:val="28"/>
          <w:szCs w:val="28"/>
          <w:lang w:val="uk-UA"/>
        </w:rPr>
        <w:t>.</w:t>
      </w:r>
      <w:r w:rsidRPr="0074680F">
        <w:rPr>
          <w:rFonts w:ascii="Times New Roman" w:hAnsi="Times New Roman" w:cs="Times New Roman"/>
          <w:b/>
          <w:sz w:val="28"/>
          <w:szCs w:val="28"/>
          <w:lang w:val="en-US"/>
        </w:rPr>
        <w:t>S</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Bozkurt</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Gunasinghe</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Mann</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Spinale</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w:t>
      </w:r>
      <w:r w:rsidRPr="00856088">
        <w:rPr>
          <w:rFonts w:ascii="Times New Roman" w:hAnsi="Times New Roman" w:cs="Times New Roman"/>
          <w:b/>
          <w:sz w:val="28"/>
          <w:szCs w:val="28"/>
          <w:lang w:val="uk-UA"/>
        </w:rPr>
        <w:t>.</w:t>
      </w:r>
      <w:r w:rsidRPr="0074680F">
        <w:rPr>
          <w:rFonts w:ascii="Times New Roman" w:hAnsi="Times New Roman" w:cs="Times New Roman"/>
          <w:b/>
          <w:sz w:val="28"/>
          <w:szCs w:val="28"/>
          <w:lang w:val="en-US"/>
        </w:rPr>
        <w:t>G</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Tumor</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necrosis</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factor</w:t>
      </w:r>
      <w:r w:rsidRPr="00856088">
        <w:rPr>
          <w:rFonts w:ascii="Times New Roman" w:hAnsi="Times New Roman" w:cs="Times New Roman"/>
          <w:b/>
          <w:sz w:val="28"/>
          <w:szCs w:val="28"/>
          <w:lang w:val="uk-UA"/>
        </w:rPr>
        <w:t>-</w:t>
      </w:r>
      <w:r w:rsidRPr="0074680F">
        <w:rPr>
          <w:rFonts w:ascii="Times New Roman" w:hAnsi="Times New Roman" w:cs="Times New Roman"/>
          <w:b/>
          <w:sz w:val="28"/>
          <w:szCs w:val="28"/>
          <w:lang w:val="en-US"/>
        </w:rPr>
        <w:t>alpha</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myocardial</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remodeling</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progression</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current</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perspective</w:t>
      </w:r>
      <w:r w:rsidRPr="00856088">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Cardiovasc</w:t>
      </w:r>
      <w:r w:rsidRPr="0085608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Res</w:t>
      </w:r>
      <w:r w:rsidRPr="00856088">
        <w:rPr>
          <w:rFonts w:ascii="Times New Roman" w:hAnsi="Times New Roman" w:cs="Times New Roman"/>
          <w:b/>
          <w:sz w:val="28"/>
          <w:szCs w:val="28"/>
          <w:lang w:val="uk-UA"/>
        </w:rPr>
        <w:t xml:space="preserve">. – 2002. – </w:t>
      </w:r>
      <w:r w:rsidRPr="0074680F">
        <w:rPr>
          <w:rFonts w:ascii="Times New Roman" w:hAnsi="Times New Roman" w:cs="Times New Roman"/>
          <w:b/>
          <w:sz w:val="28"/>
          <w:szCs w:val="28"/>
          <w:lang w:val="en-US"/>
        </w:rPr>
        <w:t>Vol</w:t>
      </w:r>
      <w:r w:rsidRPr="00856088">
        <w:rPr>
          <w:rFonts w:ascii="Times New Roman" w:hAnsi="Times New Roman" w:cs="Times New Roman"/>
          <w:b/>
          <w:sz w:val="28"/>
          <w:szCs w:val="28"/>
          <w:lang w:val="uk-UA"/>
        </w:rPr>
        <w:t xml:space="preserve">. 53. – </w:t>
      </w:r>
      <w:r w:rsidRPr="0074680F">
        <w:rPr>
          <w:rFonts w:ascii="Times New Roman" w:hAnsi="Times New Roman" w:cs="Times New Roman"/>
          <w:b/>
          <w:sz w:val="28"/>
          <w:szCs w:val="28"/>
          <w:lang w:val="en-US"/>
        </w:rPr>
        <w:t>P</w:t>
      </w:r>
      <w:r w:rsidRPr="00856088">
        <w:rPr>
          <w:rFonts w:ascii="Times New Roman" w:hAnsi="Times New Roman" w:cs="Times New Roman"/>
          <w:b/>
          <w:sz w:val="28"/>
          <w:szCs w:val="28"/>
          <w:lang w:val="uk-UA"/>
        </w:rPr>
        <w:t xml:space="preserve">. 822-30.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Bristow 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R. Beta-adrenergic receptor blockade in chronic heart failure.</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w:t>
      </w:r>
      <w:r w:rsidRPr="00856088">
        <w:rPr>
          <w:rFonts w:ascii="Times New Roman" w:hAnsi="Times New Roman" w:cs="Times New Roman"/>
          <w:b/>
          <w:iCs/>
          <w:sz w:val="28"/>
          <w:szCs w:val="28"/>
          <w:lang w:val="en-US"/>
        </w:rPr>
        <w:t>Circulation</w:t>
      </w:r>
      <w:r w:rsidRPr="00856088">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Pr="00856088">
        <w:rPr>
          <w:rFonts w:ascii="Times New Roman" w:hAnsi="Times New Roman" w:cs="Times New Roman"/>
          <w:b/>
          <w:sz w:val="28"/>
          <w:szCs w:val="28"/>
          <w:lang w:val="en-US"/>
        </w:rPr>
        <w:t xml:space="preserve"> 2000</w:t>
      </w:r>
      <w:r>
        <w:rPr>
          <w:rFonts w:ascii="Times New Roman" w:hAnsi="Times New Roman" w:cs="Times New Roman"/>
          <w:b/>
          <w:sz w:val="28"/>
          <w:szCs w:val="28"/>
          <w:lang w:val="en-US"/>
        </w:rPr>
        <w:t xml:space="preserve">. – Vol. </w:t>
      </w:r>
      <w:r w:rsidRPr="00856088">
        <w:rPr>
          <w:rFonts w:ascii="Times New Roman" w:hAnsi="Times New Roman" w:cs="Times New Roman"/>
          <w:b/>
          <w:sz w:val="28"/>
          <w:szCs w:val="28"/>
          <w:lang w:val="en-US"/>
        </w:rPr>
        <w:t>101</w:t>
      </w:r>
      <w:r>
        <w:rPr>
          <w:rFonts w:ascii="Times New Roman" w:hAnsi="Times New Roman" w:cs="Times New Roman"/>
          <w:b/>
          <w:sz w:val="28"/>
          <w:szCs w:val="28"/>
          <w:lang w:val="en-US"/>
        </w:rPr>
        <w:t xml:space="preserve">. – P. </w:t>
      </w:r>
      <w:r w:rsidRPr="00856088">
        <w:rPr>
          <w:rFonts w:ascii="Times New Roman" w:hAnsi="Times New Roman" w:cs="Times New Roman"/>
          <w:b/>
          <w:sz w:val="28"/>
          <w:szCs w:val="28"/>
          <w:lang w:val="en-US"/>
        </w:rPr>
        <w:t>558–569.</w:t>
      </w:r>
      <w:bookmarkStart w:id="12" w:name="BIB8"/>
      <w:bookmarkEnd w:id="12"/>
      <w:r w:rsidRPr="00856088">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Style w:val="ti2"/>
          <w:rFonts w:ascii="Times New Roman" w:hAnsi="Times New Roman" w:cs="Times New Roman"/>
          <w:b/>
          <w:sz w:val="28"/>
          <w:szCs w:val="28"/>
          <w:lang w:val="uk-UA"/>
        </w:rPr>
      </w:pPr>
      <w:hyperlink r:id="rId37" w:tooltip="Click to search for citations by this author." w:history="1">
        <w:r w:rsidRPr="0074680F">
          <w:rPr>
            <w:rFonts w:ascii="Times New Roman" w:hAnsi="Times New Roman" w:cs="Times New Roman"/>
            <w:b/>
            <w:sz w:val="28"/>
            <w:szCs w:val="28"/>
            <w:lang w:val="en-US"/>
          </w:rPr>
          <w:t>Brutsaert D.L</w:t>
        </w:r>
      </w:hyperlink>
      <w:r w:rsidRPr="0074680F">
        <w:rPr>
          <w:rFonts w:ascii="Times New Roman" w:hAnsi="Times New Roman" w:cs="Times New Roman"/>
          <w:b/>
          <w:sz w:val="28"/>
          <w:szCs w:val="28"/>
          <w:lang w:val="en-US"/>
        </w:rPr>
        <w:t xml:space="preserve">. Diastolic heart failure: perception of the syndrome and scope of the problem. // </w:t>
      </w:r>
      <w:hyperlink r:id="rId38" w:history="1">
        <w:r w:rsidRPr="0074680F">
          <w:rPr>
            <w:rStyle w:val="af0"/>
            <w:rFonts w:ascii="Times New Roman" w:hAnsi="Times New Roman" w:cs="Times New Roman"/>
            <w:b/>
            <w:sz w:val="28"/>
            <w:szCs w:val="28"/>
            <w:lang w:val="en-US"/>
          </w:rPr>
          <w:t>Prog</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Cardiovasc</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Dis.</w:t>
        </w:r>
      </w:hyperlink>
      <w:r>
        <w:rPr>
          <w:rStyle w:val="ti2"/>
          <w:rFonts w:ascii="Times New Roman" w:hAnsi="Times New Roman" w:cs="Times New Roman"/>
          <w:b/>
          <w:sz w:val="28"/>
          <w:szCs w:val="28"/>
          <w:lang w:val="en-US"/>
        </w:rPr>
        <w:t xml:space="preserve"> –</w:t>
      </w:r>
      <w:r w:rsidRPr="0074680F">
        <w:rPr>
          <w:rStyle w:val="ti2"/>
          <w:rFonts w:ascii="Times New Roman" w:hAnsi="Times New Roman" w:cs="Times New Roman"/>
          <w:b/>
          <w:sz w:val="28"/>
          <w:szCs w:val="28"/>
          <w:lang w:val="en-US"/>
        </w:rPr>
        <w:t xml:space="preserve"> 2006</w:t>
      </w:r>
      <w:r>
        <w:rPr>
          <w:rStyle w:val="ti2"/>
          <w:rFonts w:ascii="Times New Roman" w:hAnsi="Times New Roman" w:cs="Times New Roman"/>
          <w:b/>
          <w:sz w:val="28"/>
          <w:szCs w:val="28"/>
          <w:lang w:val="en-US"/>
        </w:rPr>
        <w:t xml:space="preserve">, Nov-Dec. – Vol. </w:t>
      </w:r>
      <w:r w:rsidRPr="0074680F">
        <w:rPr>
          <w:rStyle w:val="ti2"/>
          <w:rFonts w:ascii="Times New Roman" w:hAnsi="Times New Roman" w:cs="Times New Roman"/>
          <w:b/>
          <w:sz w:val="28"/>
          <w:szCs w:val="28"/>
          <w:lang w:val="en-US"/>
        </w:rPr>
        <w:t>49(3)</w:t>
      </w:r>
      <w:r>
        <w:rPr>
          <w:rStyle w:val="ti2"/>
          <w:rFonts w:ascii="Times New Roman" w:hAnsi="Times New Roman" w:cs="Times New Roman"/>
          <w:b/>
          <w:sz w:val="28"/>
          <w:szCs w:val="28"/>
          <w:lang w:val="en-US"/>
        </w:rPr>
        <w:t>. – P.</w:t>
      </w:r>
      <w:r w:rsidRPr="0074680F">
        <w:rPr>
          <w:rStyle w:val="ti2"/>
          <w:rFonts w:ascii="Times New Roman" w:hAnsi="Times New Roman" w:cs="Times New Roman"/>
          <w:b/>
          <w:sz w:val="28"/>
          <w:szCs w:val="28"/>
          <w:lang w:val="en-US"/>
        </w:rPr>
        <w:t>153-</w:t>
      </w:r>
      <w:r>
        <w:rPr>
          <w:rStyle w:val="ti2"/>
          <w:rFonts w:ascii="Times New Roman" w:hAnsi="Times New Roman" w:cs="Times New Roman"/>
          <w:b/>
          <w:sz w:val="28"/>
          <w:szCs w:val="28"/>
          <w:lang w:val="en-US"/>
        </w:rPr>
        <w:t>15</w:t>
      </w:r>
      <w:r w:rsidRPr="0074680F">
        <w:rPr>
          <w:rStyle w:val="ti2"/>
          <w:rFonts w:ascii="Times New Roman" w:hAnsi="Times New Roman" w:cs="Times New Roman"/>
          <w:b/>
          <w:sz w:val="28"/>
          <w:szCs w:val="28"/>
          <w:lang w:val="en-US"/>
        </w:rPr>
        <w:t>6.</w:t>
      </w:r>
      <w:r w:rsidRPr="0074680F">
        <w:rPr>
          <w:rStyle w:val="ti2"/>
          <w:rFonts w:ascii="Times New Roman" w:hAnsi="Times New Roman" w:cs="Times New Roman"/>
          <w:b/>
          <w:sz w:val="28"/>
          <w:szCs w:val="28"/>
          <w:lang w:val="en-US"/>
        </w:rPr>
        <w:tab/>
      </w:r>
      <w:r w:rsidRPr="0074680F">
        <w:rPr>
          <w:rStyle w:val="ti2"/>
          <w:rFonts w:ascii="Times New Roman" w:hAnsi="Times New Roman" w:cs="Times New Roman"/>
          <w:b/>
          <w:sz w:val="28"/>
          <w:szCs w:val="28"/>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39" w:history="1">
        <w:r w:rsidRPr="0074680F">
          <w:rPr>
            <w:rStyle w:val="af0"/>
            <w:rFonts w:ascii="Times New Roman" w:hAnsi="Times New Roman" w:cs="Times New Roman"/>
            <w:b/>
            <w:bCs/>
            <w:sz w:val="28"/>
            <w:szCs w:val="28"/>
            <w:lang w:val="en-US"/>
          </w:rPr>
          <w:t>Bullinga</w:t>
        </w:r>
        <w:r w:rsidRPr="006F10C5">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en-US"/>
          </w:rPr>
          <w:t>J</w:t>
        </w:r>
        <w:r w:rsidRPr="006F10C5">
          <w:rPr>
            <w:rStyle w:val="af0"/>
            <w:rFonts w:ascii="Times New Roman" w:hAnsi="Times New Roman" w:cs="Times New Roman"/>
            <w:b/>
            <w:bCs/>
            <w:sz w:val="28"/>
            <w:szCs w:val="28"/>
            <w:lang w:val="uk-UA"/>
          </w:rPr>
          <w:t>.</w:t>
        </w:r>
        <w:r w:rsidRPr="0074680F">
          <w:rPr>
            <w:rStyle w:val="af0"/>
            <w:rFonts w:ascii="Times New Roman" w:hAnsi="Times New Roman" w:cs="Times New Roman"/>
            <w:b/>
            <w:bCs/>
            <w:sz w:val="28"/>
            <w:szCs w:val="28"/>
            <w:lang w:val="en-US"/>
          </w:rPr>
          <w:t>R</w:t>
        </w:r>
      </w:hyperlink>
      <w:r w:rsidRPr="006F10C5">
        <w:rPr>
          <w:rFonts w:ascii="Times New Roman" w:hAnsi="Times New Roman" w:cs="Times New Roman"/>
          <w:b/>
          <w:sz w:val="28"/>
          <w:szCs w:val="28"/>
          <w:lang w:val="uk-UA"/>
        </w:rPr>
        <w:t xml:space="preserve">., </w:t>
      </w:r>
      <w:hyperlink r:id="rId40" w:history="1">
        <w:r w:rsidRPr="0074680F">
          <w:rPr>
            <w:rStyle w:val="af0"/>
            <w:rFonts w:ascii="Times New Roman" w:hAnsi="Times New Roman" w:cs="Times New Roman"/>
            <w:b/>
            <w:bCs/>
            <w:sz w:val="28"/>
            <w:szCs w:val="28"/>
            <w:lang w:val="en-US"/>
          </w:rPr>
          <w:t>Alharethi</w:t>
        </w:r>
        <w:r w:rsidRPr="006F10C5">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en-US"/>
          </w:rPr>
          <w:t>R</w:t>
        </w:r>
      </w:hyperlink>
      <w:r w:rsidRPr="006F10C5">
        <w:rPr>
          <w:rFonts w:ascii="Times New Roman" w:hAnsi="Times New Roman" w:cs="Times New Roman"/>
          <w:b/>
          <w:sz w:val="28"/>
          <w:szCs w:val="28"/>
          <w:lang w:val="uk-UA"/>
        </w:rPr>
        <w:t xml:space="preserve">., </w:t>
      </w:r>
      <w:hyperlink r:id="rId41" w:history="1">
        <w:r w:rsidRPr="0074680F">
          <w:rPr>
            <w:rStyle w:val="af0"/>
            <w:rFonts w:ascii="Times New Roman" w:hAnsi="Times New Roman" w:cs="Times New Roman"/>
            <w:b/>
            <w:bCs/>
            <w:sz w:val="28"/>
            <w:szCs w:val="28"/>
            <w:lang w:val="en-US"/>
          </w:rPr>
          <w:t>Schram</w:t>
        </w:r>
        <w:r w:rsidRPr="006F10C5">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en-US"/>
          </w:rPr>
          <w:t>M</w:t>
        </w:r>
        <w:r w:rsidRPr="006F10C5">
          <w:rPr>
            <w:rStyle w:val="af0"/>
            <w:rFonts w:ascii="Times New Roman" w:hAnsi="Times New Roman" w:cs="Times New Roman"/>
            <w:b/>
            <w:bCs/>
            <w:sz w:val="28"/>
            <w:szCs w:val="28"/>
            <w:lang w:val="uk-UA"/>
          </w:rPr>
          <w:t>.</w:t>
        </w:r>
        <w:r w:rsidRPr="0074680F">
          <w:rPr>
            <w:rStyle w:val="af0"/>
            <w:rFonts w:ascii="Times New Roman" w:hAnsi="Times New Roman" w:cs="Times New Roman"/>
            <w:b/>
            <w:bCs/>
            <w:sz w:val="28"/>
            <w:szCs w:val="28"/>
            <w:lang w:val="en-US"/>
          </w:rPr>
          <w:t>S</w:t>
        </w:r>
      </w:hyperlink>
      <w:r w:rsidRPr="006F10C5">
        <w:rPr>
          <w:rFonts w:ascii="Times New Roman" w:hAnsi="Times New Roman" w:cs="Times New Roman"/>
          <w:b/>
          <w:sz w:val="28"/>
          <w:szCs w:val="28"/>
          <w:lang w:val="uk-UA"/>
        </w:rPr>
        <w:t xml:space="preserve">., </w:t>
      </w:r>
      <w:hyperlink r:id="rId42" w:history="1">
        <w:r w:rsidRPr="0074680F">
          <w:rPr>
            <w:rStyle w:val="af0"/>
            <w:rFonts w:ascii="Times New Roman" w:hAnsi="Times New Roman" w:cs="Times New Roman"/>
            <w:b/>
            <w:bCs/>
            <w:sz w:val="28"/>
            <w:szCs w:val="28"/>
            <w:lang w:val="en-US"/>
          </w:rPr>
          <w:t>Bristow</w:t>
        </w:r>
        <w:r w:rsidRPr="006F10C5">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en-US"/>
          </w:rPr>
          <w:t>M</w:t>
        </w:r>
        <w:r w:rsidRPr="006F10C5">
          <w:rPr>
            <w:rStyle w:val="af0"/>
            <w:rFonts w:ascii="Times New Roman" w:hAnsi="Times New Roman" w:cs="Times New Roman"/>
            <w:b/>
            <w:bCs/>
            <w:sz w:val="28"/>
            <w:szCs w:val="28"/>
            <w:lang w:val="uk-UA"/>
          </w:rPr>
          <w:t>.</w:t>
        </w:r>
        <w:r w:rsidRPr="0074680F">
          <w:rPr>
            <w:rStyle w:val="af0"/>
            <w:rFonts w:ascii="Times New Roman" w:hAnsi="Times New Roman" w:cs="Times New Roman"/>
            <w:b/>
            <w:bCs/>
            <w:sz w:val="28"/>
            <w:szCs w:val="28"/>
            <w:lang w:val="en-US"/>
          </w:rPr>
          <w:t>R</w:t>
        </w:r>
      </w:hyperlink>
      <w:r w:rsidRPr="006F10C5">
        <w:rPr>
          <w:rFonts w:ascii="Times New Roman" w:hAnsi="Times New Roman" w:cs="Times New Roman"/>
          <w:b/>
          <w:sz w:val="28"/>
          <w:szCs w:val="28"/>
          <w:lang w:val="uk-UA"/>
        </w:rPr>
        <w:t xml:space="preserve">., </w:t>
      </w:r>
      <w:hyperlink r:id="rId43" w:history="1">
        <w:r w:rsidRPr="0074680F">
          <w:rPr>
            <w:rStyle w:val="af0"/>
            <w:rFonts w:ascii="Times New Roman" w:hAnsi="Times New Roman" w:cs="Times New Roman"/>
            <w:b/>
            <w:bCs/>
            <w:sz w:val="28"/>
            <w:szCs w:val="28"/>
            <w:lang w:val="en-US"/>
          </w:rPr>
          <w:t>Gilbert</w:t>
        </w:r>
        <w:r w:rsidRPr="006F10C5">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en-US"/>
          </w:rPr>
          <w:t>E</w:t>
        </w:r>
        <w:r w:rsidRPr="006F10C5">
          <w:rPr>
            <w:rStyle w:val="af0"/>
            <w:rFonts w:ascii="Times New Roman" w:hAnsi="Times New Roman" w:cs="Times New Roman"/>
            <w:b/>
            <w:bCs/>
            <w:sz w:val="28"/>
            <w:szCs w:val="28"/>
            <w:lang w:val="uk-UA"/>
          </w:rPr>
          <w:t>.</w:t>
        </w:r>
        <w:r w:rsidRPr="0074680F">
          <w:rPr>
            <w:rStyle w:val="af0"/>
            <w:rFonts w:ascii="Times New Roman" w:hAnsi="Times New Roman" w:cs="Times New Roman"/>
            <w:b/>
            <w:bCs/>
            <w:sz w:val="28"/>
            <w:szCs w:val="28"/>
            <w:lang w:val="en-US"/>
          </w:rPr>
          <w:t>M</w:t>
        </w:r>
      </w:hyperlink>
      <w:r w:rsidRPr="006F10C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Changes in heart rate variability are correlated to hemodynamic improvement with </w:t>
      </w:r>
      <w:r w:rsidRPr="0074680F">
        <w:rPr>
          <w:rFonts w:ascii="Times New Roman" w:hAnsi="Times New Roman" w:cs="Times New Roman"/>
          <w:b/>
          <w:sz w:val="28"/>
          <w:szCs w:val="28"/>
          <w:lang w:val="en-US"/>
        </w:rPr>
        <w:lastRenderedPageBreak/>
        <w:t xml:space="preserve">chronic CARVEDILOL therapy in heart failure. // </w:t>
      </w:r>
      <w:hyperlink r:id="rId44" w:history="1">
        <w:r w:rsidRPr="0074680F">
          <w:rPr>
            <w:rStyle w:val="af0"/>
            <w:rFonts w:ascii="Times New Roman" w:hAnsi="Times New Roman" w:cs="Times New Roman"/>
            <w:b/>
            <w:sz w:val="28"/>
            <w:szCs w:val="28"/>
            <w:lang w:val="en-US"/>
          </w:rPr>
          <w:t>J</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Card</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Fail.</w:t>
        </w:r>
      </w:hyperlink>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2005</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Dec</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11(9)</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693-</w:t>
      </w:r>
      <w:r>
        <w:rPr>
          <w:rFonts w:ascii="Times New Roman" w:hAnsi="Times New Roman" w:cs="Times New Roman"/>
          <w:b/>
          <w:sz w:val="28"/>
          <w:szCs w:val="28"/>
          <w:lang w:val="en-US"/>
        </w:rPr>
        <w:t>69</w:t>
      </w:r>
      <w:r w:rsidRPr="0074680F">
        <w:rPr>
          <w:rFonts w:ascii="Times New Roman" w:hAnsi="Times New Roman" w:cs="Times New Roman"/>
          <w:b/>
          <w:sz w:val="28"/>
          <w:szCs w:val="28"/>
          <w:lang w:val="en-US"/>
        </w:rPr>
        <w:t>9.</w:t>
      </w:r>
      <w:r w:rsidRPr="006F10C5">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Bun-Seng Tea; Than-Vinh Dam; Pierre Moreau; Pavel Hamet; Denis deBlois. Apoptosis During Regression of Cardiac Hypertrophy in Spontaneously Hypertensive Rats. Temporal</w:t>
      </w:r>
      <w:r w:rsidRPr="009B1553">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Regulation</w:t>
      </w:r>
      <w:r w:rsidRPr="009B1553">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and</w:t>
      </w:r>
      <w:r w:rsidRPr="009B1553">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Spatial</w:t>
      </w:r>
      <w:r w:rsidRPr="009B1553">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Heterogeneity</w:t>
      </w:r>
      <w:r w:rsidRPr="009B1553">
        <w:rPr>
          <w:rFonts w:ascii="Times New Roman" w:hAnsi="Times New Roman" w:cs="Times New Roman"/>
          <w:b/>
          <w:sz w:val="28"/>
          <w:szCs w:val="28"/>
          <w:lang w:val="en-US"/>
        </w:rPr>
        <w:t xml:space="preserve">.//  </w:t>
      </w:r>
      <w:r w:rsidRPr="0074680F">
        <w:rPr>
          <w:rStyle w:val="aff4"/>
          <w:rFonts w:ascii="Times New Roman" w:hAnsi="Times New Roman" w:cs="Times New Roman"/>
          <w:b/>
          <w:i w:val="0"/>
          <w:lang w:val="en-US"/>
        </w:rPr>
        <w:t>Hypertension</w:t>
      </w:r>
      <w:r w:rsidRPr="009B1553">
        <w:rPr>
          <w:rStyle w:val="aff4"/>
          <w:rFonts w:ascii="Times New Roman" w:hAnsi="Times New Roman" w:cs="Times New Roman"/>
          <w:b/>
          <w:i w:val="0"/>
          <w:lang w:val="en-US"/>
        </w:rPr>
        <w:t>.</w:t>
      </w:r>
      <w:r>
        <w:rPr>
          <w:rStyle w:val="aff4"/>
          <w:rFonts w:ascii="Times New Roman" w:hAnsi="Times New Roman" w:cs="Times New Roman"/>
          <w:b/>
          <w:i w:val="0"/>
          <w:lang w:val="en-US"/>
        </w:rPr>
        <w:t xml:space="preserve"> –</w:t>
      </w:r>
      <w:r w:rsidRPr="009B1553">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1999</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34</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229-235.</w:t>
      </w:r>
      <w:r w:rsidRPr="009B1553">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Cardona-Sanclemente L.E., Born G.V. Effect of inhibition of nitric oxide synthesis on the uptake of LDL and fibrinogen by arterial walls and other organs of the rat // British Journal of Pharmacology. – 1995. – 114. – P.1490-1494.</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45" w:history="1">
        <w:r w:rsidRPr="0074680F">
          <w:rPr>
            <w:rFonts w:ascii="Times New Roman" w:hAnsi="Times New Roman" w:cs="Times New Roman"/>
            <w:b/>
            <w:sz w:val="28"/>
            <w:szCs w:val="28"/>
            <w:lang w:val="en-US"/>
          </w:rPr>
          <w:t>Carson P</w:t>
        </w:r>
      </w:hyperlink>
      <w:r w:rsidRPr="0074680F">
        <w:rPr>
          <w:rFonts w:ascii="Times New Roman" w:hAnsi="Times New Roman" w:cs="Times New Roman"/>
          <w:b/>
          <w:sz w:val="28"/>
          <w:szCs w:val="28"/>
          <w:lang w:val="en-US"/>
        </w:rPr>
        <w:t xml:space="preserve">., </w:t>
      </w:r>
      <w:hyperlink r:id="rId46" w:history="1">
        <w:r w:rsidRPr="0074680F">
          <w:rPr>
            <w:rFonts w:ascii="Times New Roman" w:hAnsi="Times New Roman" w:cs="Times New Roman"/>
            <w:b/>
            <w:sz w:val="28"/>
            <w:szCs w:val="28"/>
            <w:lang w:val="en-US"/>
          </w:rPr>
          <w:t>Massie B.M</w:t>
        </w:r>
      </w:hyperlink>
      <w:r w:rsidRPr="0074680F">
        <w:rPr>
          <w:rFonts w:ascii="Times New Roman" w:hAnsi="Times New Roman" w:cs="Times New Roman"/>
          <w:b/>
          <w:sz w:val="28"/>
          <w:szCs w:val="28"/>
          <w:lang w:val="en-US"/>
        </w:rPr>
        <w:t xml:space="preserve">., </w:t>
      </w:r>
      <w:hyperlink r:id="rId47" w:history="1">
        <w:r w:rsidRPr="0074680F">
          <w:rPr>
            <w:rFonts w:ascii="Times New Roman" w:hAnsi="Times New Roman" w:cs="Times New Roman"/>
            <w:b/>
            <w:sz w:val="28"/>
            <w:szCs w:val="28"/>
            <w:lang w:val="en-US"/>
          </w:rPr>
          <w:t>McKelvie R</w:t>
        </w:r>
      </w:hyperlink>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et al.; </w:t>
      </w:r>
      <w:hyperlink r:id="rId48" w:history="1">
        <w:r w:rsidRPr="0074680F">
          <w:rPr>
            <w:rFonts w:ascii="Times New Roman" w:hAnsi="Times New Roman" w:cs="Times New Roman"/>
            <w:b/>
            <w:sz w:val="28"/>
            <w:szCs w:val="28"/>
            <w:lang w:val="en-US"/>
          </w:rPr>
          <w:t>for the I-PRESERVE Investigators</w:t>
        </w:r>
      </w:hyperlink>
      <w:r w:rsidRPr="0074680F">
        <w:rPr>
          <w:rFonts w:ascii="Times New Roman" w:hAnsi="Times New Roman" w:cs="Times New Roman"/>
          <w:b/>
          <w:sz w:val="28"/>
          <w:szCs w:val="28"/>
          <w:lang w:val="en-US"/>
        </w:rPr>
        <w:t xml:space="preserve">. The irbesartan in heart failure with preserved systolic function (I-PRESERVE) trial: rationale and design. // </w:t>
      </w:r>
      <w:hyperlink r:id="rId49" w:history="1">
        <w:r w:rsidRPr="0074680F">
          <w:rPr>
            <w:rFonts w:ascii="Times New Roman" w:hAnsi="Times New Roman" w:cs="Times New Roman"/>
            <w:b/>
            <w:sz w:val="28"/>
            <w:szCs w:val="28"/>
            <w:lang w:val="en-US"/>
          </w:rPr>
          <w:t>J</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Card</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Fail.</w:t>
        </w:r>
      </w:hyperlink>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w:t>
      </w:r>
      <w:r w:rsidRPr="008D6486">
        <w:rPr>
          <w:rFonts w:ascii="Times New Roman" w:hAnsi="Times New Roman" w:cs="Times New Roman"/>
          <w:b/>
          <w:sz w:val="28"/>
          <w:szCs w:val="28"/>
          <w:lang w:val="en-US"/>
        </w:rPr>
        <w:t>2005</w:t>
      </w:r>
      <w:r>
        <w:rPr>
          <w:rFonts w:ascii="Times New Roman" w:hAnsi="Times New Roman" w:cs="Times New Roman"/>
          <w:b/>
          <w:sz w:val="28"/>
          <w:szCs w:val="28"/>
          <w:lang w:val="en-US"/>
        </w:rPr>
        <w:t>,</w:t>
      </w:r>
      <w:r w:rsidRPr="008D6486">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Oct</w:t>
      </w:r>
      <w:r>
        <w:rPr>
          <w:rFonts w:ascii="Times New Roman" w:hAnsi="Times New Roman" w:cs="Times New Roman"/>
          <w:b/>
          <w:sz w:val="28"/>
          <w:szCs w:val="28"/>
          <w:lang w:val="en-US"/>
        </w:rPr>
        <w:t xml:space="preserve">. – Vol. </w:t>
      </w:r>
      <w:r w:rsidRPr="008D6486">
        <w:rPr>
          <w:rFonts w:ascii="Times New Roman" w:hAnsi="Times New Roman" w:cs="Times New Roman"/>
          <w:b/>
          <w:sz w:val="28"/>
          <w:szCs w:val="28"/>
          <w:lang w:val="en-US"/>
        </w:rPr>
        <w:t>11(8)</w:t>
      </w:r>
      <w:r>
        <w:rPr>
          <w:rFonts w:ascii="Times New Roman" w:hAnsi="Times New Roman" w:cs="Times New Roman"/>
          <w:b/>
          <w:sz w:val="28"/>
          <w:szCs w:val="28"/>
          <w:lang w:val="en-US"/>
        </w:rPr>
        <w:t xml:space="preserve">. – P. </w:t>
      </w:r>
      <w:r w:rsidRPr="008D6486">
        <w:rPr>
          <w:rFonts w:ascii="Times New Roman" w:hAnsi="Times New Roman" w:cs="Times New Roman"/>
          <w:b/>
          <w:sz w:val="28"/>
          <w:szCs w:val="28"/>
          <w:lang w:val="en-US"/>
        </w:rPr>
        <w:t>576-85.</w:t>
      </w:r>
      <w:r w:rsidRPr="008D6486">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Cesari</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Penninx</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W</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H</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Newman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B</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Inflammatory Markers and Onset of Cardiovascular Events. Results From the Health ABC Study. // </w:t>
      </w:r>
      <w:r w:rsidRPr="0074680F">
        <w:rPr>
          <w:rStyle w:val="aff4"/>
          <w:rFonts w:ascii="Times New Roman" w:hAnsi="Times New Roman" w:cs="Times New Roman"/>
          <w:b/>
          <w:i w:val="0"/>
          <w:lang w:val="en-US"/>
        </w:rPr>
        <w:t xml:space="preserve">Circulation. – </w:t>
      </w:r>
      <w:r w:rsidRPr="0074680F">
        <w:rPr>
          <w:rFonts w:ascii="Times New Roman" w:hAnsi="Times New Roman" w:cs="Times New Roman"/>
          <w:b/>
          <w:sz w:val="28"/>
          <w:szCs w:val="28"/>
          <w:lang w:val="en-US"/>
        </w:rPr>
        <w:t xml:space="preserve">2003. – Vol. 108. – P. 2317-2322. </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r>
      <w:r w:rsidRPr="0074680F">
        <w:rPr>
          <w:rFonts w:ascii="Times New Roman" w:hAnsi="Times New Roman" w:cs="Times New Roman"/>
          <w:b/>
          <w:sz w:val="28"/>
          <w:szCs w:val="28"/>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50" w:tooltip="Click to search for citations by this author." w:history="1">
        <w:r w:rsidRPr="0074680F">
          <w:rPr>
            <w:rFonts w:ascii="Times New Roman" w:hAnsi="Times New Roman" w:cs="Times New Roman"/>
            <w:b/>
            <w:sz w:val="28"/>
            <w:szCs w:val="28"/>
            <w:lang w:val="fr-FR"/>
          </w:rPr>
          <w:t>Chen Q.M</w:t>
        </w:r>
      </w:hyperlink>
      <w:r w:rsidRPr="0074680F">
        <w:rPr>
          <w:rFonts w:ascii="Times New Roman" w:hAnsi="Times New Roman" w:cs="Times New Roman"/>
          <w:b/>
          <w:sz w:val="28"/>
          <w:szCs w:val="28"/>
          <w:lang w:val="fr-FR"/>
        </w:rPr>
        <w:t xml:space="preserve">., </w:t>
      </w:r>
      <w:hyperlink r:id="rId51" w:tooltip="Click to search for citations by this author." w:history="1">
        <w:r w:rsidRPr="0074680F">
          <w:rPr>
            <w:rFonts w:ascii="Times New Roman" w:hAnsi="Times New Roman" w:cs="Times New Roman"/>
            <w:b/>
            <w:sz w:val="28"/>
            <w:szCs w:val="28"/>
            <w:lang w:val="fr-FR"/>
          </w:rPr>
          <w:t>Tu V.C</w:t>
        </w:r>
      </w:hyperlink>
      <w:r w:rsidRPr="0074680F">
        <w:rPr>
          <w:rFonts w:ascii="Times New Roman" w:hAnsi="Times New Roman" w:cs="Times New Roman"/>
          <w:b/>
          <w:sz w:val="28"/>
          <w:szCs w:val="28"/>
          <w:lang w:val="fr-FR"/>
        </w:rPr>
        <w:t xml:space="preserve">. </w:t>
      </w:r>
      <w:r w:rsidRPr="0074680F">
        <w:rPr>
          <w:rFonts w:ascii="Times New Roman" w:hAnsi="Times New Roman" w:cs="Times New Roman"/>
          <w:b/>
          <w:sz w:val="28"/>
          <w:szCs w:val="28"/>
          <w:lang w:val="en-US"/>
        </w:rPr>
        <w:t>Apoptosis and heart failure: mechanisms and therapeutic implications. // Am. J. Cardiovasc. Drugs. – 2002. – Vol. 2. –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1. – P. 43-57. </w:t>
      </w:r>
      <w:r w:rsidRPr="0074680F">
        <w:rPr>
          <w:rFonts w:ascii="Times New Roman" w:hAnsi="Times New Roman" w:cs="Times New Roman"/>
          <w:b/>
          <w:sz w:val="28"/>
          <w:szCs w:val="28"/>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52" w:history="1">
        <w:r w:rsidRPr="0074680F">
          <w:rPr>
            <w:rStyle w:val="af0"/>
            <w:rFonts w:ascii="Times New Roman" w:hAnsi="Times New Roman" w:cs="Times New Roman"/>
            <w:b/>
            <w:bCs/>
            <w:sz w:val="28"/>
            <w:szCs w:val="28"/>
            <w:lang w:val="en-US"/>
          </w:rPr>
          <w:t>Chizzola</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en-US"/>
          </w:rPr>
          <w:t>P</w:t>
        </w:r>
        <w:r w:rsidRPr="007766CC">
          <w:rPr>
            <w:rStyle w:val="af0"/>
            <w:rFonts w:ascii="Times New Roman" w:hAnsi="Times New Roman" w:cs="Times New Roman"/>
            <w:b/>
            <w:bCs/>
            <w:sz w:val="28"/>
            <w:szCs w:val="28"/>
            <w:lang w:val="uk-UA"/>
          </w:rPr>
          <w:t>.</w:t>
        </w:r>
        <w:r w:rsidRPr="0074680F">
          <w:rPr>
            <w:rStyle w:val="af0"/>
            <w:rFonts w:ascii="Times New Roman" w:hAnsi="Times New Roman" w:cs="Times New Roman"/>
            <w:b/>
            <w:bCs/>
            <w:sz w:val="28"/>
            <w:szCs w:val="28"/>
            <w:lang w:val="en-US"/>
          </w:rPr>
          <w:t>R</w:t>
        </w:r>
      </w:hyperlink>
      <w:r w:rsidRPr="007766CC">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hyperlink r:id="rId53" w:history="1">
        <w:r w:rsidRPr="0074680F">
          <w:rPr>
            <w:rStyle w:val="af0"/>
            <w:rFonts w:ascii="Times New Roman" w:hAnsi="Times New Roman" w:cs="Times New Roman"/>
            <w:b/>
            <w:bCs/>
            <w:sz w:val="28"/>
            <w:szCs w:val="28"/>
            <w:lang w:val="en-US"/>
          </w:rPr>
          <w:t>Goncalves</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en-US"/>
          </w:rPr>
          <w:t>de</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en-US"/>
          </w:rPr>
          <w:t>Freitas</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en-US"/>
          </w:rPr>
          <w:t>H</w:t>
        </w:r>
        <w:r w:rsidRPr="007766CC">
          <w:rPr>
            <w:rStyle w:val="af0"/>
            <w:rFonts w:ascii="Times New Roman" w:hAnsi="Times New Roman" w:cs="Times New Roman"/>
            <w:b/>
            <w:bCs/>
            <w:sz w:val="28"/>
            <w:szCs w:val="28"/>
            <w:lang w:val="uk-UA"/>
          </w:rPr>
          <w:t>.</w:t>
        </w:r>
        <w:r w:rsidRPr="0074680F">
          <w:rPr>
            <w:rStyle w:val="af0"/>
            <w:rFonts w:ascii="Times New Roman" w:hAnsi="Times New Roman" w:cs="Times New Roman"/>
            <w:b/>
            <w:bCs/>
            <w:sz w:val="28"/>
            <w:szCs w:val="28"/>
            <w:lang w:val="en-US"/>
          </w:rPr>
          <w:t>F</w:t>
        </w:r>
      </w:hyperlink>
      <w:r w:rsidRPr="007766CC">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hyperlink r:id="rId54" w:history="1">
        <w:r w:rsidRPr="0074680F">
          <w:rPr>
            <w:rStyle w:val="af0"/>
            <w:rFonts w:ascii="Times New Roman" w:hAnsi="Times New Roman" w:cs="Times New Roman"/>
            <w:b/>
            <w:bCs/>
            <w:sz w:val="28"/>
            <w:szCs w:val="28"/>
            <w:lang w:val="en-US"/>
          </w:rPr>
          <w:t>Marinho</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en-US"/>
          </w:rPr>
          <w:t>N</w:t>
        </w:r>
        <w:r w:rsidRPr="007766CC">
          <w:rPr>
            <w:rStyle w:val="af0"/>
            <w:rFonts w:ascii="Times New Roman" w:hAnsi="Times New Roman" w:cs="Times New Roman"/>
            <w:b/>
            <w:bCs/>
            <w:sz w:val="28"/>
            <w:szCs w:val="28"/>
            <w:lang w:val="uk-UA"/>
          </w:rPr>
          <w:t>.</w:t>
        </w:r>
        <w:r w:rsidRPr="0074680F">
          <w:rPr>
            <w:rStyle w:val="af0"/>
            <w:rFonts w:ascii="Times New Roman" w:hAnsi="Times New Roman" w:cs="Times New Roman"/>
            <w:b/>
            <w:bCs/>
            <w:sz w:val="28"/>
            <w:szCs w:val="28"/>
            <w:lang w:val="en-US"/>
          </w:rPr>
          <w:t>V</w:t>
        </w:r>
      </w:hyperlink>
      <w:r w:rsidRPr="007766CC">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hyperlink r:id="rId55" w:history="1">
        <w:r w:rsidRPr="0074680F">
          <w:rPr>
            <w:rStyle w:val="af0"/>
            <w:rFonts w:ascii="Times New Roman" w:hAnsi="Times New Roman" w:cs="Times New Roman"/>
            <w:b/>
            <w:bCs/>
            <w:sz w:val="28"/>
            <w:szCs w:val="28"/>
            <w:lang w:val="en-US"/>
          </w:rPr>
          <w:t>Mansur</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en-US"/>
          </w:rPr>
          <w:t>J</w:t>
        </w:r>
        <w:r w:rsidRPr="007766CC">
          <w:rPr>
            <w:rStyle w:val="af0"/>
            <w:rFonts w:ascii="Times New Roman" w:hAnsi="Times New Roman" w:cs="Times New Roman"/>
            <w:b/>
            <w:bCs/>
            <w:sz w:val="28"/>
            <w:szCs w:val="28"/>
            <w:lang w:val="uk-UA"/>
          </w:rPr>
          <w:t>.</w:t>
        </w:r>
        <w:r w:rsidRPr="0074680F">
          <w:rPr>
            <w:rStyle w:val="af0"/>
            <w:rFonts w:ascii="Times New Roman" w:hAnsi="Times New Roman" w:cs="Times New Roman"/>
            <w:b/>
            <w:bCs/>
            <w:sz w:val="28"/>
            <w:szCs w:val="28"/>
            <w:lang w:val="en-US"/>
          </w:rPr>
          <w:t>A</w:t>
        </w:r>
      </w:hyperlink>
      <w:r w:rsidRPr="007766CC">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hyperlink r:id="rId56" w:history="1">
        <w:r w:rsidRPr="0074680F">
          <w:rPr>
            <w:rStyle w:val="af0"/>
            <w:rFonts w:ascii="Times New Roman" w:hAnsi="Times New Roman" w:cs="Times New Roman"/>
            <w:b/>
            <w:bCs/>
            <w:sz w:val="28"/>
            <w:szCs w:val="28"/>
            <w:lang w:val="en-US"/>
          </w:rPr>
          <w:t>Meneghetti</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en-US"/>
          </w:rPr>
          <w:t>J</w:t>
        </w:r>
        <w:r w:rsidRPr="007766CC">
          <w:rPr>
            <w:rStyle w:val="af0"/>
            <w:rFonts w:ascii="Times New Roman" w:hAnsi="Times New Roman" w:cs="Times New Roman"/>
            <w:b/>
            <w:bCs/>
            <w:sz w:val="28"/>
            <w:szCs w:val="28"/>
            <w:lang w:val="uk-UA"/>
          </w:rPr>
          <w:t>.</w:t>
        </w:r>
        <w:r w:rsidRPr="0074680F">
          <w:rPr>
            <w:rStyle w:val="af0"/>
            <w:rFonts w:ascii="Times New Roman" w:hAnsi="Times New Roman" w:cs="Times New Roman"/>
            <w:b/>
            <w:bCs/>
            <w:sz w:val="28"/>
            <w:szCs w:val="28"/>
            <w:lang w:val="en-US"/>
          </w:rPr>
          <w:t>C</w:t>
        </w:r>
      </w:hyperlink>
      <w:r w:rsidRPr="007766CC">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hyperlink r:id="rId57" w:history="1">
        <w:r w:rsidRPr="0074680F">
          <w:rPr>
            <w:rStyle w:val="af0"/>
            <w:rFonts w:ascii="Times New Roman" w:hAnsi="Times New Roman" w:cs="Times New Roman"/>
            <w:b/>
            <w:bCs/>
            <w:sz w:val="28"/>
            <w:szCs w:val="28"/>
            <w:lang w:val="en-US"/>
          </w:rPr>
          <w:t>Bocchi</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en-US"/>
          </w:rPr>
          <w:t>E</w:t>
        </w:r>
        <w:r w:rsidRPr="007766CC">
          <w:rPr>
            <w:rStyle w:val="af0"/>
            <w:rFonts w:ascii="Times New Roman" w:hAnsi="Times New Roman" w:cs="Times New Roman"/>
            <w:b/>
            <w:bCs/>
            <w:sz w:val="28"/>
            <w:szCs w:val="28"/>
            <w:lang w:val="uk-UA"/>
          </w:rPr>
          <w:t>.</w:t>
        </w:r>
        <w:r w:rsidRPr="0074680F">
          <w:rPr>
            <w:rStyle w:val="af0"/>
            <w:rFonts w:ascii="Times New Roman" w:hAnsi="Times New Roman" w:cs="Times New Roman"/>
            <w:b/>
            <w:bCs/>
            <w:sz w:val="28"/>
            <w:szCs w:val="28"/>
            <w:lang w:val="en-US"/>
          </w:rPr>
          <w:t>A</w:t>
        </w:r>
      </w:hyperlink>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7766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effect</w:t>
      </w:r>
      <w:r w:rsidRPr="007766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7766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beta</w:t>
      </w:r>
      <w:r w:rsidRPr="007766CC">
        <w:rPr>
          <w:rFonts w:ascii="Times New Roman" w:hAnsi="Times New Roman" w:cs="Times New Roman"/>
          <w:b/>
          <w:sz w:val="28"/>
          <w:szCs w:val="28"/>
          <w:lang w:val="uk-UA"/>
        </w:rPr>
        <w:t>-</w:t>
      </w:r>
      <w:r w:rsidRPr="0074680F">
        <w:rPr>
          <w:rFonts w:ascii="Times New Roman" w:hAnsi="Times New Roman" w:cs="Times New Roman"/>
          <w:b/>
          <w:sz w:val="28"/>
          <w:szCs w:val="28"/>
          <w:lang w:val="en-US"/>
        </w:rPr>
        <w:t>adrenergic</w:t>
      </w:r>
      <w:r w:rsidRPr="007766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receptor</w:t>
      </w:r>
      <w:r w:rsidRPr="007766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antagonism</w:t>
      </w:r>
      <w:r w:rsidRPr="007766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7766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cardiac</w:t>
      </w:r>
      <w:r w:rsidRPr="007766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sympathetic</w:t>
      </w:r>
      <w:r w:rsidRPr="007766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neuronal</w:t>
      </w:r>
      <w:r w:rsidRPr="007766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remodeling</w:t>
      </w:r>
      <w:r w:rsidRPr="007766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7766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patients</w:t>
      </w:r>
      <w:r w:rsidRPr="007766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with</w:t>
      </w:r>
      <w:r w:rsidRPr="007766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lastRenderedPageBreak/>
        <w:t>heart</w:t>
      </w:r>
      <w:r w:rsidRPr="007766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7766CC">
        <w:rPr>
          <w:rFonts w:ascii="Times New Roman" w:hAnsi="Times New Roman" w:cs="Times New Roman"/>
          <w:b/>
          <w:sz w:val="28"/>
          <w:szCs w:val="28"/>
          <w:lang w:val="uk-UA"/>
        </w:rPr>
        <w:t xml:space="preserve">. // </w:t>
      </w:r>
      <w:hyperlink r:id="rId58" w:history="1">
        <w:r w:rsidRPr="0074680F">
          <w:rPr>
            <w:rStyle w:val="af0"/>
            <w:rFonts w:ascii="Times New Roman" w:hAnsi="Times New Roman" w:cs="Times New Roman"/>
            <w:b/>
            <w:sz w:val="28"/>
            <w:szCs w:val="28"/>
            <w:lang w:val="en-US"/>
          </w:rPr>
          <w:t>Int</w:t>
        </w:r>
        <w:r>
          <w:rPr>
            <w:rStyle w:val="af0"/>
            <w:rFonts w:ascii="Times New Roman" w:hAnsi="Times New Roman" w:cs="Times New Roman"/>
            <w:b/>
            <w:sz w:val="28"/>
            <w:szCs w:val="28"/>
            <w:lang w:val="en-US"/>
          </w:rPr>
          <w:t>.</w:t>
        </w:r>
        <w:r w:rsidRPr="007766CC">
          <w:rPr>
            <w:rStyle w:val="af0"/>
            <w:rFonts w:ascii="Times New Roman" w:hAnsi="Times New Roman" w:cs="Times New Roman"/>
            <w:b/>
            <w:sz w:val="28"/>
            <w:szCs w:val="28"/>
            <w:lang w:val="uk-UA"/>
          </w:rPr>
          <w:t xml:space="preserve"> </w:t>
        </w:r>
        <w:r w:rsidRPr="0074680F">
          <w:rPr>
            <w:rStyle w:val="af0"/>
            <w:rFonts w:ascii="Times New Roman" w:hAnsi="Times New Roman" w:cs="Times New Roman"/>
            <w:b/>
            <w:sz w:val="28"/>
            <w:szCs w:val="28"/>
            <w:lang w:val="en-US"/>
          </w:rPr>
          <w:t>J</w:t>
        </w:r>
        <w:r>
          <w:rPr>
            <w:rStyle w:val="af0"/>
            <w:rFonts w:ascii="Times New Roman" w:hAnsi="Times New Roman" w:cs="Times New Roman"/>
            <w:b/>
            <w:sz w:val="28"/>
            <w:szCs w:val="28"/>
            <w:lang w:val="en-US"/>
          </w:rPr>
          <w:t>.</w:t>
        </w:r>
        <w:r w:rsidRPr="007766CC">
          <w:rPr>
            <w:rStyle w:val="af0"/>
            <w:rFonts w:ascii="Times New Roman" w:hAnsi="Times New Roman" w:cs="Times New Roman"/>
            <w:b/>
            <w:sz w:val="28"/>
            <w:szCs w:val="28"/>
            <w:lang w:val="uk-UA"/>
          </w:rPr>
          <w:t xml:space="preserve"> </w:t>
        </w:r>
        <w:r w:rsidRPr="0074680F">
          <w:rPr>
            <w:rStyle w:val="af0"/>
            <w:rFonts w:ascii="Times New Roman" w:hAnsi="Times New Roman" w:cs="Times New Roman"/>
            <w:b/>
            <w:sz w:val="28"/>
            <w:szCs w:val="28"/>
            <w:lang w:val="en-US"/>
          </w:rPr>
          <w:t>Cardiol</w:t>
        </w:r>
        <w:r w:rsidRPr="007766CC">
          <w:rPr>
            <w:rStyle w:val="af0"/>
            <w:rFonts w:ascii="Times New Roman" w:hAnsi="Times New Roman" w:cs="Times New Roman"/>
            <w:b/>
            <w:sz w:val="28"/>
            <w:szCs w:val="28"/>
            <w:lang w:val="uk-UA"/>
          </w:rPr>
          <w:t>.</w:t>
        </w:r>
      </w:hyperlink>
      <w:r>
        <w:rPr>
          <w:rFonts w:ascii="Times New Roman" w:hAnsi="Times New Roman" w:cs="Times New Roman"/>
          <w:b/>
          <w:sz w:val="28"/>
          <w:szCs w:val="28"/>
          <w:lang w:val="en-US"/>
        </w:rPr>
        <w:t xml:space="preserve"> –</w:t>
      </w:r>
      <w:r w:rsidRPr="007766CC">
        <w:rPr>
          <w:rFonts w:ascii="Times New Roman" w:hAnsi="Times New Roman" w:cs="Times New Roman"/>
          <w:b/>
          <w:sz w:val="28"/>
          <w:szCs w:val="28"/>
          <w:lang w:val="uk-UA"/>
        </w:rPr>
        <w:t xml:space="preserve"> 2006</w:t>
      </w:r>
      <w:r>
        <w:rPr>
          <w:rFonts w:ascii="Times New Roman" w:hAnsi="Times New Roman" w:cs="Times New Roman"/>
          <w:b/>
          <w:sz w:val="28"/>
          <w:szCs w:val="28"/>
          <w:lang w:val="en-US"/>
        </w:rPr>
        <w:t>,</w:t>
      </w:r>
      <w:r w:rsidRPr="007766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Jan</w:t>
      </w:r>
      <w:r w:rsidRPr="007766CC">
        <w:rPr>
          <w:rFonts w:ascii="Times New Roman" w:hAnsi="Times New Roman" w:cs="Times New Roman"/>
          <w:b/>
          <w:sz w:val="28"/>
          <w:szCs w:val="28"/>
          <w:lang w:val="uk-UA"/>
        </w:rPr>
        <w:t xml:space="preserve"> 4</w:t>
      </w:r>
      <w:r>
        <w:rPr>
          <w:rFonts w:ascii="Times New Roman" w:hAnsi="Times New Roman" w:cs="Times New Roman"/>
          <w:b/>
          <w:sz w:val="28"/>
          <w:szCs w:val="28"/>
          <w:lang w:val="en-US"/>
        </w:rPr>
        <w:t xml:space="preserve">. – Vol. </w:t>
      </w:r>
      <w:r w:rsidRPr="007766CC">
        <w:rPr>
          <w:rFonts w:ascii="Times New Roman" w:hAnsi="Times New Roman" w:cs="Times New Roman"/>
          <w:b/>
          <w:sz w:val="28"/>
          <w:szCs w:val="28"/>
          <w:lang w:val="uk-UA"/>
        </w:rPr>
        <w:t>106(1)</w:t>
      </w:r>
      <w:r>
        <w:rPr>
          <w:rFonts w:ascii="Times New Roman" w:hAnsi="Times New Roman" w:cs="Times New Roman"/>
          <w:b/>
          <w:sz w:val="28"/>
          <w:szCs w:val="28"/>
          <w:lang w:val="en-US"/>
        </w:rPr>
        <w:t xml:space="preserve">. – P. </w:t>
      </w:r>
      <w:r w:rsidRPr="007766CC">
        <w:rPr>
          <w:rFonts w:ascii="Times New Roman" w:hAnsi="Times New Roman" w:cs="Times New Roman"/>
          <w:b/>
          <w:sz w:val="28"/>
          <w:szCs w:val="28"/>
          <w:lang w:val="uk-UA"/>
        </w:rPr>
        <w:t>29-34.</w:t>
      </w:r>
      <w:r w:rsidRPr="007766CC">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Cleland</w:t>
      </w:r>
      <w:r w:rsidRPr="007766C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J.G, Swedberg K., Follath F. et al. The Eur. Heart Failure survey programme – a survey on the quality of care among patients with heart failure in Europe. Part I: patients characteristics and diagnosis. // Eur. Heart J. – 2003. – Vol. 24. – P. 442-463. </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Cohn J. N., Tognoni G., for the Valsartan Heart Failure Trial Investigators. A Randomized Trial of the Angiotensin-Receptor Blocker Valsartan in Chronic Heart Failure. // New England Journal of Medicine.</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2001.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 23.</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Vol. 345.</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P. 1667-1675.  </w:t>
      </w:r>
      <w:r w:rsidRPr="008502F1">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Cooke J.P. The endotelium: a new target for t</w:t>
      </w:r>
      <w:r>
        <w:rPr>
          <w:rFonts w:ascii="Times New Roman" w:hAnsi="Times New Roman" w:cs="Times New Roman"/>
          <w:b/>
          <w:sz w:val="28"/>
          <w:szCs w:val="28"/>
          <w:lang w:val="uk-UA"/>
        </w:rPr>
        <w:t>herapy. // Vase. Med. – 2000.</w:t>
      </w:r>
      <w:r>
        <w:rPr>
          <w:rFonts w:ascii="Times New Roman" w:hAnsi="Times New Roman" w:cs="Times New Roman"/>
          <w:b/>
          <w:sz w:val="28"/>
          <w:szCs w:val="28"/>
          <w:lang w:val="en-US"/>
        </w:rPr>
        <w:t xml:space="preserve"> – </w:t>
      </w:r>
      <w:r w:rsidRPr="0074680F">
        <w:rPr>
          <w:rFonts w:ascii="Times New Roman" w:hAnsi="Times New Roman" w:cs="Times New Roman"/>
          <w:b/>
          <w:sz w:val="28"/>
          <w:szCs w:val="28"/>
          <w:lang w:val="uk-UA"/>
        </w:rPr>
        <w:t>№</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uk-UA"/>
        </w:rPr>
        <w:t>5.</w:t>
      </w:r>
      <w:r>
        <w:rPr>
          <w:rFonts w:ascii="Times New Roman" w:hAnsi="Times New Roman" w:cs="Times New Roman"/>
          <w:b/>
          <w:sz w:val="28"/>
          <w:szCs w:val="28"/>
          <w:lang w:val="en-US"/>
        </w:rPr>
        <w:t xml:space="preserve"> </w:t>
      </w:r>
      <w:r>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P.49-53.</w:t>
      </w:r>
      <w:r w:rsidRPr="0074680F">
        <w:rPr>
          <w:rFonts w:ascii="Times New Roman" w:hAnsi="Times New Roman" w:cs="Times New Roman"/>
          <w:b/>
          <w:sz w:val="28"/>
          <w:szCs w:val="28"/>
          <w:lang w:val="uk-UA"/>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Cooke J.P., Tsao P.S. Cytoprotective effects of nitric oxide</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 Circulation. – 1993.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11.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Р. 2451-2454.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Cornicelli</w:t>
      </w:r>
      <w:r w:rsidRPr="006860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6860DF">
        <w:rPr>
          <w:rFonts w:ascii="Times New Roman" w:hAnsi="Times New Roman" w:cs="Times New Roman"/>
          <w:b/>
          <w:sz w:val="28"/>
          <w:szCs w:val="28"/>
          <w:lang w:val="uk-UA"/>
        </w:rPr>
        <w:t>.</w:t>
      </w:r>
      <w:r w:rsidRPr="0074680F">
        <w:rPr>
          <w:rFonts w:ascii="Times New Roman" w:hAnsi="Times New Roman" w:cs="Times New Roman"/>
          <w:b/>
          <w:sz w:val="28"/>
          <w:szCs w:val="28"/>
          <w:lang w:val="en-US"/>
        </w:rPr>
        <w:t>A</w:t>
      </w:r>
      <w:r w:rsidRPr="006860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Butteiger</w:t>
      </w:r>
      <w:r w:rsidRPr="006860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w:t>
      </w:r>
      <w:r w:rsidRPr="006860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Rateri</w:t>
      </w:r>
      <w:r w:rsidRPr="006860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w:t>
      </w:r>
      <w:r w:rsidRPr="006860DF">
        <w:rPr>
          <w:rFonts w:ascii="Times New Roman" w:hAnsi="Times New Roman" w:cs="Times New Roman"/>
          <w:b/>
          <w:sz w:val="28"/>
          <w:szCs w:val="28"/>
          <w:lang w:val="uk-UA"/>
        </w:rPr>
        <w:t>.</w:t>
      </w:r>
      <w:r w:rsidRPr="0074680F">
        <w:rPr>
          <w:rFonts w:ascii="Times New Roman" w:hAnsi="Times New Roman" w:cs="Times New Roman"/>
          <w:b/>
          <w:sz w:val="28"/>
          <w:szCs w:val="28"/>
          <w:lang w:val="en-US"/>
        </w:rPr>
        <w:t>L</w:t>
      </w:r>
      <w:r w:rsidRPr="006860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Interleukin</w:t>
      </w:r>
      <w:r w:rsidRPr="006860DF">
        <w:rPr>
          <w:rFonts w:ascii="Times New Roman" w:hAnsi="Times New Roman" w:cs="Times New Roman"/>
          <w:b/>
          <w:sz w:val="28"/>
          <w:szCs w:val="28"/>
          <w:lang w:val="uk-UA"/>
        </w:rPr>
        <w:t xml:space="preserve">-4 </w:t>
      </w:r>
      <w:r w:rsidRPr="0074680F">
        <w:rPr>
          <w:rFonts w:ascii="Times New Roman" w:hAnsi="Times New Roman" w:cs="Times New Roman"/>
          <w:b/>
          <w:sz w:val="28"/>
          <w:szCs w:val="28"/>
          <w:lang w:val="en-US"/>
        </w:rPr>
        <w:t>augments</w:t>
      </w:r>
      <w:r w:rsidRPr="006860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acetylated</w:t>
      </w:r>
      <w:r w:rsidRPr="006860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LDL</w:t>
      </w:r>
      <w:r w:rsidRPr="006860DF">
        <w:rPr>
          <w:rFonts w:ascii="Times New Roman" w:hAnsi="Times New Roman" w:cs="Times New Roman"/>
          <w:b/>
          <w:sz w:val="28"/>
          <w:szCs w:val="28"/>
          <w:lang w:val="uk-UA"/>
        </w:rPr>
        <w:t>-</w:t>
      </w:r>
      <w:r w:rsidRPr="0074680F">
        <w:rPr>
          <w:rFonts w:ascii="Times New Roman" w:hAnsi="Times New Roman" w:cs="Times New Roman"/>
          <w:b/>
          <w:sz w:val="28"/>
          <w:szCs w:val="28"/>
          <w:lang w:val="en-US"/>
        </w:rPr>
        <w:t>induced</w:t>
      </w:r>
      <w:r w:rsidRPr="006860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cholesterol</w:t>
      </w:r>
      <w:r w:rsidRPr="006860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esterification</w:t>
      </w:r>
      <w:r w:rsidRPr="006860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6860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macrophages</w:t>
      </w:r>
      <w:r w:rsidRPr="006860DF">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J</w:t>
      </w:r>
      <w:r w:rsidRPr="006860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Lipid</w:t>
      </w:r>
      <w:r w:rsidRPr="006860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Res</w:t>
      </w:r>
      <w:r w:rsidRPr="006860DF">
        <w:rPr>
          <w:rFonts w:ascii="Times New Roman" w:hAnsi="Times New Roman" w:cs="Times New Roman"/>
          <w:b/>
          <w:sz w:val="28"/>
          <w:szCs w:val="28"/>
          <w:lang w:val="uk-UA"/>
        </w:rPr>
        <w:t xml:space="preserve">. – 2000. – </w:t>
      </w:r>
      <w:r w:rsidRPr="0074680F">
        <w:rPr>
          <w:rFonts w:ascii="Times New Roman" w:hAnsi="Times New Roman" w:cs="Times New Roman"/>
          <w:b/>
          <w:sz w:val="28"/>
          <w:szCs w:val="28"/>
          <w:lang w:val="en-US"/>
        </w:rPr>
        <w:t>Vol</w:t>
      </w:r>
      <w:r w:rsidRPr="006860DF">
        <w:rPr>
          <w:rFonts w:ascii="Times New Roman" w:hAnsi="Times New Roman" w:cs="Times New Roman"/>
          <w:b/>
          <w:sz w:val="28"/>
          <w:szCs w:val="28"/>
          <w:lang w:val="uk-UA"/>
        </w:rPr>
        <w:t xml:space="preserve">. 41. – </w:t>
      </w:r>
      <w:r w:rsidRPr="0074680F">
        <w:rPr>
          <w:rFonts w:ascii="Times New Roman" w:hAnsi="Times New Roman" w:cs="Times New Roman"/>
          <w:b/>
          <w:sz w:val="28"/>
          <w:szCs w:val="28"/>
          <w:lang w:val="en-US"/>
        </w:rPr>
        <w:t>P</w:t>
      </w:r>
      <w:r w:rsidRPr="006860DF">
        <w:rPr>
          <w:rFonts w:ascii="Times New Roman" w:hAnsi="Times New Roman" w:cs="Times New Roman"/>
          <w:b/>
          <w:sz w:val="28"/>
          <w:szCs w:val="28"/>
          <w:lang w:val="uk-UA"/>
        </w:rPr>
        <w:t xml:space="preserve">. 376–383. </w:t>
      </w:r>
      <w:r w:rsidRPr="006860D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59" w:history="1">
        <w:r w:rsidRPr="0074680F">
          <w:rPr>
            <w:rStyle w:val="af0"/>
            <w:rFonts w:ascii="Times New Roman" w:hAnsi="Times New Roman" w:cs="Times New Roman"/>
            <w:b/>
            <w:bCs/>
            <w:sz w:val="28"/>
            <w:szCs w:val="28"/>
            <w:lang w:val="fr-FR"/>
          </w:rPr>
          <w:t>Cosentino F</w:t>
        </w:r>
      </w:hyperlink>
      <w:r w:rsidRPr="0074680F">
        <w:rPr>
          <w:rFonts w:ascii="Times New Roman" w:hAnsi="Times New Roman" w:cs="Times New Roman"/>
          <w:b/>
          <w:sz w:val="28"/>
          <w:szCs w:val="28"/>
          <w:lang w:val="fr-FR"/>
        </w:rPr>
        <w:t xml:space="preserve">., </w:t>
      </w:r>
      <w:hyperlink r:id="rId60" w:history="1">
        <w:r w:rsidRPr="0074680F">
          <w:rPr>
            <w:rStyle w:val="af0"/>
            <w:rFonts w:ascii="Times New Roman" w:hAnsi="Times New Roman" w:cs="Times New Roman"/>
            <w:b/>
            <w:bCs/>
            <w:sz w:val="28"/>
            <w:szCs w:val="28"/>
            <w:lang w:val="fr-FR"/>
          </w:rPr>
          <w:t>Savoia C</w:t>
        </w:r>
      </w:hyperlink>
      <w:r w:rsidRPr="0074680F">
        <w:rPr>
          <w:rFonts w:ascii="Times New Roman" w:hAnsi="Times New Roman" w:cs="Times New Roman"/>
          <w:b/>
          <w:sz w:val="28"/>
          <w:szCs w:val="28"/>
          <w:lang w:val="fr-FR"/>
        </w:rPr>
        <w:t xml:space="preserve">., </w:t>
      </w:r>
      <w:hyperlink r:id="rId61" w:history="1">
        <w:r w:rsidRPr="0074680F">
          <w:rPr>
            <w:rStyle w:val="af0"/>
            <w:rFonts w:ascii="Times New Roman" w:hAnsi="Times New Roman" w:cs="Times New Roman"/>
            <w:b/>
            <w:bCs/>
            <w:sz w:val="28"/>
            <w:szCs w:val="28"/>
            <w:lang w:val="fr-FR"/>
          </w:rPr>
          <w:t>De Paolis P</w:t>
        </w:r>
      </w:hyperlink>
      <w:r w:rsidRPr="0074680F">
        <w:rPr>
          <w:rFonts w:ascii="Times New Roman" w:hAnsi="Times New Roman" w:cs="Times New Roman"/>
          <w:b/>
          <w:sz w:val="28"/>
          <w:szCs w:val="28"/>
          <w:lang w:val="fr-FR"/>
        </w:rPr>
        <w:t xml:space="preserve">. et al. </w:t>
      </w:r>
      <w:r w:rsidRPr="0074680F">
        <w:rPr>
          <w:rFonts w:ascii="Times New Roman" w:hAnsi="Times New Roman" w:cs="Times New Roman"/>
          <w:b/>
          <w:sz w:val="28"/>
          <w:szCs w:val="28"/>
          <w:lang w:val="en-US"/>
        </w:rPr>
        <w:t xml:space="preserve">Angiotensin II type 2 receptors contribute to vascular responses in spontaneously hypertensive rats treated with angiotensin II type 1 receptor antagonists. // </w:t>
      </w:r>
      <w:hyperlink r:id="rId62" w:history="1">
        <w:r w:rsidRPr="0074680F">
          <w:rPr>
            <w:rStyle w:val="af0"/>
            <w:rFonts w:ascii="Times New Roman" w:hAnsi="Times New Roman" w:cs="Times New Roman"/>
            <w:b/>
            <w:sz w:val="28"/>
            <w:szCs w:val="28"/>
            <w:lang w:val="en-US"/>
          </w:rPr>
          <w:t>Am</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J</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Hypertens.</w:t>
        </w:r>
      </w:hyperlink>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w:t>
      </w:r>
      <w:r w:rsidRPr="006860DF">
        <w:rPr>
          <w:rFonts w:ascii="Times New Roman" w:hAnsi="Times New Roman" w:cs="Times New Roman"/>
          <w:b/>
          <w:sz w:val="28"/>
          <w:szCs w:val="28"/>
          <w:lang w:val="en-US"/>
        </w:rPr>
        <w:t>2005</w:t>
      </w:r>
      <w:r>
        <w:rPr>
          <w:rFonts w:ascii="Times New Roman" w:hAnsi="Times New Roman" w:cs="Times New Roman"/>
          <w:b/>
          <w:sz w:val="28"/>
          <w:szCs w:val="28"/>
          <w:lang w:val="en-US"/>
        </w:rPr>
        <w:t>,</w:t>
      </w:r>
      <w:r w:rsidRPr="006860DF">
        <w:rPr>
          <w:rFonts w:ascii="Times New Roman" w:hAnsi="Times New Roman" w:cs="Times New Roman"/>
          <w:b/>
          <w:sz w:val="28"/>
          <w:szCs w:val="28"/>
          <w:lang w:val="en-US"/>
        </w:rPr>
        <w:t xml:space="preserve"> Apr</w:t>
      </w:r>
      <w:r>
        <w:rPr>
          <w:rFonts w:ascii="Times New Roman" w:hAnsi="Times New Roman" w:cs="Times New Roman"/>
          <w:b/>
          <w:sz w:val="28"/>
          <w:szCs w:val="28"/>
          <w:lang w:val="en-US"/>
        </w:rPr>
        <w:t xml:space="preserve">. – Vol. </w:t>
      </w:r>
      <w:r w:rsidRPr="006860DF">
        <w:rPr>
          <w:rFonts w:ascii="Times New Roman" w:hAnsi="Times New Roman" w:cs="Times New Roman"/>
          <w:b/>
          <w:sz w:val="28"/>
          <w:szCs w:val="28"/>
          <w:lang w:val="en-US"/>
        </w:rPr>
        <w:t>18(4 Pt 1)</w:t>
      </w:r>
      <w:r>
        <w:rPr>
          <w:rFonts w:ascii="Times New Roman" w:hAnsi="Times New Roman" w:cs="Times New Roman"/>
          <w:b/>
          <w:sz w:val="28"/>
          <w:szCs w:val="28"/>
          <w:lang w:val="en-US"/>
        </w:rPr>
        <w:t xml:space="preserve">. – P. </w:t>
      </w:r>
      <w:r w:rsidRPr="006860DF">
        <w:rPr>
          <w:rFonts w:ascii="Times New Roman" w:hAnsi="Times New Roman" w:cs="Times New Roman"/>
          <w:b/>
          <w:sz w:val="28"/>
          <w:szCs w:val="28"/>
          <w:lang w:val="en-US"/>
        </w:rPr>
        <w:t>493-</w:t>
      </w:r>
      <w:r>
        <w:rPr>
          <w:rFonts w:ascii="Times New Roman" w:hAnsi="Times New Roman" w:cs="Times New Roman"/>
          <w:b/>
          <w:sz w:val="28"/>
          <w:szCs w:val="28"/>
          <w:lang w:val="en-US"/>
        </w:rPr>
        <w:t>49</w:t>
      </w:r>
      <w:r w:rsidRPr="006860DF">
        <w:rPr>
          <w:rFonts w:ascii="Times New Roman" w:hAnsi="Times New Roman" w:cs="Times New Roman"/>
          <w:b/>
          <w:sz w:val="28"/>
          <w:szCs w:val="28"/>
          <w:lang w:val="en-US"/>
        </w:rPr>
        <w:t>9.</w:t>
      </w:r>
      <w:r w:rsidRPr="006860D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Cowie M.R., Wood D.A., Coats A.J. et al. Survival of patients with a new diagnosis of heart failure: a population based study. // Heart. – 2000. – Vol. 83. – P. 505-510.</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lastRenderedPageBreak/>
        <w:t>Dam</w:t>
      </w:r>
      <w:r w:rsidRPr="0074680F">
        <w:rPr>
          <w:rFonts w:ascii="Times New Roman" w:hAnsi="Times New Roman" w:cs="Times New Roman"/>
          <w:b/>
          <w:sz w:val="28"/>
          <w:szCs w:val="28"/>
        </w:rPr>
        <w:t>а</w:t>
      </w:r>
      <w:r w:rsidRPr="0074680F">
        <w:rPr>
          <w:rFonts w:ascii="Times New Roman" w:hAnsi="Times New Roman" w:cs="Times New Roman"/>
          <w:b/>
          <w:sz w:val="28"/>
          <w:szCs w:val="28"/>
          <w:lang w:val="en-US"/>
        </w:rPr>
        <w:t>s J.K., Gullestad L., Aukrust P. Cytokines as new treatment targets in chronic heart failure. // Curr. Control Trials Cardiovasc. Med. – 2001. – Vol. 2.</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 6. – P. 271–277. </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r>
      <w:r w:rsidRPr="00270291">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Das</w:t>
      </w:r>
      <w:r w:rsidRPr="00270291">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U</w:t>
      </w:r>
      <w:r w:rsidRPr="00270291">
        <w:rPr>
          <w:rFonts w:ascii="Times New Roman" w:hAnsi="Times New Roman" w:cs="Times New Roman"/>
          <w:b/>
          <w:sz w:val="28"/>
          <w:szCs w:val="28"/>
          <w:lang w:val="en-US"/>
        </w:rPr>
        <w:t>.</w:t>
      </w:r>
      <w:r w:rsidRPr="0074680F">
        <w:rPr>
          <w:rFonts w:ascii="Times New Roman" w:hAnsi="Times New Roman" w:cs="Times New Roman"/>
          <w:b/>
          <w:sz w:val="28"/>
          <w:szCs w:val="28"/>
          <w:lang w:val="en-US"/>
        </w:rPr>
        <w:t>N</w:t>
      </w:r>
      <w:r w:rsidRPr="00270291">
        <w:rPr>
          <w:rFonts w:ascii="Times New Roman" w:hAnsi="Times New Roman" w:cs="Times New Roman"/>
          <w:b/>
          <w:sz w:val="28"/>
          <w:szCs w:val="28"/>
          <w:lang w:val="en-US"/>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Is</w:t>
      </w:r>
      <w:r w:rsidRPr="00270291">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angiotensin</w:t>
      </w:r>
      <w:r w:rsidRPr="00270291">
        <w:rPr>
          <w:rFonts w:ascii="Times New Roman" w:hAnsi="Times New Roman" w:cs="Times New Roman"/>
          <w:b/>
          <w:sz w:val="28"/>
          <w:szCs w:val="28"/>
          <w:lang w:val="en-US"/>
        </w:rPr>
        <w:t>-</w:t>
      </w:r>
      <w:r w:rsidRPr="0074680F">
        <w:rPr>
          <w:rFonts w:ascii="Times New Roman" w:hAnsi="Times New Roman" w:cs="Times New Roman"/>
          <w:b/>
          <w:sz w:val="28"/>
          <w:szCs w:val="28"/>
          <w:lang w:val="en-US"/>
        </w:rPr>
        <w:t>II</w:t>
      </w:r>
      <w:r w:rsidRPr="00270291">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an</w:t>
      </w:r>
      <w:r w:rsidRPr="00270291">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endogenous</w:t>
      </w:r>
      <w:r w:rsidRPr="00270291">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pro</w:t>
      </w:r>
      <w:r w:rsidRPr="00270291">
        <w:rPr>
          <w:rFonts w:ascii="Times New Roman" w:hAnsi="Times New Roman" w:cs="Times New Roman"/>
          <w:b/>
          <w:sz w:val="28"/>
          <w:szCs w:val="28"/>
          <w:lang w:val="en-US"/>
        </w:rPr>
        <w:t>-</w:t>
      </w:r>
      <w:r w:rsidRPr="0074680F">
        <w:rPr>
          <w:rFonts w:ascii="Times New Roman" w:hAnsi="Times New Roman" w:cs="Times New Roman"/>
          <w:b/>
          <w:sz w:val="28"/>
          <w:szCs w:val="28"/>
          <w:lang w:val="en-US"/>
        </w:rPr>
        <w:t>inflammatory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molecule</w:t>
      </w:r>
      <w:r w:rsidRPr="00270291">
        <w:rPr>
          <w:rFonts w:ascii="Times New Roman" w:hAnsi="Times New Roman" w:cs="Times New Roman"/>
          <w:b/>
          <w:sz w:val="28"/>
          <w:szCs w:val="28"/>
          <w:lang w:val="en-US"/>
        </w:rPr>
        <w:t xml:space="preserve">? // </w:t>
      </w:r>
      <w:r w:rsidRPr="0074680F">
        <w:rPr>
          <w:rFonts w:ascii="Times New Roman" w:hAnsi="Times New Roman" w:cs="Times New Roman"/>
          <w:b/>
          <w:sz w:val="28"/>
          <w:szCs w:val="28"/>
          <w:lang w:val="en-US"/>
        </w:rPr>
        <w:t>Med</w:t>
      </w:r>
      <w:r w:rsidRPr="00270291">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Sci</w:t>
      </w:r>
      <w:r w:rsidRPr="00270291">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Monit</w:t>
      </w:r>
      <w:r w:rsidRPr="00270291">
        <w:rPr>
          <w:rFonts w:ascii="Times New Roman" w:hAnsi="Times New Roman" w:cs="Times New Roman"/>
          <w:b/>
          <w:sz w:val="28"/>
          <w:szCs w:val="28"/>
          <w:lang w:val="en-US"/>
        </w:rPr>
        <w:t xml:space="preserve">. </w:t>
      </w:r>
      <w:r>
        <w:rPr>
          <w:rFonts w:ascii="Times New Roman" w:hAnsi="Times New Roman" w:cs="Times New Roman"/>
          <w:b/>
          <w:sz w:val="28"/>
          <w:szCs w:val="28"/>
          <w:lang w:val="en-US"/>
        </w:rPr>
        <w:t>–</w:t>
      </w:r>
      <w:r w:rsidRPr="00270291">
        <w:rPr>
          <w:rFonts w:ascii="Times New Roman" w:hAnsi="Times New Roman" w:cs="Times New Roman"/>
          <w:b/>
          <w:sz w:val="28"/>
          <w:szCs w:val="28"/>
          <w:lang w:val="en-US"/>
        </w:rPr>
        <w:t xml:space="preserve"> 2005. – </w:t>
      </w:r>
      <w:r w:rsidRPr="0074680F">
        <w:rPr>
          <w:rFonts w:ascii="Times New Roman" w:hAnsi="Times New Roman" w:cs="Times New Roman"/>
          <w:b/>
          <w:sz w:val="28"/>
          <w:szCs w:val="28"/>
          <w:lang w:val="en-US"/>
        </w:rPr>
        <w:t>Vol</w:t>
      </w:r>
      <w:r w:rsidRPr="00270291">
        <w:rPr>
          <w:rFonts w:ascii="Times New Roman" w:hAnsi="Times New Roman" w:cs="Times New Roman"/>
          <w:b/>
          <w:sz w:val="28"/>
          <w:szCs w:val="28"/>
          <w:lang w:val="en-US"/>
        </w:rPr>
        <w:t xml:space="preserve">. 11. - № 5. – </w:t>
      </w:r>
      <w:r w:rsidRPr="0074680F">
        <w:rPr>
          <w:rFonts w:ascii="Times New Roman" w:hAnsi="Times New Roman" w:cs="Times New Roman"/>
          <w:b/>
          <w:sz w:val="28"/>
          <w:szCs w:val="28"/>
          <w:lang w:val="en-US"/>
        </w:rPr>
        <w:t>P</w:t>
      </w:r>
      <w:r w:rsidRPr="00270291">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RA</w:t>
      </w:r>
      <w:r w:rsidRPr="00270291">
        <w:rPr>
          <w:rFonts w:ascii="Times New Roman" w:hAnsi="Times New Roman" w:cs="Times New Roman"/>
          <w:b/>
          <w:sz w:val="28"/>
          <w:szCs w:val="28"/>
          <w:lang w:val="en-US"/>
        </w:rPr>
        <w:t>155-</w:t>
      </w:r>
      <w:r w:rsidRPr="0074680F">
        <w:rPr>
          <w:rFonts w:ascii="Times New Roman" w:hAnsi="Times New Roman" w:cs="Times New Roman"/>
          <w:b/>
          <w:sz w:val="28"/>
          <w:szCs w:val="28"/>
          <w:lang w:val="en-US"/>
        </w:rPr>
        <w:t xml:space="preserve">RA162. </w:t>
      </w:r>
      <w:r w:rsidRPr="0074680F">
        <w:rPr>
          <w:rFonts w:ascii="Times New Roman" w:hAnsi="Times New Roman" w:cs="Times New Roman"/>
          <w:b/>
          <w:sz w:val="28"/>
          <w:szCs w:val="28"/>
        </w:rPr>
        <w:tab/>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63" w:tooltip="Click to search for citations by this author." w:history="1">
        <w:r w:rsidRPr="0074680F">
          <w:rPr>
            <w:rStyle w:val="af0"/>
            <w:rFonts w:ascii="Times New Roman" w:hAnsi="Times New Roman" w:cs="Times New Roman"/>
            <w:b/>
            <w:bCs/>
            <w:sz w:val="28"/>
            <w:szCs w:val="28"/>
            <w:lang w:val="en-US"/>
          </w:rPr>
          <w:t>Dauterman K.W</w:t>
        </w:r>
      </w:hyperlink>
      <w:r w:rsidRPr="0074680F">
        <w:rPr>
          <w:rFonts w:ascii="Times New Roman" w:hAnsi="Times New Roman" w:cs="Times New Roman"/>
          <w:b/>
          <w:sz w:val="28"/>
          <w:szCs w:val="28"/>
          <w:lang w:val="en-US"/>
        </w:rPr>
        <w:t xml:space="preserve">., </w:t>
      </w:r>
      <w:hyperlink r:id="rId64" w:tooltip="Click to search for citations by this author." w:history="1">
        <w:r w:rsidRPr="0074680F">
          <w:rPr>
            <w:rStyle w:val="af0"/>
            <w:rFonts w:ascii="Times New Roman" w:hAnsi="Times New Roman" w:cs="Times New Roman"/>
            <w:b/>
            <w:bCs/>
            <w:sz w:val="28"/>
            <w:szCs w:val="28"/>
            <w:lang w:val="en-US"/>
          </w:rPr>
          <w:t>Go A.S</w:t>
        </w:r>
      </w:hyperlink>
      <w:r w:rsidRPr="0074680F">
        <w:rPr>
          <w:rFonts w:ascii="Times New Roman" w:hAnsi="Times New Roman" w:cs="Times New Roman"/>
          <w:b/>
          <w:sz w:val="28"/>
          <w:szCs w:val="28"/>
          <w:lang w:val="en-US"/>
        </w:rPr>
        <w:t xml:space="preserve">., </w:t>
      </w:r>
      <w:hyperlink r:id="rId65" w:tooltip="Click to search for citations by this author." w:history="1">
        <w:r w:rsidRPr="0074680F">
          <w:rPr>
            <w:rStyle w:val="af0"/>
            <w:rFonts w:ascii="Times New Roman" w:hAnsi="Times New Roman" w:cs="Times New Roman"/>
            <w:b/>
            <w:bCs/>
            <w:sz w:val="28"/>
            <w:szCs w:val="28"/>
            <w:lang w:val="en-US"/>
          </w:rPr>
          <w:t>Rowell R</w:t>
        </w:r>
      </w:hyperlink>
      <w:r w:rsidRPr="0074680F">
        <w:rPr>
          <w:rFonts w:ascii="Times New Roman" w:hAnsi="Times New Roman" w:cs="Times New Roman"/>
          <w:b/>
          <w:sz w:val="28"/>
          <w:szCs w:val="28"/>
          <w:lang w:val="en-US"/>
        </w:rPr>
        <w:t>.</w:t>
      </w:r>
      <w:r>
        <w:rPr>
          <w:rFonts w:ascii="Times New Roman" w:hAnsi="Times New Roman" w:cs="Times New Roman"/>
          <w:b/>
          <w:sz w:val="28"/>
          <w:szCs w:val="28"/>
          <w:lang w:val="en-US"/>
        </w:rPr>
        <w:t xml:space="preserve"> et al.</w:t>
      </w:r>
      <w:r w:rsidRPr="0074680F">
        <w:rPr>
          <w:rFonts w:ascii="Times New Roman" w:hAnsi="Times New Roman" w:cs="Times New Roman"/>
          <w:b/>
          <w:sz w:val="28"/>
          <w:szCs w:val="28"/>
          <w:lang w:val="en-US"/>
        </w:rPr>
        <w:t xml:space="preserve"> Congestive heart failure with preserved systolic function in a statewide sample of community hospitals. // </w:t>
      </w:r>
      <w:hyperlink r:id="rId66" w:history="1">
        <w:r w:rsidRPr="0074680F">
          <w:rPr>
            <w:rStyle w:val="af0"/>
            <w:rFonts w:ascii="Times New Roman" w:hAnsi="Times New Roman" w:cs="Times New Roman"/>
            <w:b/>
            <w:sz w:val="28"/>
            <w:szCs w:val="28"/>
            <w:lang w:val="en-US"/>
          </w:rPr>
          <w:t>J</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Card</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Fail.</w:t>
        </w:r>
      </w:hyperlink>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w:t>
      </w:r>
      <w:r w:rsidRPr="001A2F32">
        <w:rPr>
          <w:rFonts w:ascii="Times New Roman" w:hAnsi="Times New Roman" w:cs="Times New Roman"/>
          <w:b/>
          <w:sz w:val="28"/>
          <w:szCs w:val="28"/>
          <w:lang w:val="en-US"/>
        </w:rPr>
        <w:t>2001</w:t>
      </w:r>
      <w:r>
        <w:rPr>
          <w:rFonts w:ascii="Times New Roman" w:hAnsi="Times New Roman" w:cs="Times New Roman"/>
          <w:b/>
          <w:sz w:val="28"/>
          <w:szCs w:val="28"/>
          <w:lang w:val="en-US"/>
        </w:rPr>
        <w:t>,</w:t>
      </w:r>
      <w:r w:rsidRPr="001A2F32">
        <w:rPr>
          <w:rFonts w:ascii="Times New Roman" w:hAnsi="Times New Roman" w:cs="Times New Roman"/>
          <w:b/>
          <w:sz w:val="28"/>
          <w:szCs w:val="28"/>
          <w:lang w:val="en-US"/>
        </w:rPr>
        <w:t xml:space="preserve"> Sep</w:t>
      </w:r>
      <w:r>
        <w:rPr>
          <w:rFonts w:ascii="Times New Roman" w:hAnsi="Times New Roman" w:cs="Times New Roman"/>
          <w:b/>
          <w:sz w:val="28"/>
          <w:szCs w:val="28"/>
          <w:lang w:val="en-US"/>
        </w:rPr>
        <w:t xml:space="preserve">. – Vol. </w:t>
      </w:r>
      <w:r w:rsidRPr="001A2F32">
        <w:rPr>
          <w:rFonts w:ascii="Times New Roman" w:hAnsi="Times New Roman" w:cs="Times New Roman"/>
          <w:b/>
          <w:sz w:val="28"/>
          <w:szCs w:val="28"/>
          <w:lang w:val="en-US"/>
        </w:rPr>
        <w:t>7(3)</w:t>
      </w:r>
      <w:r>
        <w:rPr>
          <w:rFonts w:ascii="Times New Roman" w:hAnsi="Times New Roman" w:cs="Times New Roman"/>
          <w:b/>
          <w:sz w:val="28"/>
          <w:szCs w:val="28"/>
          <w:lang w:val="en-US"/>
        </w:rPr>
        <w:t xml:space="preserve">. – P. </w:t>
      </w:r>
      <w:r w:rsidRPr="001A2F32">
        <w:rPr>
          <w:rFonts w:ascii="Times New Roman" w:hAnsi="Times New Roman" w:cs="Times New Roman"/>
          <w:b/>
          <w:sz w:val="28"/>
          <w:szCs w:val="28"/>
          <w:lang w:val="en-US"/>
        </w:rPr>
        <w:t>221-</w:t>
      </w:r>
      <w:r>
        <w:rPr>
          <w:rFonts w:ascii="Times New Roman" w:hAnsi="Times New Roman" w:cs="Times New Roman"/>
          <w:b/>
          <w:sz w:val="28"/>
          <w:szCs w:val="28"/>
          <w:lang w:val="en-US"/>
        </w:rPr>
        <w:t>22</w:t>
      </w:r>
      <w:r w:rsidRPr="001A2F32">
        <w:rPr>
          <w:rFonts w:ascii="Times New Roman" w:hAnsi="Times New Roman" w:cs="Times New Roman"/>
          <w:b/>
          <w:sz w:val="28"/>
          <w:szCs w:val="28"/>
          <w:lang w:val="en-US"/>
        </w:rPr>
        <w:t>8.</w:t>
      </w:r>
      <w:r w:rsidRPr="001A2F32">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Davies M.G., Hagen P.O The vascular endothelium. A new horizon. // Annual Surgery. – 1993.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5. – </w:t>
      </w:r>
      <w:r w:rsidRPr="0074680F">
        <w:rPr>
          <w:rFonts w:ascii="Times New Roman" w:hAnsi="Times New Roman" w:cs="Times New Roman"/>
          <w:b/>
          <w:sz w:val="28"/>
          <w:szCs w:val="28"/>
        </w:rPr>
        <w:t>Р</w:t>
      </w:r>
      <w:r w:rsidRPr="0074680F">
        <w:rPr>
          <w:rFonts w:ascii="Times New Roman" w:hAnsi="Times New Roman" w:cs="Times New Roman"/>
          <w:b/>
          <w:sz w:val="28"/>
          <w:szCs w:val="28"/>
          <w:lang w:val="en-US"/>
        </w:rPr>
        <w:t>.593-609.</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67" w:history="1">
        <w:r w:rsidRPr="0074680F">
          <w:rPr>
            <w:rStyle w:val="af0"/>
            <w:rFonts w:ascii="Times New Roman" w:hAnsi="Times New Roman" w:cs="Times New Roman"/>
            <w:b/>
            <w:bCs/>
            <w:sz w:val="28"/>
            <w:szCs w:val="28"/>
            <w:lang w:val="fr-FR"/>
          </w:rPr>
          <w:t>De Gennaro Colonna V</w:t>
        </w:r>
      </w:hyperlink>
      <w:r w:rsidRPr="0074680F">
        <w:rPr>
          <w:rFonts w:ascii="Times New Roman" w:hAnsi="Times New Roman" w:cs="Times New Roman"/>
          <w:b/>
          <w:sz w:val="28"/>
          <w:szCs w:val="28"/>
          <w:lang w:val="fr-FR"/>
        </w:rPr>
        <w:t xml:space="preserve">., </w:t>
      </w:r>
      <w:hyperlink r:id="rId68" w:history="1">
        <w:r w:rsidRPr="0074680F">
          <w:rPr>
            <w:rStyle w:val="af0"/>
            <w:rFonts w:ascii="Times New Roman" w:hAnsi="Times New Roman" w:cs="Times New Roman"/>
            <w:b/>
            <w:bCs/>
            <w:sz w:val="28"/>
            <w:szCs w:val="28"/>
            <w:lang w:val="fr-FR"/>
          </w:rPr>
          <w:t>Fioretti S</w:t>
        </w:r>
      </w:hyperlink>
      <w:r w:rsidRPr="0074680F">
        <w:rPr>
          <w:rFonts w:ascii="Times New Roman" w:hAnsi="Times New Roman" w:cs="Times New Roman"/>
          <w:b/>
          <w:sz w:val="28"/>
          <w:szCs w:val="28"/>
          <w:lang w:val="fr-FR"/>
        </w:rPr>
        <w:t xml:space="preserve">., </w:t>
      </w:r>
      <w:hyperlink r:id="rId69" w:history="1">
        <w:r w:rsidRPr="0074680F">
          <w:rPr>
            <w:rStyle w:val="af0"/>
            <w:rFonts w:ascii="Times New Roman" w:hAnsi="Times New Roman" w:cs="Times New Roman"/>
            <w:b/>
            <w:bCs/>
            <w:sz w:val="28"/>
            <w:szCs w:val="28"/>
            <w:lang w:val="fr-FR"/>
          </w:rPr>
          <w:t>Rigamonti A</w:t>
        </w:r>
      </w:hyperlink>
      <w:r w:rsidRPr="0074680F">
        <w:rPr>
          <w:rFonts w:ascii="Times New Roman" w:hAnsi="Times New Roman" w:cs="Times New Roman"/>
          <w:b/>
          <w:sz w:val="28"/>
          <w:szCs w:val="28"/>
          <w:lang w:val="fr-FR"/>
        </w:rPr>
        <w:t xml:space="preserve">. et al.  </w:t>
      </w:r>
      <w:r w:rsidRPr="0074680F">
        <w:rPr>
          <w:rFonts w:ascii="Times New Roman" w:hAnsi="Times New Roman" w:cs="Times New Roman"/>
          <w:b/>
          <w:sz w:val="28"/>
          <w:szCs w:val="28"/>
          <w:lang w:val="en-US"/>
        </w:rPr>
        <w:t xml:space="preserve">Angiotensin II type 1 receptor antagonism improves endothelial vasodilator function in L-NAME-induced hypertensive rats by a kinin-dependent mechanism. // </w:t>
      </w:r>
      <w:hyperlink r:id="rId70" w:history="1">
        <w:r w:rsidRPr="0074680F">
          <w:rPr>
            <w:rStyle w:val="af0"/>
            <w:rFonts w:ascii="Times New Roman" w:hAnsi="Times New Roman" w:cs="Times New Roman"/>
            <w:b/>
            <w:sz w:val="28"/>
            <w:szCs w:val="28"/>
            <w:lang w:val="en-US"/>
          </w:rPr>
          <w:t>J</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Hypertens.</w:t>
        </w:r>
      </w:hyperlink>
      <w:r>
        <w:rPr>
          <w:rFonts w:ascii="Times New Roman" w:hAnsi="Times New Roman" w:cs="Times New Roman"/>
          <w:b/>
          <w:sz w:val="28"/>
          <w:szCs w:val="28"/>
          <w:lang w:val="en-US"/>
        </w:rPr>
        <w:t xml:space="preserve"> – </w:t>
      </w:r>
      <w:r w:rsidRPr="0074680F">
        <w:rPr>
          <w:rFonts w:ascii="Times New Roman" w:hAnsi="Times New Roman" w:cs="Times New Roman"/>
          <w:b/>
          <w:sz w:val="28"/>
          <w:szCs w:val="28"/>
          <w:lang w:val="en-US"/>
        </w:rPr>
        <w:t xml:space="preserve"> 2006</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Jan</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24(1)</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95-102.</w:t>
      </w:r>
      <w:r w:rsidRPr="00F87F57">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71" w:history="1">
        <w:r w:rsidRPr="0074680F">
          <w:rPr>
            <w:rStyle w:val="af0"/>
            <w:rFonts w:ascii="Times New Roman" w:hAnsi="Times New Roman" w:cs="Times New Roman"/>
            <w:b/>
            <w:bCs/>
            <w:sz w:val="28"/>
            <w:szCs w:val="28"/>
            <w:lang w:val="fr-FR"/>
          </w:rPr>
          <w:t>de</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fr-FR"/>
          </w:rPr>
          <w:t>Groote</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fr-FR"/>
          </w:rPr>
          <w:t>P</w:t>
        </w:r>
      </w:hyperlink>
      <w:r w:rsidRPr="0074680F">
        <w:rPr>
          <w:rFonts w:ascii="Times New Roman" w:hAnsi="Times New Roman" w:cs="Times New Roman"/>
          <w:b/>
          <w:sz w:val="28"/>
          <w:szCs w:val="28"/>
          <w:lang w:val="uk-UA"/>
        </w:rPr>
        <w:t xml:space="preserve">, </w:t>
      </w:r>
      <w:hyperlink r:id="rId72" w:history="1">
        <w:r w:rsidRPr="0074680F">
          <w:rPr>
            <w:rStyle w:val="af0"/>
            <w:rFonts w:ascii="Times New Roman" w:hAnsi="Times New Roman" w:cs="Times New Roman"/>
            <w:b/>
            <w:bCs/>
            <w:sz w:val="28"/>
            <w:szCs w:val="28"/>
            <w:lang w:val="fr-FR"/>
          </w:rPr>
          <w:t>Delour</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fr-FR"/>
          </w:rPr>
          <w:t>P</w:t>
        </w:r>
      </w:hyperlink>
      <w:r w:rsidRPr="0074680F">
        <w:rPr>
          <w:rFonts w:ascii="Times New Roman" w:hAnsi="Times New Roman" w:cs="Times New Roman"/>
          <w:b/>
          <w:sz w:val="28"/>
          <w:szCs w:val="28"/>
          <w:lang w:val="uk-UA"/>
        </w:rPr>
        <w:t xml:space="preserve">, </w:t>
      </w:r>
      <w:hyperlink r:id="rId73" w:history="1">
        <w:r w:rsidRPr="0074680F">
          <w:rPr>
            <w:rStyle w:val="af0"/>
            <w:rFonts w:ascii="Times New Roman" w:hAnsi="Times New Roman" w:cs="Times New Roman"/>
            <w:b/>
            <w:bCs/>
            <w:sz w:val="28"/>
            <w:szCs w:val="28"/>
            <w:lang w:val="fr-FR"/>
          </w:rPr>
          <w:t>Lamblin</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fr-FR"/>
          </w:rPr>
          <w:t>N</w:t>
        </w:r>
      </w:hyperlink>
      <w:r w:rsidRPr="0074680F">
        <w:rPr>
          <w:rFonts w:ascii="Times New Roman" w:hAnsi="Times New Roman" w:cs="Times New Roman"/>
          <w:b/>
          <w:sz w:val="28"/>
          <w:szCs w:val="28"/>
          <w:lang w:val="uk-UA"/>
        </w:rPr>
        <w:t xml:space="preserve">, </w:t>
      </w:r>
      <w:hyperlink r:id="rId74" w:history="1">
        <w:r w:rsidRPr="0074680F">
          <w:rPr>
            <w:rStyle w:val="af0"/>
            <w:rFonts w:ascii="Times New Roman" w:hAnsi="Times New Roman" w:cs="Times New Roman"/>
            <w:b/>
            <w:bCs/>
            <w:sz w:val="28"/>
            <w:szCs w:val="28"/>
            <w:lang w:val="fr-FR"/>
          </w:rPr>
          <w:t>Dagorn</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fr-FR"/>
          </w:rPr>
          <w:t>J</w:t>
        </w:r>
      </w:hyperlink>
      <w:r w:rsidRPr="0074680F">
        <w:rPr>
          <w:rFonts w:ascii="Times New Roman" w:hAnsi="Times New Roman" w:cs="Times New Roman"/>
          <w:b/>
          <w:sz w:val="28"/>
          <w:szCs w:val="28"/>
          <w:lang w:val="uk-UA"/>
        </w:rPr>
        <w:t xml:space="preserve">, </w:t>
      </w:r>
      <w:hyperlink r:id="rId75" w:history="1">
        <w:r w:rsidRPr="0074680F">
          <w:rPr>
            <w:rStyle w:val="af0"/>
            <w:rFonts w:ascii="Times New Roman" w:hAnsi="Times New Roman" w:cs="Times New Roman"/>
            <w:b/>
            <w:bCs/>
            <w:sz w:val="28"/>
            <w:szCs w:val="28"/>
            <w:lang w:val="fr-FR"/>
          </w:rPr>
          <w:t>Verkindere</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fr-FR"/>
          </w:rPr>
          <w:t>C</w:t>
        </w:r>
      </w:hyperlink>
      <w:r w:rsidRPr="0074680F">
        <w:rPr>
          <w:rFonts w:ascii="Times New Roman" w:hAnsi="Times New Roman" w:cs="Times New Roman"/>
          <w:b/>
          <w:sz w:val="28"/>
          <w:szCs w:val="28"/>
          <w:lang w:val="uk-UA"/>
        </w:rPr>
        <w:t xml:space="preserve">, </w:t>
      </w:r>
      <w:hyperlink r:id="rId76" w:history="1">
        <w:r w:rsidRPr="0074680F">
          <w:rPr>
            <w:rStyle w:val="af0"/>
            <w:rFonts w:ascii="Times New Roman" w:hAnsi="Times New Roman" w:cs="Times New Roman"/>
            <w:b/>
            <w:bCs/>
            <w:sz w:val="28"/>
            <w:szCs w:val="28"/>
            <w:lang w:val="fr-FR"/>
          </w:rPr>
          <w:t>Tison</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fr-FR"/>
          </w:rPr>
          <w:t>E</w:t>
        </w:r>
      </w:hyperlink>
      <w:r w:rsidRPr="0074680F">
        <w:rPr>
          <w:rFonts w:ascii="Times New Roman" w:hAnsi="Times New Roman" w:cs="Times New Roman"/>
          <w:b/>
          <w:sz w:val="28"/>
          <w:szCs w:val="28"/>
          <w:lang w:val="uk-UA"/>
        </w:rPr>
        <w:t xml:space="preserve">, </w:t>
      </w:r>
      <w:hyperlink r:id="rId77" w:history="1">
        <w:r w:rsidRPr="0074680F">
          <w:rPr>
            <w:rStyle w:val="af0"/>
            <w:rFonts w:ascii="Times New Roman" w:hAnsi="Times New Roman" w:cs="Times New Roman"/>
            <w:b/>
            <w:bCs/>
            <w:sz w:val="28"/>
            <w:szCs w:val="28"/>
            <w:lang w:val="fr-FR"/>
          </w:rPr>
          <w:t>Millaire</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fr-FR"/>
          </w:rPr>
          <w:t>A</w:t>
        </w:r>
      </w:hyperlink>
      <w:r w:rsidRPr="0074680F">
        <w:rPr>
          <w:rFonts w:ascii="Times New Roman" w:hAnsi="Times New Roman" w:cs="Times New Roman"/>
          <w:b/>
          <w:sz w:val="28"/>
          <w:szCs w:val="28"/>
          <w:lang w:val="uk-UA"/>
        </w:rPr>
        <w:t xml:space="preserve">, </w:t>
      </w:r>
      <w:hyperlink r:id="rId78" w:history="1">
        <w:r w:rsidRPr="0074680F">
          <w:rPr>
            <w:rStyle w:val="af0"/>
            <w:rFonts w:ascii="Times New Roman" w:hAnsi="Times New Roman" w:cs="Times New Roman"/>
            <w:b/>
            <w:bCs/>
            <w:sz w:val="28"/>
            <w:szCs w:val="28"/>
            <w:lang w:val="fr-FR"/>
          </w:rPr>
          <w:t>Bauters</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fr-FR"/>
          </w:rPr>
          <w:t>C</w:t>
        </w:r>
      </w:hyperlink>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Effects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bisoprolol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patients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with</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stable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congestive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74680F">
        <w:rPr>
          <w:rFonts w:ascii="Times New Roman" w:hAnsi="Times New Roman" w:cs="Times New Roman"/>
          <w:b/>
          <w:sz w:val="28"/>
          <w:szCs w:val="28"/>
          <w:lang w:val="uk-UA"/>
        </w:rPr>
        <w:t xml:space="preserve">. // </w:t>
      </w:r>
      <w:hyperlink r:id="rId79" w:history="1">
        <w:r w:rsidRPr="0074680F">
          <w:rPr>
            <w:rStyle w:val="af0"/>
            <w:rFonts w:ascii="Times New Roman" w:hAnsi="Times New Roman" w:cs="Times New Roman"/>
            <w:b/>
            <w:sz w:val="28"/>
            <w:szCs w:val="28"/>
            <w:lang w:val="en-US"/>
          </w:rPr>
          <w:t>Ann</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uk-UA"/>
          </w:rPr>
          <w:t xml:space="preserve"> </w:t>
        </w:r>
        <w:r w:rsidRPr="0074680F">
          <w:rPr>
            <w:rStyle w:val="af0"/>
            <w:rFonts w:ascii="Times New Roman" w:hAnsi="Times New Roman" w:cs="Times New Roman"/>
            <w:b/>
            <w:sz w:val="28"/>
            <w:szCs w:val="28"/>
            <w:lang w:val="en-US"/>
          </w:rPr>
          <w:t>Cardiol</w:t>
        </w:r>
        <w:r w:rsidRPr="00F87F57">
          <w:rPr>
            <w:rStyle w:val="af0"/>
            <w:rFonts w:ascii="Times New Roman" w:hAnsi="Times New Roman" w:cs="Times New Roman"/>
            <w:b/>
            <w:sz w:val="28"/>
            <w:szCs w:val="28"/>
            <w:lang w:val="uk-UA"/>
          </w:rPr>
          <w:t>.</w:t>
        </w:r>
        <w:r w:rsidRPr="0074680F">
          <w:rPr>
            <w:rStyle w:val="af0"/>
            <w:rFonts w:ascii="Times New Roman" w:hAnsi="Times New Roman" w:cs="Times New Roman"/>
            <w:b/>
            <w:sz w:val="28"/>
            <w:szCs w:val="28"/>
            <w:lang w:val="uk-UA"/>
          </w:rPr>
          <w:t xml:space="preserve"> </w:t>
        </w:r>
        <w:r w:rsidRPr="0074680F">
          <w:rPr>
            <w:rStyle w:val="af0"/>
            <w:rFonts w:ascii="Times New Roman" w:hAnsi="Times New Roman" w:cs="Times New Roman"/>
            <w:b/>
            <w:sz w:val="28"/>
            <w:szCs w:val="28"/>
            <w:lang w:val="en-US"/>
          </w:rPr>
          <w:t>Angeiol</w:t>
        </w:r>
        <w:r w:rsidRPr="00F87F57">
          <w:rPr>
            <w:rStyle w:val="af0"/>
            <w:rFonts w:ascii="Times New Roman" w:hAnsi="Times New Roman" w:cs="Times New Roman"/>
            <w:b/>
            <w:sz w:val="28"/>
            <w:szCs w:val="28"/>
            <w:lang w:val="uk-UA"/>
          </w:rPr>
          <w:t>.</w:t>
        </w:r>
        <w:r w:rsidRPr="0074680F">
          <w:rPr>
            <w:rStyle w:val="af0"/>
            <w:rFonts w:ascii="Times New Roman" w:hAnsi="Times New Roman" w:cs="Times New Roman"/>
            <w:b/>
            <w:sz w:val="28"/>
            <w:szCs w:val="28"/>
            <w:lang w:val="uk-UA"/>
          </w:rPr>
          <w:t xml:space="preserve"> (</w:t>
        </w:r>
        <w:r w:rsidRPr="0074680F">
          <w:rPr>
            <w:rStyle w:val="af0"/>
            <w:rFonts w:ascii="Times New Roman" w:hAnsi="Times New Roman" w:cs="Times New Roman"/>
            <w:b/>
            <w:sz w:val="28"/>
            <w:szCs w:val="28"/>
            <w:lang w:val="en-US"/>
          </w:rPr>
          <w:t>Paris</w:t>
        </w:r>
        <w:r w:rsidRPr="0074680F">
          <w:rPr>
            <w:rStyle w:val="af0"/>
            <w:rFonts w:ascii="Times New Roman" w:hAnsi="Times New Roman" w:cs="Times New Roman"/>
            <w:b/>
            <w:sz w:val="28"/>
            <w:szCs w:val="28"/>
            <w:lang w:val="uk-UA"/>
          </w:rPr>
          <w:t>).</w:t>
        </w:r>
      </w:hyperlink>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uk-UA"/>
        </w:rPr>
        <w:t xml:space="preserve"> 2004</w:t>
      </w:r>
      <w:r>
        <w:rPr>
          <w:rFonts w:ascii="Times New Roman" w:hAnsi="Times New Roman" w:cs="Times New Roman"/>
          <w:b/>
          <w:sz w:val="28"/>
          <w:szCs w:val="28"/>
          <w:lang w:val="en-US"/>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Jul</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uk-UA"/>
        </w:rPr>
        <w:t>53(4)</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uk-UA"/>
        </w:rPr>
        <w:t>167-</w:t>
      </w:r>
      <w:r>
        <w:rPr>
          <w:rFonts w:ascii="Times New Roman" w:hAnsi="Times New Roman" w:cs="Times New Roman"/>
          <w:b/>
          <w:sz w:val="28"/>
          <w:szCs w:val="28"/>
          <w:lang w:val="en-US"/>
        </w:rPr>
        <w:t>1</w:t>
      </w:r>
      <w:r w:rsidRPr="0074680F">
        <w:rPr>
          <w:rFonts w:ascii="Times New Roman" w:hAnsi="Times New Roman" w:cs="Times New Roman"/>
          <w:b/>
          <w:sz w:val="28"/>
          <w:szCs w:val="28"/>
          <w:lang w:val="uk-UA"/>
        </w:rPr>
        <w:t>70.</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574D4">
        <w:rPr>
          <w:rFonts w:ascii="Times New Roman" w:hAnsi="Times New Roman" w:cs="Times New Roman"/>
          <w:b/>
          <w:sz w:val="28"/>
          <w:szCs w:val="28"/>
          <w:lang w:val="en-US"/>
        </w:rPr>
        <w:t>Deswal</w:t>
      </w:r>
      <w:r w:rsidRPr="00F87F57">
        <w:rPr>
          <w:rFonts w:ascii="Times New Roman" w:hAnsi="Times New Roman" w:cs="Times New Roman"/>
          <w:b/>
          <w:sz w:val="28"/>
          <w:szCs w:val="28"/>
          <w:lang w:val="uk-UA"/>
        </w:rPr>
        <w:t xml:space="preserve"> </w:t>
      </w:r>
      <w:r w:rsidRPr="007574D4">
        <w:rPr>
          <w:rFonts w:ascii="Times New Roman" w:hAnsi="Times New Roman" w:cs="Times New Roman"/>
          <w:b/>
          <w:sz w:val="28"/>
          <w:szCs w:val="28"/>
          <w:lang w:val="en-US"/>
        </w:rPr>
        <w:t>A</w:t>
      </w:r>
      <w:r w:rsidRPr="00F87F57">
        <w:rPr>
          <w:rFonts w:ascii="Times New Roman" w:hAnsi="Times New Roman" w:cs="Times New Roman"/>
          <w:b/>
          <w:sz w:val="28"/>
          <w:szCs w:val="28"/>
          <w:lang w:val="uk-UA"/>
        </w:rPr>
        <w:t xml:space="preserve">., </w:t>
      </w:r>
      <w:r w:rsidRPr="007574D4">
        <w:rPr>
          <w:rFonts w:ascii="Times New Roman" w:hAnsi="Times New Roman" w:cs="Times New Roman"/>
          <w:b/>
          <w:sz w:val="28"/>
          <w:szCs w:val="28"/>
          <w:lang w:val="en-US"/>
        </w:rPr>
        <w:t>Petersen</w:t>
      </w:r>
      <w:r w:rsidRPr="00F87F57">
        <w:rPr>
          <w:rFonts w:ascii="Times New Roman" w:hAnsi="Times New Roman" w:cs="Times New Roman"/>
          <w:b/>
          <w:sz w:val="28"/>
          <w:szCs w:val="28"/>
          <w:lang w:val="uk-UA"/>
        </w:rPr>
        <w:t xml:space="preserve"> </w:t>
      </w:r>
      <w:r w:rsidRPr="007574D4">
        <w:rPr>
          <w:rFonts w:ascii="Times New Roman" w:hAnsi="Times New Roman" w:cs="Times New Roman"/>
          <w:b/>
          <w:sz w:val="28"/>
          <w:szCs w:val="28"/>
          <w:lang w:val="en-US"/>
        </w:rPr>
        <w:t>N</w:t>
      </w:r>
      <w:r w:rsidRPr="00F87F57">
        <w:rPr>
          <w:rFonts w:ascii="Times New Roman" w:hAnsi="Times New Roman" w:cs="Times New Roman"/>
          <w:b/>
          <w:sz w:val="28"/>
          <w:szCs w:val="28"/>
          <w:lang w:val="uk-UA"/>
        </w:rPr>
        <w:t>.</w:t>
      </w:r>
      <w:r w:rsidRPr="007574D4">
        <w:rPr>
          <w:rFonts w:ascii="Times New Roman" w:hAnsi="Times New Roman" w:cs="Times New Roman"/>
          <w:b/>
          <w:sz w:val="28"/>
          <w:szCs w:val="28"/>
          <w:lang w:val="en-US"/>
        </w:rPr>
        <w:t>J</w:t>
      </w:r>
      <w:r w:rsidRPr="00F87F57">
        <w:rPr>
          <w:rFonts w:ascii="Times New Roman" w:hAnsi="Times New Roman" w:cs="Times New Roman"/>
          <w:b/>
          <w:sz w:val="28"/>
          <w:szCs w:val="28"/>
          <w:lang w:val="uk-UA"/>
        </w:rPr>
        <w:t xml:space="preserve">., </w:t>
      </w:r>
      <w:r w:rsidRPr="007574D4">
        <w:rPr>
          <w:rFonts w:ascii="Times New Roman" w:hAnsi="Times New Roman" w:cs="Times New Roman"/>
          <w:b/>
          <w:sz w:val="28"/>
          <w:szCs w:val="28"/>
          <w:lang w:val="en-US"/>
        </w:rPr>
        <w:t>Feldman</w:t>
      </w:r>
      <w:r w:rsidRPr="00F87F57">
        <w:rPr>
          <w:rFonts w:ascii="Times New Roman" w:hAnsi="Times New Roman" w:cs="Times New Roman"/>
          <w:b/>
          <w:sz w:val="28"/>
          <w:szCs w:val="28"/>
          <w:lang w:val="uk-UA"/>
        </w:rPr>
        <w:t xml:space="preserve"> </w:t>
      </w:r>
      <w:r w:rsidRPr="007574D4">
        <w:rPr>
          <w:rFonts w:ascii="Times New Roman" w:hAnsi="Times New Roman" w:cs="Times New Roman"/>
          <w:b/>
          <w:sz w:val="28"/>
          <w:szCs w:val="28"/>
          <w:lang w:val="en-US"/>
        </w:rPr>
        <w:t>A</w:t>
      </w:r>
      <w:r w:rsidRPr="00F87F57">
        <w:rPr>
          <w:rFonts w:ascii="Times New Roman" w:hAnsi="Times New Roman" w:cs="Times New Roman"/>
          <w:b/>
          <w:sz w:val="28"/>
          <w:szCs w:val="28"/>
          <w:lang w:val="uk-UA"/>
        </w:rPr>
        <w:t>.</w:t>
      </w:r>
      <w:r w:rsidRPr="007574D4">
        <w:rPr>
          <w:rFonts w:ascii="Times New Roman" w:hAnsi="Times New Roman" w:cs="Times New Roman"/>
          <w:b/>
          <w:sz w:val="28"/>
          <w:szCs w:val="28"/>
          <w:lang w:val="en-US"/>
        </w:rPr>
        <w:t>M</w:t>
      </w:r>
      <w:r w:rsidRPr="00F87F57">
        <w:rPr>
          <w:rFonts w:ascii="Times New Roman" w:hAnsi="Times New Roman" w:cs="Times New Roman"/>
          <w:b/>
          <w:sz w:val="28"/>
          <w:szCs w:val="28"/>
          <w:lang w:val="uk-UA"/>
        </w:rPr>
        <w:t>.</w:t>
      </w:r>
      <w:r w:rsidRPr="007574D4">
        <w:rPr>
          <w:rFonts w:ascii="Times New Roman" w:hAnsi="Times New Roman" w:cs="Times New Roman"/>
          <w:b/>
          <w:sz w:val="28"/>
          <w:szCs w:val="28"/>
          <w:lang w:val="en-US"/>
        </w:rPr>
        <w:t xml:space="preserve"> et al. </w:t>
      </w:r>
      <w:r w:rsidRPr="0074680F">
        <w:rPr>
          <w:rFonts w:ascii="Times New Roman" w:hAnsi="Times New Roman" w:cs="Times New Roman"/>
          <w:b/>
          <w:sz w:val="28"/>
          <w:szCs w:val="28"/>
          <w:lang w:val="en-US"/>
        </w:rPr>
        <w:t>Cytokines</w:t>
      </w:r>
      <w:r w:rsidRPr="00F87F5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F87F5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cytokine</w:t>
      </w:r>
      <w:r w:rsidRPr="00F87F5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receptors</w:t>
      </w:r>
      <w:r w:rsidRPr="00F87F5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F87F5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advanced</w:t>
      </w:r>
      <w:r w:rsidRPr="00F87F5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F87F5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 an analysis of the cytokine database from the Vesnarinone Trial (VEST).</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Circulation. – 2001. – Vol. </w:t>
      </w:r>
      <w:r w:rsidRPr="0074680F">
        <w:rPr>
          <w:rStyle w:val="ref-vol"/>
          <w:rFonts w:ascii="Times New Roman" w:hAnsi="Times New Roman" w:cs="Times New Roman"/>
          <w:b/>
          <w:sz w:val="28"/>
          <w:szCs w:val="28"/>
          <w:lang w:val="en-US"/>
        </w:rPr>
        <w:t xml:space="preserve">103. – P. </w:t>
      </w:r>
      <w:r>
        <w:rPr>
          <w:rFonts w:ascii="Times New Roman" w:hAnsi="Times New Roman" w:cs="Times New Roman"/>
          <w:b/>
          <w:sz w:val="28"/>
          <w:szCs w:val="28"/>
          <w:lang w:val="en-US"/>
        </w:rPr>
        <w:t xml:space="preserve">2055–2059.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lastRenderedPageBreak/>
        <w:t>Dickstein K., Kjekshus J. and the OPTIMAAL Steering Committee for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 OPTIMAAL Study Group. Effects of losartan and captopril on mortality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 morbidity in high-risk patients after acute myocardial infarction: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the OPTIMAAL randomised trial. // Lancet. – 2002. – Vol. 360. – P. 752–760.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Style w:val="afb"/>
          <w:rFonts w:ascii="Times New Roman" w:hAnsi="Times New Roman" w:cs="Times New Roman"/>
          <w:lang w:val="en-US"/>
        </w:rPr>
        <w:t>Diep</w:t>
      </w:r>
      <w:r w:rsidRPr="00304087">
        <w:rPr>
          <w:rStyle w:val="afb"/>
          <w:rFonts w:ascii="Times New Roman" w:hAnsi="Times New Roman" w:cs="Times New Roman"/>
          <w:lang w:val="uk-UA"/>
        </w:rPr>
        <w:t xml:space="preserve"> </w:t>
      </w:r>
      <w:r w:rsidRPr="0074680F">
        <w:rPr>
          <w:rStyle w:val="afb"/>
          <w:rFonts w:ascii="Times New Roman" w:hAnsi="Times New Roman" w:cs="Times New Roman"/>
          <w:lang w:val="en-US"/>
        </w:rPr>
        <w:t>Q</w:t>
      </w:r>
      <w:r w:rsidRPr="00304087">
        <w:rPr>
          <w:rStyle w:val="afb"/>
          <w:rFonts w:ascii="Times New Roman" w:hAnsi="Times New Roman" w:cs="Times New Roman"/>
          <w:lang w:val="uk-UA"/>
        </w:rPr>
        <w:t>.</w:t>
      </w:r>
      <w:r w:rsidRPr="0074680F">
        <w:rPr>
          <w:rStyle w:val="afb"/>
          <w:rFonts w:ascii="Times New Roman" w:hAnsi="Times New Roman" w:cs="Times New Roman"/>
          <w:lang w:val="en-US"/>
        </w:rPr>
        <w:t>N</w:t>
      </w:r>
      <w:r w:rsidRPr="00304087">
        <w:rPr>
          <w:rStyle w:val="afb"/>
          <w:rFonts w:ascii="Times New Roman" w:hAnsi="Times New Roman" w:cs="Times New Roman"/>
          <w:lang w:val="uk-UA"/>
        </w:rPr>
        <w:t xml:space="preserve">., </w:t>
      </w:r>
      <w:r w:rsidRPr="0074680F">
        <w:rPr>
          <w:rStyle w:val="afb"/>
          <w:rFonts w:ascii="Times New Roman" w:hAnsi="Times New Roman" w:cs="Times New Roman"/>
          <w:lang w:val="en-US"/>
        </w:rPr>
        <w:t>Mabrouk</w:t>
      </w:r>
      <w:r w:rsidRPr="00304087">
        <w:rPr>
          <w:rStyle w:val="afb"/>
          <w:rFonts w:ascii="Times New Roman" w:hAnsi="Times New Roman" w:cs="Times New Roman"/>
          <w:lang w:val="uk-UA"/>
        </w:rPr>
        <w:t xml:space="preserve"> </w:t>
      </w:r>
      <w:r w:rsidRPr="0074680F">
        <w:rPr>
          <w:rStyle w:val="afb"/>
          <w:rFonts w:ascii="Times New Roman" w:hAnsi="Times New Roman" w:cs="Times New Roman"/>
          <w:lang w:val="en-US"/>
        </w:rPr>
        <w:t>M</w:t>
      </w:r>
      <w:r w:rsidRPr="00304087">
        <w:rPr>
          <w:rStyle w:val="afb"/>
          <w:rFonts w:ascii="Times New Roman" w:hAnsi="Times New Roman" w:cs="Times New Roman"/>
          <w:lang w:val="uk-UA"/>
        </w:rPr>
        <w:t>.</w:t>
      </w:r>
      <w:r w:rsidRPr="0074680F">
        <w:rPr>
          <w:rStyle w:val="afb"/>
          <w:rFonts w:ascii="Times New Roman" w:hAnsi="Times New Roman" w:cs="Times New Roman"/>
          <w:lang w:val="en-US"/>
        </w:rPr>
        <w:t>E</w:t>
      </w:r>
      <w:r w:rsidRPr="00304087">
        <w:rPr>
          <w:rStyle w:val="afb"/>
          <w:rFonts w:ascii="Times New Roman" w:hAnsi="Times New Roman" w:cs="Times New Roman"/>
          <w:lang w:val="uk-UA"/>
        </w:rPr>
        <w:t xml:space="preserve">., </w:t>
      </w:r>
      <w:r w:rsidRPr="0074680F">
        <w:rPr>
          <w:rStyle w:val="afb"/>
          <w:rFonts w:ascii="Times New Roman" w:hAnsi="Times New Roman" w:cs="Times New Roman"/>
          <w:lang w:val="en-US"/>
        </w:rPr>
        <w:t>Yue</w:t>
      </w:r>
      <w:r w:rsidRPr="00304087">
        <w:rPr>
          <w:rStyle w:val="afb"/>
          <w:rFonts w:ascii="Times New Roman" w:hAnsi="Times New Roman" w:cs="Times New Roman"/>
          <w:lang w:val="uk-UA"/>
        </w:rPr>
        <w:t xml:space="preserve"> </w:t>
      </w:r>
      <w:r w:rsidRPr="0074680F">
        <w:rPr>
          <w:rStyle w:val="afb"/>
          <w:rFonts w:ascii="Times New Roman" w:hAnsi="Times New Roman" w:cs="Times New Roman"/>
          <w:lang w:val="en-US"/>
        </w:rPr>
        <w:t>P</w:t>
      </w:r>
      <w:r w:rsidRPr="00304087">
        <w:rPr>
          <w:rStyle w:val="afb"/>
          <w:rFonts w:ascii="Times New Roman" w:hAnsi="Times New Roman" w:cs="Times New Roman"/>
          <w:lang w:val="uk-UA"/>
        </w:rPr>
        <w:t xml:space="preserve">., </w:t>
      </w:r>
      <w:r w:rsidRPr="0074680F">
        <w:rPr>
          <w:rStyle w:val="afb"/>
          <w:rFonts w:ascii="Times New Roman" w:hAnsi="Times New Roman" w:cs="Times New Roman"/>
          <w:lang w:val="en-US"/>
        </w:rPr>
        <w:t>Schiffrin</w:t>
      </w:r>
      <w:r w:rsidRPr="00304087">
        <w:rPr>
          <w:rStyle w:val="afb"/>
          <w:rFonts w:ascii="Times New Roman" w:hAnsi="Times New Roman" w:cs="Times New Roman"/>
          <w:lang w:val="uk-UA"/>
        </w:rPr>
        <w:t xml:space="preserve"> </w:t>
      </w:r>
      <w:r w:rsidRPr="0074680F">
        <w:rPr>
          <w:rStyle w:val="afb"/>
          <w:rFonts w:ascii="Times New Roman" w:hAnsi="Times New Roman" w:cs="Times New Roman"/>
          <w:lang w:val="en-US"/>
        </w:rPr>
        <w:t>E</w:t>
      </w:r>
      <w:r w:rsidRPr="00304087">
        <w:rPr>
          <w:rStyle w:val="afb"/>
          <w:rFonts w:ascii="Times New Roman" w:hAnsi="Times New Roman" w:cs="Times New Roman"/>
          <w:lang w:val="uk-UA"/>
        </w:rPr>
        <w:t>.</w:t>
      </w:r>
      <w:r w:rsidRPr="0074680F">
        <w:rPr>
          <w:rStyle w:val="afb"/>
          <w:rFonts w:ascii="Times New Roman" w:hAnsi="Times New Roman" w:cs="Times New Roman"/>
          <w:lang w:val="en-US"/>
        </w:rPr>
        <w:t>L</w:t>
      </w:r>
      <w:r w:rsidRPr="00304087">
        <w:rPr>
          <w:rStyle w:val="afb"/>
          <w:rFonts w:ascii="Times New Roman" w:hAnsi="Times New Roman" w:cs="Times New Roman"/>
          <w:lang w:val="uk-UA"/>
        </w:rPr>
        <w:t xml:space="preserve">. </w:t>
      </w:r>
      <w:r w:rsidRPr="0074680F">
        <w:rPr>
          <w:rFonts w:ascii="Times New Roman" w:hAnsi="Times New Roman" w:cs="Times New Roman"/>
          <w:b/>
          <w:sz w:val="28"/>
          <w:szCs w:val="28"/>
          <w:lang w:val="en-US"/>
        </w:rPr>
        <w:t>Effect</w:t>
      </w:r>
      <w:r w:rsidRPr="0030408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30408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AT</w:t>
      </w:r>
      <w:r w:rsidRPr="00304087">
        <w:rPr>
          <w:rFonts w:ascii="Times New Roman" w:hAnsi="Times New Roman" w:cs="Times New Roman"/>
          <w:b/>
          <w:sz w:val="28"/>
          <w:szCs w:val="28"/>
          <w:vertAlign w:val="subscript"/>
          <w:lang w:val="uk-UA"/>
        </w:rPr>
        <w:t>1</w:t>
      </w:r>
      <w:r w:rsidRPr="0030408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receptor</w:t>
      </w:r>
      <w:r w:rsidRPr="0030408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blockade</w:t>
      </w:r>
      <w:r w:rsidRPr="0030408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on</w:t>
      </w:r>
      <w:r w:rsidRPr="0030408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cardiac</w:t>
      </w:r>
      <w:r w:rsidRPr="0030408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apoptosis</w:t>
      </w:r>
      <w:r w:rsidRPr="0030408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30408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angiotensin</w:t>
      </w:r>
      <w:r w:rsidRPr="0030408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II</w:t>
      </w:r>
      <w:r w:rsidRPr="00304087">
        <w:rPr>
          <w:rFonts w:ascii="Times New Roman" w:hAnsi="Times New Roman" w:cs="Times New Roman"/>
          <w:b/>
          <w:sz w:val="28"/>
          <w:szCs w:val="28"/>
          <w:lang w:val="uk-UA"/>
        </w:rPr>
        <w:t>-</w:t>
      </w:r>
      <w:r w:rsidRPr="0074680F">
        <w:rPr>
          <w:rFonts w:ascii="Times New Roman" w:hAnsi="Times New Roman" w:cs="Times New Roman"/>
          <w:b/>
          <w:sz w:val="28"/>
          <w:szCs w:val="28"/>
          <w:lang w:val="en-US"/>
        </w:rPr>
        <w:t>induced</w:t>
      </w:r>
      <w:r w:rsidRPr="0030408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hypertension</w:t>
      </w:r>
      <w:r w:rsidRPr="00304087">
        <w:rPr>
          <w:rFonts w:ascii="Times New Roman" w:hAnsi="Times New Roman" w:cs="Times New Roman"/>
          <w:b/>
          <w:sz w:val="28"/>
          <w:szCs w:val="28"/>
          <w:lang w:val="uk-UA"/>
        </w:rPr>
        <w:t xml:space="preserve">. // </w:t>
      </w:r>
      <w:r w:rsidRPr="0074680F">
        <w:rPr>
          <w:rFonts w:ascii="Times New Roman" w:hAnsi="Times New Roman" w:cs="Times New Roman"/>
          <w:b/>
          <w:iCs/>
          <w:sz w:val="28"/>
          <w:szCs w:val="28"/>
          <w:lang w:val="en-US"/>
        </w:rPr>
        <w:t>Am</w:t>
      </w:r>
      <w:r w:rsidRPr="00304087">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J</w:t>
      </w:r>
      <w:r w:rsidRPr="00304087">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Physiol</w:t>
      </w:r>
      <w:r>
        <w:rPr>
          <w:rFonts w:ascii="Times New Roman" w:hAnsi="Times New Roman" w:cs="Times New Roman"/>
          <w:b/>
          <w:iCs/>
          <w:sz w:val="28"/>
          <w:szCs w:val="28"/>
          <w:lang w:val="en-US"/>
        </w:rPr>
        <w:t>.</w:t>
      </w:r>
      <w:r w:rsidRPr="00304087">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Heart</w:t>
      </w:r>
      <w:r w:rsidRPr="00304087">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Circ</w:t>
      </w:r>
      <w:r w:rsidRPr="00304087">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Physiol</w:t>
      </w:r>
      <w:r w:rsidRPr="00304087">
        <w:rPr>
          <w:rFonts w:ascii="Times New Roman" w:hAnsi="Times New Roman" w:cs="Times New Roman"/>
          <w:b/>
          <w:iCs/>
          <w:sz w:val="28"/>
          <w:szCs w:val="28"/>
          <w:lang w:val="uk-UA"/>
        </w:rPr>
        <w:t xml:space="preserve">. </w:t>
      </w:r>
      <w:r>
        <w:rPr>
          <w:rFonts w:ascii="Times New Roman" w:hAnsi="Times New Roman" w:cs="Times New Roman"/>
          <w:b/>
          <w:iCs/>
          <w:sz w:val="28"/>
          <w:szCs w:val="28"/>
          <w:lang w:val="uk-UA"/>
        </w:rPr>
        <w:t>–</w:t>
      </w:r>
      <w:r w:rsidRPr="00304087">
        <w:rPr>
          <w:rFonts w:ascii="Times New Roman" w:hAnsi="Times New Roman" w:cs="Times New Roman"/>
          <w:b/>
          <w:iCs/>
          <w:sz w:val="28"/>
          <w:szCs w:val="28"/>
          <w:lang w:val="uk-UA"/>
        </w:rPr>
        <w:t xml:space="preserve"> </w:t>
      </w:r>
      <w:r w:rsidRPr="00304087">
        <w:rPr>
          <w:rFonts w:ascii="Times New Roman" w:hAnsi="Times New Roman" w:cs="Times New Roman"/>
          <w:b/>
          <w:sz w:val="28"/>
          <w:szCs w:val="28"/>
          <w:lang w:val="uk-UA"/>
        </w:rPr>
        <w:t xml:space="preserve">2002, </w:t>
      </w:r>
      <w:r w:rsidRPr="0074680F">
        <w:rPr>
          <w:rFonts w:ascii="Times New Roman" w:hAnsi="Times New Roman" w:cs="Times New Roman"/>
          <w:b/>
          <w:sz w:val="28"/>
          <w:szCs w:val="28"/>
          <w:lang w:val="en-US"/>
        </w:rPr>
        <w:t>May</w:t>
      </w:r>
      <w:r w:rsidRPr="00304087">
        <w:rPr>
          <w:rFonts w:ascii="Times New Roman" w:hAnsi="Times New Roman" w:cs="Times New Roman"/>
          <w:b/>
          <w:sz w:val="28"/>
          <w:szCs w:val="28"/>
          <w:lang w:val="uk-UA"/>
        </w:rPr>
        <w:t xml:space="preserve">.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Vol</w:t>
      </w:r>
      <w:r>
        <w:rPr>
          <w:rFonts w:ascii="Times New Roman" w:hAnsi="Times New Roman" w:cs="Times New Roman"/>
          <w:b/>
          <w:sz w:val="28"/>
          <w:szCs w:val="28"/>
          <w:lang w:val="uk-UA"/>
        </w:rPr>
        <w:t>. 282</w:t>
      </w:r>
      <w:r w:rsidRPr="00304087">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Issue</w:t>
      </w:r>
      <w:r w:rsidRPr="00304087">
        <w:rPr>
          <w:rFonts w:ascii="Times New Roman" w:hAnsi="Times New Roman" w:cs="Times New Roman"/>
          <w:b/>
          <w:sz w:val="28"/>
          <w:szCs w:val="28"/>
          <w:lang w:val="uk-UA"/>
        </w:rPr>
        <w:t xml:space="preserve"> 5. – </w:t>
      </w:r>
      <w:r>
        <w:rPr>
          <w:rFonts w:ascii="Times New Roman" w:hAnsi="Times New Roman" w:cs="Times New Roman"/>
          <w:b/>
          <w:sz w:val="28"/>
          <w:szCs w:val="28"/>
          <w:lang w:val="en-US"/>
        </w:rPr>
        <w:t>P</w:t>
      </w:r>
      <w:r w:rsidRPr="0030408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w:t>
      </w:r>
      <w:r w:rsidRPr="00304087">
        <w:rPr>
          <w:rFonts w:ascii="Times New Roman" w:hAnsi="Times New Roman" w:cs="Times New Roman"/>
          <w:b/>
          <w:sz w:val="28"/>
          <w:szCs w:val="28"/>
          <w:lang w:val="uk-UA"/>
        </w:rPr>
        <w:t>1635-</w:t>
      </w:r>
      <w:r w:rsidRPr="0074680F">
        <w:rPr>
          <w:rFonts w:ascii="Times New Roman" w:hAnsi="Times New Roman" w:cs="Times New Roman"/>
          <w:b/>
          <w:sz w:val="28"/>
          <w:szCs w:val="28"/>
          <w:lang w:val="en-US"/>
        </w:rPr>
        <w:t>H</w:t>
      </w:r>
      <w:r>
        <w:rPr>
          <w:rFonts w:ascii="Times New Roman" w:hAnsi="Times New Roman" w:cs="Times New Roman"/>
          <w:b/>
          <w:sz w:val="28"/>
          <w:szCs w:val="28"/>
          <w:lang w:val="uk-UA"/>
        </w:rPr>
        <w:t>1641</w:t>
      </w:r>
      <w:r>
        <w:rPr>
          <w:rFonts w:ascii="Times New Roman" w:hAnsi="Times New Roman" w:cs="Times New Roman"/>
          <w:b/>
          <w:sz w:val="28"/>
          <w:szCs w:val="28"/>
          <w:lang w:val="en-US"/>
        </w:rPr>
        <w:t>.</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4F2E63">
        <w:rPr>
          <w:rFonts w:ascii="Times New Roman" w:hAnsi="Times New Roman" w:cs="Times New Roman"/>
          <w:b/>
          <w:sz w:val="28"/>
          <w:szCs w:val="28"/>
          <w:lang w:val="es-ES_tradnl"/>
        </w:rPr>
        <w:t>D</w:t>
      </w:r>
      <w:r w:rsidRPr="0074680F">
        <w:rPr>
          <w:rFonts w:ascii="Times New Roman" w:hAnsi="Times New Roman" w:cs="Times New Roman"/>
          <w:b/>
          <w:sz w:val="28"/>
          <w:szCs w:val="28"/>
          <w:lang w:val="uk-UA"/>
        </w:rPr>
        <w:t>í</w:t>
      </w:r>
      <w:r w:rsidRPr="004F2E63">
        <w:rPr>
          <w:rFonts w:ascii="Times New Roman" w:hAnsi="Times New Roman" w:cs="Times New Roman"/>
          <w:b/>
          <w:sz w:val="28"/>
          <w:szCs w:val="28"/>
          <w:lang w:val="es-ES_tradnl"/>
        </w:rPr>
        <w:t>ez</w:t>
      </w:r>
      <w:r w:rsidRPr="0074680F">
        <w:rPr>
          <w:rFonts w:ascii="Times New Roman" w:hAnsi="Times New Roman" w:cs="Times New Roman"/>
          <w:b/>
          <w:sz w:val="28"/>
          <w:szCs w:val="28"/>
          <w:lang w:val="uk-UA"/>
        </w:rPr>
        <w:t xml:space="preserve"> </w:t>
      </w:r>
      <w:r w:rsidRPr="004F2E63">
        <w:rPr>
          <w:rFonts w:ascii="Times New Roman" w:hAnsi="Times New Roman" w:cs="Times New Roman"/>
          <w:b/>
          <w:sz w:val="28"/>
          <w:szCs w:val="28"/>
          <w:lang w:val="es-ES_tradnl"/>
        </w:rPr>
        <w:t>J</w:t>
      </w:r>
      <w:r w:rsidRPr="004F2E63">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4F2E63">
        <w:rPr>
          <w:rFonts w:ascii="Times New Roman" w:hAnsi="Times New Roman" w:cs="Times New Roman"/>
          <w:b/>
          <w:sz w:val="28"/>
          <w:szCs w:val="28"/>
          <w:lang w:val="es-ES_tradnl"/>
        </w:rPr>
        <w:t>Panizo</w:t>
      </w:r>
      <w:r w:rsidRPr="0074680F">
        <w:rPr>
          <w:rFonts w:ascii="Times New Roman" w:hAnsi="Times New Roman" w:cs="Times New Roman"/>
          <w:b/>
          <w:sz w:val="28"/>
          <w:szCs w:val="28"/>
          <w:lang w:val="uk-UA"/>
        </w:rPr>
        <w:t xml:space="preserve"> </w:t>
      </w:r>
      <w:r w:rsidRPr="004F2E63">
        <w:rPr>
          <w:rFonts w:ascii="Times New Roman" w:hAnsi="Times New Roman" w:cs="Times New Roman"/>
          <w:b/>
          <w:sz w:val="28"/>
          <w:szCs w:val="28"/>
          <w:lang w:val="es-ES_tradnl"/>
        </w:rPr>
        <w:t>A</w:t>
      </w:r>
      <w:r w:rsidRPr="004F2E63">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4F2E63">
        <w:rPr>
          <w:rFonts w:ascii="Times New Roman" w:hAnsi="Times New Roman" w:cs="Times New Roman"/>
          <w:b/>
          <w:sz w:val="28"/>
          <w:szCs w:val="28"/>
          <w:lang w:val="es-ES_tradnl"/>
        </w:rPr>
        <w:t>Hern</w:t>
      </w:r>
      <w:r w:rsidRPr="0074680F">
        <w:rPr>
          <w:rFonts w:ascii="Times New Roman" w:hAnsi="Times New Roman" w:cs="Times New Roman"/>
          <w:b/>
          <w:sz w:val="28"/>
          <w:szCs w:val="28"/>
          <w:lang w:val="uk-UA"/>
        </w:rPr>
        <w:t>á</w:t>
      </w:r>
      <w:r w:rsidRPr="004F2E63">
        <w:rPr>
          <w:rFonts w:ascii="Times New Roman" w:hAnsi="Times New Roman" w:cs="Times New Roman"/>
          <w:b/>
          <w:sz w:val="28"/>
          <w:szCs w:val="28"/>
          <w:lang w:val="es-ES_tradnl"/>
        </w:rPr>
        <w:t>ndez</w:t>
      </w:r>
      <w:r w:rsidRPr="0074680F">
        <w:rPr>
          <w:rFonts w:ascii="Times New Roman" w:hAnsi="Times New Roman" w:cs="Times New Roman"/>
          <w:b/>
          <w:sz w:val="28"/>
          <w:szCs w:val="28"/>
          <w:lang w:val="uk-UA"/>
        </w:rPr>
        <w:t xml:space="preserve"> </w:t>
      </w:r>
      <w:r w:rsidRPr="004F2E63">
        <w:rPr>
          <w:rFonts w:ascii="Times New Roman" w:hAnsi="Times New Roman" w:cs="Times New Roman"/>
          <w:b/>
          <w:sz w:val="28"/>
          <w:szCs w:val="28"/>
          <w:lang w:val="es-ES_tradnl"/>
        </w:rPr>
        <w:t>M</w:t>
      </w:r>
      <w:r w:rsidRPr="004F2E63">
        <w:rPr>
          <w:rFonts w:ascii="Times New Roman" w:hAnsi="Times New Roman" w:cs="Times New Roman"/>
          <w:b/>
          <w:sz w:val="28"/>
          <w:szCs w:val="28"/>
          <w:lang w:val="uk-UA"/>
        </w:rPr>
        <w:t xml:space="preserve">. </w:t>
      </w:r>
      <w:r w:rsidRPr="004F2E63">
        <w:rPr>
          <w:rFonts w:ascii="Times New Roman" w:hAnsi="Times New Roman" w:cs="Times New Roman"/>
          <w:b/>
          <w:sz w:val="28"/>
          <w:szCs w:val="28"/>
          <w:lang w:val="es-ES_tradnl"/>
        </w:rPr>
        <w:t>et</w:t>
      </w:r>
      <w:r w:rsidRPr="004F2E63">
        <w:rPr>
          <w:rFonts w:ascii="Times New Roman" w:hAnsi="Times New Roman" w:cs="Times New Roman"/>
          <w:b/>
          <w:sz w:val="28"/>
          <w:szCs w:val="28"/>
          <w:lang w:val="uk-UA"/>
        </w:rPr>
        <w:t xml:space="preserve"> </w:t>
      </w:r>
      <w:r w:rsidRPr="004F2E63">
        <w:rPr>
          <w:rFonts w:ascii="Times New Roman" w:hAnsi="Times New Roman" w:cs="Times New Roman"/>
          <w:b/>
          <w:sz w:val="28"/>
          <w:szCs w:val="28"/>
          <w:lang w:val="es-ES_tradnl"/>
        </w:rPr>
        <w:t>al</w:t>
      </w:r>
      <w:r w:rsidRPr="004F2E63">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Cardiomyocyte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apoptosis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cardiac</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angiotensin</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converting</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enzyme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spontaneously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hypertensive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rats</w:t>
      </w:r>
      <w:r w:rsidRPr="0074680F">
        <w:rPr>
          <w:rFonts w:ascii="Times New Roman" w:hAnsi="Times New Roman" w:cs="Times New Roman"/>
          <w:b/>
          <w:sz w:val="28"/>
          <w:szCs w:val="28"/>
          <w:lang w:val="uk-UA"/>
        </w:rPr>
        <w:t xml:space="preserve">. </w:t>
      </w:r>
      <w:r w:rsidRPr="004F2E63">
        <w:rPr>
          <w:rFonts w:ascii="Times New Roman" w:hAnsi="Times New Roman" w:cs="Times New Roman"/>
          <w:b/>
          <w:sz w:val="28"/>
          <w:szCs w:val="28"/>
          <w:lang w:val="uk-UA"/>
        </w:rPr>
        <w:t xml:space="preserve">// </w:t>
      </w:r>
      <w:r w:rsidRPr="0074680F">
        <w:rPr>
          <w:rFonts w:ascii="Times New Roman" w:hAnsi="Times New Roman" w:cs="Times New Roman"/>
          <w:b/>
          <w:iCs/>
          <w:sz w:val="28"/>
          <w:szCs w:val="28"/>
          <w:lang w:val="en-US"/>
        </w:rPr>
        <w:t>Hypertension</w:t>
      </w:r>
      <w:r w:rsidRPr="0074680F">
        <w:rPr>
          <w:rFonts w:ascii="Times New Roman" w:hAnsi="Times New Roman" w:cs="Times New Roman"/>
          <w:b/>
          <w:iCs/>
          <w:sz w:val="28"/>
          <w:szCs w:val="28"/>
          <w:lang w:val="uk-UA"/>
        </w:rPr>
        <w:t>.</w:t>
      </w:r>
      <w:r w:rsidRPr="004F2E63">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uk-UA"/>
        </w:rPr>
        <w:t xml:space="preserve"> </w:t>
      </w:r>
      <w:r w:rsidRPr="0074680F">
        <w:rPr>
          <w:rFonts w:ascii="Times New Roman" w:hAnsi="Times New Roman" w:cs="Times New Roman"/>
          <w:b/>
          <w:sz w:val="28"/>
          <w:szCs w:val="28"/>
          <w:lang w:val="uk-UA"/>
        </w:rPr>
        <w:t>1997</w:t>
      </w:r>
      <w:r w:rsidRPr="004F2E63">
        <w:rPr>
          <w:rFonts w:ascii="Times New Roman" w:hAnsi="Times New Roman" w:cs="Times New Roman"/>
          <w:b/>
          <w:sz w:val="28"/>
          <w:szCs w:val="28"/>
          <w:lang w:val="uk-UA"/>
        </w:rPr>
        <w:t xml:space="preserve">. – </w:t>
      </w:r>
      <w:r>
        <w:rPr>
          <w:rFonts w:ascii="Times New Roman" w:hAnsi="Times New Roman" w:cs="Times New Roman"/>
          <w:b/>
          <w:sz w:val="28"/>
          <w:szCs w:val="28"/>
          <w:lang w:val="en-US"/>
        </w:rPr>
        <w:t>Vol</w:t>
      </w:r>
      <w:r w:rsidRPr="004F2E63">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30</w:t>
      </w:r>
      <w:r w:rsidRPr="004F2E63">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Pr>
          <w:rFonts w:ascii="Times New Roman" w:hAnsi="Times New Roman" w:cs="Times New Roman"/>
          <w:b/>
          <w:sz w:val="28"/>
          <w:szCs w:val="28"/>
          <w:lang w:val="en-US"/>
        </w:rPr>
        <w:t xml:space="preserve"> P.</w:t>
      </w:r>
      <w:r w:rsidRPr="0074680F">
        <w:rPr>
          <w:rFonts w:ascii="Times New Roman" w:hAnsi="Times New Roman" w:cs="Times New Roman"/>
          <w:b/>
          <w:sz w:val="28"/>
          <w:szCs w:val="28"/>
          <w:lang w:val="uk-UA"/>
        </w:rPr>
        <w:t xml:space="preserve"> 1029–1034.</w:t>
      </w:r>
      <w:bookmarkStart w:id="13" w:name="R8-100788"/>
      <w:bookmarkEnd w:id="13"/>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411B6B">
        <w:rPr>
          <w:rFonts w:ascii="Times New Roman" w:hAnsi="Times New Roman" w:cs="Times New Roman"/>
          <w:b/>
          <w:sz w:val="28"/>
          <w:szCs w:val="28"/>
          <w:lang w:val="es-ES_tradnl"/>
        </w:rPr>
        <w:t>D</w:t>
      </w:r>
      <w:r w:rsidRPr="0074680F">
        <w:rPr>
          <w:rFonts w:ascii="Times New Roman" w:hAnsi="Times New Roman" w:cs="Times New Roman"/>
          <w:b/>
          <w:sz w:val="28"/>
          <w:szCs w:val="28"/>
          <w:lang w:val="uk-UA"/>
        </w:rPr>
        <w:t>í</w:t>
      </w:r>
      <w:r w:rsidRPr="00411B6B">
        <w:rPr>
          <w:rFonts w:ascii="Times New Roman" w:hAnsi="Times New Roman" w:cs="Times New Roman"/>
          <w:b/>
          <w:sz w:val="28"/>
          <w:szCs w:val="28"/>
          <w:lang w:val="es-ES_tradnl"/>
        </w:rPr>
        <w:t>ez</w:t>
      </w:r>
      <w:r w:rsidRPr="0074680F">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es-ES_tradnl"/>
        </w:rPr>
        <w:t>J</w:t>
      </w:r>
      <w:r w:rsidRPr="00411B6B">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es-ES_tradnl"/>
        </w:rPr>
        <w:t>L</w:t>
      </w:r>
      <w:r w:rsidRPr="0074680F">
        <w:rPr>
          <w:rFonts w:ascii="Times New Roman" w:hAnsi="Times New Roman" w:cs="Times New Roman"/>
          <w:b/>
          <w:sz w:val="28"/>
          <w:szCs w:val="28"/>
          <w:lang w:val="uk-UA"/>
        </w:rPr>
        <w:t>ó</w:t>
      </w:r>
      <w:r w:rsidRPr="00411B6B">
        <w:rPr>
          <w:rFonts w:ascii="Times New Roman" w:hAnsi="Times New Roman" w:cs="Times New Roman"/>
          <w:b/>
          <w:sz w:val="28"/>
          <w:szCs w:val="28"/>
          <w:lang w:val="es-ES_tradnl"/>
        </w:rPr>
        <w:t>pez</w:t>
      </w:r>
      <w:r w:rsidRPr="0074680F">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es-ES_tradnl"/>
        </w:rPr>
        <w:t>B</w:t>
      </w:r>
      <w:r w:rsidRPr="00411B6B">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es-ES_tradnl"/>
        </w:rPr>
        <w:t>Gonz</w:t>
      </w:r>
      <w:r w:rsidRPr="0074680F">
        <w:rPr>
          <w:rFonts w:ascii="Times New Roman" w:hAnsi="Times New Roman" w:cs="Times New Roman"/>
          <w:b/>
          <w:sz w:val="28"/>
          <w:szCs w:val="28"/>
          <w:lang w:val="uk-UA"/>
        </w:rPr>
        <w:t>á</w:t>
      </w:r>
      <w:r w:rsidRPr="00411B6B">
        <w:rPr>
          <w:rFonts w:ascii="Times New Roman" w:hAnsi="Times New Roman" w:cs="Times New Roman"/>
          <w:b/>
          <w:sz w:val="28"/>
          <w:szCs w:val="28"/>
          <w:lang w:val="es-ES_tradnl"/>
        </w:rPr>
        <w:t>lez</w:t>
      </w:r>
      <w:r w:rsidRPr="0074680F">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es-ES_tradnl"/>
        </w:rPr>
        <w:t>A</w:t>
      </w:r>
      <w:r w:rsidRPr="00411B6B">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es-ES_tradnl"/>
        </w:rPr>
        <w:t>Ardanaz</w:t>
      </w:r>
      <w:r w:rsidRPr="0074680F">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es-ES_tradnl"/>
        </w:rPr>
        <w:t>N</w:t>
      </w:r>
      <w:r w:rsidRPr="00411B6B">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es-ES_tradnl"/>
        </w:rPr>
        <w:t>Fortu</w:t>
      </w:r>
      <w:r w:rsidRPr="0074680F">
        <w:rPr>
          <w:rFonts w:ascii="Times New Roman" w:hAnsi="Times New Roman" w:cs="Times New Roman"/>
          <w:b/>
          <w:sz w:val="28"/>
          <w:szCs w:val="28"/>
          <w:lang w:val="uk-UA"/>
        </w:rPr>
        <w:t>ñ</w:t>
      </w:r>
      <w:r w:rsidRPr="00411B6B">
        <w:rPr>
          <w:rFonts w:ascii="Times New Roman" w:hAnsi="Times New Roman" w:cs="Times New Roman"/>
          <w:b/>
          <w:sz w:val="28"/>
          <w:szCs w:val="28"/>
          <w:lang w:val="es-ES_tradnl"/>
        </w:rPr>
        <w:t>o</w:t>
      </w:r>
      <w:r w:rsidRPr="0074680F">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es-ES_tradnl"/>
        </w:rPr>
        <w:t>M</w:t>
      </w:r>
      <w:r w:rsidRPr="0074680F">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es-ES_tradnl"/>
        </w:rPr>
        <w:t>Respuestas</w:t>
      </w:r>
      <w:r w:rsidRPr="004F2E63">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es-ES_tradnl"/>
        </w:rPr>
        <w:t>del</w:t>
      </w:r>
      <w:r w:rsidRPr="004F2E63">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es-ES_tradnl"/>
        </w:rPr>
        <w:t>miocardio</w:t>
      </w:r>
      <w:r w:rsidRPr="004F2E63">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es-ES_tradnl"/>
        </w:rPr>
        <w:t>al</w:t>
      </w:r>
      <w:r w:rsidRPr="004F2E63">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es-ES_tradnl"/>
        </w:rPr>
        <w:t>estr</w:t>
      </w:r>
      <w:r w:rsidRPr="004F2E63">
        <w:rPr>
          <w:rFonts w:ascii="Times New Roman" w:hAnsi="Times New Roman" w:cs="Times New Roman"/>
          <w:b/>
          <w:sz w:val="28"/>
          <w:szCs w:val="28"/>
          <w:lang w:val="uk-UA"/>
        </w:rPr>
        <w:t>é</w:t>
      </w:r>
      <w:r w:rsidRPr="00411B6B">
        <w:rPr>
          <w:rFonts w:ascii="Times New Roman" w:hAnsi="Times New Roman" w:cs="Times New Roman"/>
          <w:b/>
          <w:sz w:val="28"/>
          <w:szCs w:val="28"/>
          <w:lang w:val="es-ES_tradnl"/>
        </w:rPr>
        <w:t>s</w:t>
      </w:r>
      <w:r w:rsidRPr="004F2E63">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es-ES_tradnl"/>
        </w:rPr>
        <w:t>biomec</w:t>
      </w:r>
      <w:r w:rsidRPr="004F2E63">
        <w:rPr>
          <w:rFonts w:ascii="Times New Roman" w:hAnsi="Times New Roman" w:cs="Times New Roman"/>
          <w:b/>
          <w:sz w:val="28"/>
          <w:szCs w:val="28"/>
          <w:lang w:val="uk-UA"/>
        </w:rPr>
        <w:t>á</w:t>
      </w:r>
      <w:r w:rsidRPr="00411B6B">
        <w:rPr>
          <w:rFonts w:ascii="Times New Roman" w:hAnsi="Times New Roman" w:cs="Times New Roman"/>
          <w:b/>
          <w:sz w:val="28"/>
          <w:szCs w:val="28"/>
          <w:lang w:val="es-ES_tradnl"/>
        </w:rPr>
        <w:t>nico</w:t>
      </w:r>
      <w:r w:rsidRPr="004F2E63">
        <w:rPr>
          <w:rFonts w:ascii="Times New Roman" w:hAnsi="Times New Roman" w:cs="Times New Roman"/>
          <w:b/>
          <w:sz w:val="28"/>
          <w:szCs w:val="28"/>
          <w:lang w:val="uk-UA"/>
        </w:rPr>
        <w:t>.</w:t>
      </w:r>
      <w:r w:rsidRPr="00411B6B">
        <w:rPr>
          <w:rFonts w:ascii="Times New Roman" w:hAnsi="Times New Roman" w:cs="Times New Roman"/>
          <w:b/>
          <w:sz w:val="28"/>
          <w:szCs w:val="28"/>
          <w:lang w:val="uk-UA"/>
        </w:rPr>
        <w:t xml:space="preserve"> //</w:t>
      </w:r>
      <w:r w:rsidRPr="004F2E63">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es-ES_tradnl"/>
        </w:rPr>
        <w:t>Rev</w:t>
      </w:r>
      <w:r w:rsidRPr="00411B6B">
        <w:rPr>
          <w:rFonts w:ascii="Times New Roman" w:hAnsi="Times New Roman" w:cs="Times New Roman"/>
          <w:b/>
          <w:sz w:val="28"/>
          <w:szCs w:val="28"/>
          <w:lang w:val="uk-UA"/>
        </w:rPr>
        <w:t>.</w:t>
      </w:r>
      <w:r w:rsidRPr="004F2E63">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es-ES_tradnl"/>
        </w:rPr>
        <w:t>Esp</w:t>
      </w:r>
      <w:r w:rsidRPr="00411B6B">
        <w:rPr>
          <w:rFonts w:ascii="Times New Roman" w:hAnsi="Times New Roman" w:cs="Times New Roman"/>
          <w:b/>
          <w:sz w:val="28"/>
          <w:szCs w:val="28"/>
          <w:lang w:val="uk-UA"/>
        </w:rPr>
        <w:t>.</w:t>
      </w:r>
      <w:r w:rsidRPr="004F2E63">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es-ES_tradnl"/>
        </w:rPr>
        <w:t>Cardiol</w:t>
      </w:r>
      <w:r w:rsidRPr="004F2E63">
        <w:rPr>
          <w:rFonts w:ascii="Times New Roman" w:hAnsi="Times New Roman" w:cs="Times New Roman"/>
          <w:b/>
          <w:sz w:val="28"/>
          <w:szCs w:val="28"/>
          <w:lang w:val="uk-UA"/>
        </w:rPr>
        <w:t xml:space="preserve">. </w:t>
      </w:r>
      <w:r w:rsidRPr="00411B6B">
        <w:rPr>
          <w:rFonts w:ascii="Times New Roman" w:hAnsi="Times New Roman" w:cs="Times New Roman"/>
          <w:b/>
          <w:sz w:val="28"/>
          <w:szCs w:val="28"/>
          <w:lang w:val="uk-UA"/>
        </w:rPr>
        <w:t xml:space="preserve">– </w:t>
      </w:r>
      <w:r w:rsidRPr="004F2E63">
        <w:rPr>
          <w:rFonts w:ascii="Times New Roman" w:hAnsi="Times New Roman" w:cs="Times New Roman"/>
          <w:b/>
          <w:sz w:val="28"/>
          <w:szCs w:val="28"/>
          <w:lang w:val="uk-UA"/>
        </w:rPr>
        <w:t>2001</w:t>
      </w:r>
      <w:r w:rsidRPr="00411B6B">
        <w:rPr>
          <w:rFonts w:ascii="Times New Roman" w:hAnsi="Times New Roman" w:cs="Times New Roman"/>
          <w:b/>
          <w:sz w:val="28"/>
          <w:szCs w:val="28"/>
          <w:lang w:val="uk-UA"/>
        </w:rPr>
        <w:t xml:space="preserve">. – </w:t>
      </w:r>
      <w:r>
        <w:rPr>
          <w:rFonts w:ascii="Times New Roman" w:hAnsi="Times New Roman" w:cs="Times New Roman"/>
          <w:b/>
          <w:sz w:val="28"/>
          <w:szCs w:val="28"/>
          <w:lang w:val="es-ES_tradnl"/>
        </w:rPr>
        <w:t>Vol</w:t>
      </w:r>
      <w:r w:rsidRPr="00411B6B">
        <w:rPr>
          <w:rFonts w:ascii="Times New Roman" w:hAnsi="Times New Roman" w:cs="Times New Roman"/>
          <w:b/>
          <w:sz w:val="28"/>
          <w:szCs w:val="28"/>
          <w:lang w:val="uk-UA"/>
        </w:rPr>
        <w:t xml:space="preserve">. </w:t>
      </w:r>
      <w:r w:rsidRPr="004F2E63">
        <w:rPr>
          <w:rFonts w:ascii="Times New Roman" w:hAnsi="Times New Roman" w:cs="Times New Roman"/>
          <w:b/>
          <w:sz w:val="28"/>
          <w:szCs w:val="28"/>
          <w:lang w:val="uk-UA"/>
        </w:rPr>
        <w:t>54</w:t>
      </w:r>
      <w:r w:rsidRPr="00411B6B">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411B6B">
        <w:rPr>
          <w:rFonts w:ascii="Times New Roman" w:hAnsi="Times New Roman" w:cs="Times New Roman"/>
          <w:b/>
          <w:sz w:val="28"/>
          <w:szCs w:val="28"/>
          <w:lang w:val="es-ES_tradnl"/>
        </w:rPr>
        <w:t xml:space="preserve"> P.</w:t>
      </w:r>
      <w:r w:rsidRPr="004F2E63">
        <w:rPr>
          <w:rFonts w:ascii="Times New Roman" w:hAnsi="Times New Roman" w:cs="Times New Roman"/>
          <w:b/>
          <w:sz w:val="28"/>
          <w:szCs w:val="28"/>
          <w:lang w:val="uk-UA"/>
        </w:rPr>
        <w:t xml:space="preserve"> 5</w:t>
      </w:r>
      <w:r w:rsidRPr="00411B6B">
        <w:rPr>
          <w:rFonts w:ascii="Times New Roman" w:hAnsi="Times New Roman" w:cs="Times New Roman"/>
          <w:b/>
          <w:sz w:val="28"/>
          <w:szCs w:val="28"/>
          <w:lang w:val="uk-UA"/>
        </w:rPr>
        <w:t>07-</w:t>
      </w:r>
      <w:r w:rsidRPr="00411B6B">
        <w:rPr>
          <w:rFonts w:ascii="Times New Roman" w:hAnsi="Times New Roman" w:cs="Times New Roman"/>
          <w:b/>
          <w:sz w:val="28"/>
          <w:szCs w:val="28"/>
          <w:lang w:val="es-ES_tradnl"/>
        </w:rPr>
        <w:t>5</w:t>
      </w:r>
      <w:r w:rsidRPr="00411B6B">
        <w:rPr>
          <w:rFonts w:ascii="Times New Roman" w:hAnsi="Times New Roman" w:cs="Times New Roman"/>
          <w:b/>
          <w:sz w:val="28"/>
          <w:szCs w:val="28"/>
          <w:lang w:val="uk-UA"/>
        </w:rPr>
        <w:t>15.</w:t>
      </w:r>
      <w:r w:rsidRPr="00411B6B">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Doughty</w:t>
      </w:r>
      <w:r w:rsidRPr="00411B6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w:t>
      </w:r>
      <w:r w:rsidRPr="00411B6B">
        <w:rPr>
          <w:rFonts w:ascii="Times New Roman" w:hAnsi="Times New Roman" w:cs="Times New Roman"/>
          <w:b/>
          <w:sz w:val="28"/>
          <w:szCs w:val="28"/>
          <w:lang w:val="uk-UA"/>
        </w:rPr>
        <w:t>.</w:t>
      </w:r>
      <w:r w:rsidRPr="0074680F">
        <w:rPr>
          <w:rFonts w:ascii="Times New Roman" w:hAnsi="Times New Roman" w:cs="Times New Roman"/>
          <w:b/>
          <w:sz w:val="28"/>
          <w:szCs w:val="28"/>
          <w:lang w:val="en-US"/>
        </w:rPr>
        <w:t>N</w:t>
      </w:r>
      <w:r w:rsidRPr="00411B6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MacMahon</w:t>
      </w:r>
      <w:r w:rsidRPr="00411B6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w:t>
      </w:r>
      <w:r w:rsidRPr="00411B6B">
        <w:rPr>
          <w:rFonts w:ascii="Times New Roman" w:hAnsi="Times New Roman" w:cs="Times New Roman"/>
          <w:b/>
          <w:sz w:val="28"/>
          <w:szCs w:val="28"/>
          <w:lang w:val="uk-UA"/>
        </w:rPr>
        <w:t>.,</w:t>
      </w:r>
      <w:r w:rsidRPr="0074680F">
        <w:rPr>
          <w:rFonts w:ascii="Times New Roman" w:hAnsi="Times New Roman" w:cs="Times New Roman"/>
          <w:b/>
          <w:sz w:val="28"/>
          <w:szCs w:val="28"/>
          <w:lang w:val="en-US"/>
        </w:rPr>
        <w:t>Sharpe</w:t>
      </w:r>
      <w:r w:rsidRPr="00411B6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w:t>
      </w:r>
      <w:r w:rsidRPr="00411B6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Beta</w:t>
      </w:r>
      <w:r w:rsidRPr="00411B6B">
        <w:rPr>
          <w:rFonts w:ascii="Times New Roman" w:hAnsi="Times New Roman" w:cs="Times New Roman"/>
          <w:b/>
          <w:sz w:val="28"/>
          <w:szCs w:val="28"/>
          <w:lang w:val="uk-UA"/>
        </w:rPr>
        <w:t>-</w:t>
      </w:r>
      <w:r w:rsidRPr="0074680F">
        <w:rPr>
          <w:rFonts w:ascii="Times New Roman" w:hAnsi="Times New Roman" w:cs="Times New Roman"/>
          <w:b/>
          <w:sz w:val="28"/>
          <w:szCs w:val="28"/>
          <w:lang w:val="en-US"/>
        </w:rPr>
        <w:t>blockers</w:t>
      </w:r>
      <w:r w:rsidRPr="00411B6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411B6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411B6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411B6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Promising</w:t>
      </w:r>
      <w:r w:rsidRPr="00411B6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or</w:t>
      </w:r>
      <w:r w:rsidRPr="00411B6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proved</w:t>
      </w:r>
      <w:r w:rsidRPr="00411B6B">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J</w:t>
      </w:r>
      <w:r w:rsidRPr="00411B6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Amer</w:t>
      </w:r>
      <w:r w:rsidRPr="00411B6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Coll</w:t>
      </w:r>
      <w:r w:rsidRPr="00411B6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Cardiology</w:t>
      </w:r>
      <w:r w:rsidRPr="00411B6B">
        <w:rPr>
          <w:rFonts w:ascii="Times New Roman" w:hAnsi="Times New Roman" w:cs="Times New Roman"/>
          <w:b/>
          <w:sz w:val="28"/>
          <w:szCs w:val="28"/>
          <w:lang w:val="uk-UA"/>
        </w:rPr>
        <w:t xml:space="preserve">. – 1994. </w:t>
      </w:r>
      <w:r w:rsidRPr="0074680F">
        <w:rPr>
          <w:rFonts w:ascii="Times New Roman" w:hAnsi="Times New Roman" w:cs="Times New Roman"/>
          <w:b/>
          <w:sz w:val="28"/>
          <w:szCs w:val="28"/>
          <w:lang w:val="en-US"/>
        </w:rPr>
        <w:t xml:space="preserve">– Vol. 23. – P. 814-821. </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tab/>
        <w:t xml:space="preserve"> </w:t>
      </w:r>
    </w:p>
    <w:p w:rsidR="00BF54BF" w:rsidRPr="00411B6B" w:rsidRDefault="00BF54BF" w:rsidP="008C6892">
      <w:pPr>
        <w:pStyle w:val="afffffff8"/>
        <w:numPr>
          <w:ilvl w:val="0"/>
          <w:numId w:val="49"/>
        </w:numPr>
        <w:suppressAutoHyphens w:val="0"/>
        <w:jc w:val="both"/>
        <w:outlineLvl w:val="0"/>
        <w:rPr>
          <w:rStyle w:val="ti2"/>
          <w:rFonts w:ascii="Times New Roman" w:hAnsi="Times New Roman" w:cs="Times New Roman"/>
          <w:b/>
          <w:sz w:val="28"/>
          <w:szCs w:val="28"/>
          <w:lang w:val="en-US"/>
        </w:rPr>
      </w:pPr>
      <w:hyperlink r:id="rId80" w:tooltip="Click to search for citations by this author." w:history="1">
        <w:r w:rsidRPr="0074680F">
          <w:rPr>
            <w:rStyle w:val="af0"/>
            <w:rFonts w:ascii="Times New Roman" w:hAnsi="Times New Roman" w:cs="Times New Roman"/>
            <w:b/>
            <w:bCs/>
            <w:sz w:val="28"/>
            <w:szCs w:val="28"/>
            <w:lang w:val="fr-FR"/>
          </w:rPr>
          <w:t>Ducharme A</w:t>
        </w:r>
      </w:hyperlink>
      <w:r w:rsidRPr="0074680F">
        <w:rPr>
          <w:rFonts w:ascii="Times New Roman" w:hAnsi="Times New Roman" w:cs="Times New Roman"/>
          <w:b/>
          <w:sz w:val="28"/>
          <w:szCs w:val="28"/>
          <w:lang w:val="fr-FR"/>
        </w:rPr>
        <w:t xml:space="preserve">., </w:t>
      </w:r>
      <w:hyperlink r:id="rId81" w:tooltip="Click to search for citations by this author." w:history="1">
        <w:r w:rsidRPr="0074680F">
          <w:rPr>
            <w:rStyle w:val="af0"/>
            <w:rFonts w:ascii="Times New Roman" w:hAnsi="Times New Roman" w:cs="Times New Roman"/>
            <w:b/>
            <w:bCs/>
            <w:sz w:val="28"/>
            <w:szCs w:val="28"/>
            <w:lang w:val="fr-FR"/>
          </w:rPr>
          <w:t>Swedberg K</w:t>
        </w:r>
      </w:hyperlink>
      <w:r w:rsidRPr="0074680F">
        <w:rPr>
          <w:rFonts w:ascii="Times New Roman" w:hAnsi="Times New Roman" w:cs="Times New Roman"/>
          <w:b/>
          <w:sz w:val="28"/>
          <w:szCs w:val="28"/>
          <w:lang w:val="fr-FR"/>
        </w:rPr>
        <w:t xml:space="preserve">., </w:t>
      </w:r>
      <w:hyperlink r:id="rId82" w:tooltip="Click to search for citations by this author." w:history="1">
        <w:r w:rsidRPr="0074680F">
          <w:rPr>
            <w:rStyle w:val="af0"/>
            <w:rFonts w:ascii="Times New Roman" w:hAnsi="Times New Roman" w:cs="Times New Roman"/>
            <w:b/>
            <w:bCs/>
            <w:sz w:val="28"/>
            <w:szCs w:val="28"/>
            <w:lang w:val="fr-FR"/>
          </w:rPr>
          <w:t>Pfeffer M.A</w:t>
        </w:r>
      </w:hyperlink>
      <w:r w:rsidRPr="0074680F">
        <w:rPr>
          <w:rFonts w:ascii="Times New Roman" w:hAnsi="Times New Roman" w:cs="Times New Roman"/>
          <w:b/>
          <w:sz w:val="28"/>
          <w:szCs w:val="28"/>
          <w:lang w:val="fr-FR"/>
        </w:rPr>
        <w:t xml:space="preserve">. et al. </w:t>
      </w:r>
      <w:r w:rsidRPr="0074680F">
        <w:rPr>
          <w:rFonts w:ascii="Times New Roman" w:hAnsi="Times New Roman" w:cs="Times New Roman"/>
          <w:b/>
          <w:sz w:val="28"/>
          <w:szCs w:val="28"/>
          <w:lang w:val="en-US"/>
        </w:rPr>
        <w:t xml:space="preserve">Prevention of atrial fibrillation in patients with symptomatic chronic heart failure by candesartan in the Candesartan in Heart failure: assessment of Reduction in Mortality and morbidity (CHARM) program. // </w:t>
      </w:r>
      <w:hyperlink r:id="rId83" w:history="1">
        <w:r w:rsidRPr="0074680F">
          <w:rPr>
            <w:rStyle w:val="af0"/>
            <w:rFonts w:ascii="Times New Roman" w:hAnsi="Times New Roman" w:cs="Times New Roman"/>
            <w:b/>
            <w:sz w:val="28"/>
            <w:szCs w:val="28"/>
            <w:lang w:val="en-US"/>
          </w:rPr>
          <w:t>Am</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Heart J.</w:t>
        </w:r>
      </w:hyperlink>
      <w:r>
        <w:rPr>
          <w:rStyle w:val="ti2"/>
          <w:rFonts w:ascii="Times New Roman" w:hAnsi="Times New Roman" w:cs="Times New Roman"/>
          <w:b/>
          <w:sz w:val="28"/>
          <w:szCs w:val="28"/>
          <w:lang w:val="en-US"/>
        </w:rPr>
        <w:t xml:space="preserve"> –</w:t>
      </w:r>
      <w:r w:rsidRPr="0074680F">
        <w:rPr>
          <w:rStyle w:val="ti2"/>
          <w:rFonts w:ascii="Times New Roman" w:hAnsi="Times New Roman" w:cs="Times New Roman"/>
          <w:b/>
          <w:sz w:val="28"/>
          <w:szCs w:val="28"/>
          <w:lang w:val="en-US"/>
        </w:rPr>
        <w:t xml:space="preserve"> </w:t>
      </w:r>
      <w:r w:rsidRPr="00411B6B">
        <w:rPr>
          <w:rStyle w:val="ti2"/>
          <w:rFonts w:ascii="Times New Roman" w:hAnsi="Times New Roman" w:cs="Times New Roman"/>
          <w:b/>
          <w:sz w:val="28"/>
          <w:szCs w:val="28"/>
          <w:lang w:val="en-US"/>
        </w:rPr>
        <w:t>2006</w:t>
      </w:r>
      <w:r>
        <w:rPr>
          <w:rStyle w:val="ti2"/>
          <w:rFonts w:ascii="Times New Roman" w:hAnsi="Times New Roman" w:cs="Times New Roman"/>
          <w:b/>
          <w:sz w:val="28"/>
          <w:szCs w:val="28"/>
          <w:lang w:val="en-US"/>
        </w:rPr>
        <w:t xml:space="preserve">, </w:t>
      </w:r>
      <w:r w:rsidRPr="00411B6B">
        <w:rPr>
          <w:rStyle w:val="ti2"/>
          <w:rFonts w:ascii="Times New Roman" w:hAnsi="Times New Roman" w:cs="Times New Roman"/>
          <w:b/>
          <w:sz w:val="28"/>
          <w:szCs w:val="28"/>
          <w:lang w:val="en-US"/>
        </w:rPr>
        <w:t>May</w:t>
      </w:r>
      <w:r>
        <w:rPr>
          <w:rStyle w:val="ti2"/>
          <w:rFonts w:ascii="Times New Roman" w:hAnsi="Times New Roman" w:cs="Times New Roman"/>
          <w:b/>
          <w:sz w:val="28"/>
          <w:szCs w:val="28"/>
          <w:lang w:val="en-US"/>
        </w:rPr>
        <w:t xml:space="preserve">. – Vol. </w:t>
      </w:r>
      <w:r w:rsidRPr="00411B6B">
        <w:rPr>
          <w:rStyle w:val="ti2"/>
          <w:rFonts w:ascii="Times New Roman" w:hAnsi="Times New Roman" w:cs="Times New Roman"/>
          <w:b/>
          <w:sz w:val="28"/>
          <w:szCs w:val="28"/>
          <w:lang w:val="en-US"/>
        </w:rPr>
        <w:t>151(5)</w:t>
      </w:r>
      <w:r>
        <w:rPr>
          <w:rStyle w:val="ti2"/>
          <w:rFonts w:ascii="Times New Roman" w:hAnsi="Times New Roman" w:cs="Times New Roman"/>
          <w:b/>
          <w:sz w:val="28"/>
          <w:szCs w:val="28"/>
          <w:lang w:val="en-US"/>
        </w:rPr>
        <w:t xml:space="preserve">. – P. </w:t>
      </w:r>
      <w:r w:rsidRPr="00411B6B">
        <w:rPr>
          <w:rStyle w:val="ti2"/>
          <w:rFonts w:ascii="Times New Roman" w:hAnsi="Times New Roman" w:cs="Times New Roman"/>
          <w:b/>
          <w:sz w:val="28"/>
          <w:szCs w:val="28"/>
          <w:lang w:val="en-US"/>
        </w:rPr>
        <w:t>985-</w:t>
      </w:r>
      <w:r>
        <w:rPr>
          <w:rStyle w:val="ti2"/>
          <w:rFonts w:ascii="Times New Roman" w:hAnsi="Times New Roman" w:cs="Times New Roman"/>
          <w:b/>
          <w:sz w:val="28"/>
          <w:szCs w:val="28"/>
          <w:lang w:val="en-US"/>
        </w:rPr>
        <w:t>9</w:t>
      </w:r>
      <w:r w:rsidRPr="00411B6B">
        <w:rPr>
          <w:rStyle w:val="ti2"/>
          <w:rFonts w:ascii="Times New Roman" w:hAnsi="Times New Roman" w:cs="Times New Roman"/>
          <w:b/>
          <w:sz w:val="28"/>
          <w:szCs w:val="28"/>
          <w:lang w:val="en-US"/>
        </w:rPr>
        <w:t xml:space="preserve">91. </w:t>
      </w:r>
      <w:r w:rsidRPr="00411B6B">
        <w:rPr>
          <w:rStyle w:val="ti2"/>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Eihhorn E.J., McGhie I., Bedotto J.B. Effects of bucindolol on neurohumoral activation in </w:t>
      </w:r>
      <w:r w:rsidRPr="0074680F">
        <w:rPr>
          <w:rFonts w:ascii="Times New Roman" w:hAnsi="Times New Roman" w:cs="Times New Roman"/>
          <w:b/>
          <w:sz w:val="28"/>
          <w:szCs w:val="28"/>
          <w:lang w:val="en-US"/>
        </w:rPr>
        <w:lastRenderedPageBreak/>
        <w:t>congestive heart failure. // Am. J. Cardiol. – 1991</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Vol. 67. – P. 67-73.</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Elkind M.S., Cheng J., Boden-Albala B. et al. Tumor necrosis factor receptor levels are associated with carotid atherosclerosis. // </w:t>
      </w:r>
      <w:r w:rsidRPr="0074680F">
        <w:rPr>
          <w:rFonts w:ascii="Times New Roman" w:hAnsi="Times New Roman" w:cs="Times New Roman"/>
          <w:b/>
          <w:iCs/>
          <w:sz w:val="28"/>
          <w:szCs w:val="28"/>
          <w:lang w:val="en-US"/>
        </w:rPr>
        <w:t xml:space="preserve">Stroke. – </w:t>
      </w:r>
      <w:r w:rsidRPr="0074680F">
        <w:rPr>
          <w:rFonts w:ascii="Times New Roman" w:hAnsi="Times New Roman" w:cs="Times New Roman"/>
          <w:b/>
          <w:sz w:val="28"/>
          <w:szCs w:val="28"/>
          <w:lang w:val="en-US"/>
        </w:rPr>
        <w:t xml:space="preserve">2002. – Vol. 33. – P. 31–38. </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Style w:val="maintextleft"/>
          <w:rFonts w:ascii="Times New Roman" w:hAnsi="Times New Roman" w:cs="Times New Roman"/>
          <w:b/>
          <w:sz w:val="28"/>
          <w:szCs w:val="28"/>
          <w:lang w:val="uk-UA"/>
        </w:rPr>
      </w:pPr>
      <w:r w:rsidRPr="0074680F">
        <w:rPr>
          <w:rFonts w:ascii="Times New Roman" w:hAnsi="Times New Roman" w:cs="Times New Roman"/>
          <w:b/>
          <w:sz w:val="28"/>
          <w:szCs w:val="28"/>
          <w:lang w:val="en-US"/>
        </w:rPr>
        <w:t>Erhardt</w:t>
      </w:r>
      <w:r w:rsidRPr="0074680F">
        <w:rPr>
          <w:rFonts w:ascii="Times New Roman" w:hAnsi="Times New Roman" w:cs="Times New Roman"/>
          <w:b/>
          <w:sz w:val="28"/>
          <w:szCs w:val="28"/>
          <w:vertAlign w:val="superscript"/>
          <w:lang w:val="en-US"/>
        </w:rPr>
        <w:t xml:space="preserve"> </w:t>
      </w:r>
      <w:r w:rsidRPr="0074680F">
        <w:rPr>
          <w:rFonts w:ascii="Times New Roman" w:hAnsi="Times New Roman" w:cs="Times New Roman"/>
          <w:b/>
          <w:sz w:val="28"/>
          <w:szCs w:val="28"/>
          <w:lang w:val="en-US"/>
        </w:rPr>
        <w:t xml:space="preserve">L. R. A review of the current evidence for the use of angiotensin-receptor blockers in chronic heart failure. // </w:t>
      </w:r>
      <w:r w:rsidRPr="0074680F">
        <w:rPr>
          <w:rStyle w:val="maintextbldleft"/>
          <w:rFonts w:ascii="Times New Roman" w:hAnsi="Times New Roman" w:cs="Times New Roman"/>
          <w:b/>
          <w:sz w:val="28"/>
          <w:szCs w:val="28"/>
          <w:lang w:val="en-US"/>
        </w:rPr>
        <w:t xml:space="preserve">International Journal of Clinical Practice. </w:t>
      </w:r>
      <w:r>
        <w:rPr>
          <w:rStyle w:val="maintextbldleft"/>
          <w:rFonts w:ascii="Times New Roman" w:hAnsi="Times New Roman" w:cs="Times New Roman"/>
          <w:b/>
          <w:sz w:val="28"/>
          <w:szCs w:val="28"/>
          <w:lang w:val="en-US"/>
        </w:rPr>
        <w:t xml:space="preserve">– </w:t>
      </w:r>
      <w:r w:rsidRPr="0074680F">
        <w:rPr>
          <w:rStyle w:val="maintextleft"/>
          <w:rFonts w:ascii="Times New Roman" w:hAnsi="Times New Roman" w:cs="Times New Roman"/>
          <w:b/>
          <w:sz w:val="28"/>
          <w:szCs w:val="28"/>
          <w:lang w:val="en-US"/>
        </w:rPr>
        <w:t>2005</w:t>
      </w:r>
      <w:r>
        <w:rPr>
          <w:rStyle w:val="maintextleft"/>
          <w:rFonts w:ascii="Times New Roman" w:hAnsi="Times New Roman" w:cs="Times New Roman"/>
          <w:b/>
          <w:sz w:val="28"/>
          <w:szCs w:val="28"/>
          <w:lang w:val="en-US"/>
        </w:rPr>
        <w:t>,</w:t>
      </w:r>
      <w:r w:rsidRPr="00392646">
        <w:rPr>
          <w:rStyle w:val="maintextleft"/>
          <w:rFonts w:ascii="Times New Roman" w:hAnsi="Times New Roman" w:cs="Times New Roman"/>
          <w:b/>
          <w:sz w:val="28"/>
          <w:szCs w:val="28"/>
          <w:lang w:val="en-US"/>
        </w:rPr>
        <w:t xml:space="preserve"> </w:t>
      </w:r>
      <w:r w:rsidRPr="0074680F">
        <w:rPr>
          <w:rStyle w:val="maintextleft"/>
          <w:rFonts w:ascii="Times New Roman" w:hAnsi="Times New Roman" w:cs="Times New Roman"/>
          <w:b/>
          <w:sz w:val="28"/>
          <w:szCs w:val="28"/>
          <w:lang w:val="en-US"/>
        </w:rPr>
        <w:t xml:space="preserve">May. </w:t>
      </w:r>
      <w:r>
        <w:rPr>
          <w:rStyle w:val="maintextleft"/>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w:t>
      </w:r>
      <w:r w:rsidRPr="0074680F">
        <w:rPr>
          <w:rStyle w:val="maintextleft"/>
          <w:rFonts w:ascii="Times New Roman" w:hAnsi="Times New Roman" w:cs="Times New Roman"/>
          <w:b/>
          <w:sz w:val="28"/>
          <w:szCs w:val="28"/>
          <w:lang w:val="en-US"/>
        </w:rPr>
        <w:t>Vol</w:t>
      </w:r>
      <w:r>
        <w:rPr>
          <w:rStyle w:val="maintextleft"/>
          <w:rFonts w:ascii="Times New Roman" w:hAnsi="Times New Roman" w:cs="Times New Roman"/>
          <w:b/>
          <w:sz w:val="28"/>
          <w:szCs w:val="28"/>
          <w:lang w:val="en-US"/>
        </w:rPr>
        <w:t>.</w:t>
      </w:r>
      <w:r w:rsidRPr="0074680F">
        <w:rPr>
          <w:rStyle w:val="maintextleft"/>
          <w:rFonts w:ascii="Times New Roman" w:hAnsi="Times New Roman" w:cs="Times New Roman"/>
          <w:b/>
          <w:sz w:val="28"/>
          <w:szCs w:val="28"/>
          <w:lang w:val="en-US"/>
        </w:rPr>
        <w:t xml:space="preserve"> 59. </w:t>
      </w:r>
      <w:r>
        <w:rPr>
          <w:rStyle w:val="maintextleft"/>
          <w:rFonts w:ascii="Times New Roman" w:hAnsi="Times New Roman" w:cs="Times New Roman"/>
          <w:b/>
          <w:sz w:val="28"/>
          <w:szCs w:val="28"/>
          <w:lang w:val="en-US"/>
        </w:rPr>
        <w:t>–</w:t>
      </w:r>
      <w:r w:rsidRPr="0074680F">
        <w:rPr>
          <w:rStyle w:val="maintextleft"/>
          <w:rFonts w:ascii="Times New Roman" w:hAnsi="Times New Roman" w:cs="Times New Roman"/>
          <w:b/>
          <w:sz w:val="28"/>
          <w:szCs w:val="28"/>
          <w:lang w:val="en-US"/>
        </w:rPr>
        <w:t xml:space="preserve"> Issue 5. </w:t>
      </w:r>
      <w:r>
        <w:rPr>
          <w:rStyle w:val="maintextleft"/>
          <w:rFonts w:ascii="Times New Roman" w:hAnsi="Times New Roman" w:cs="Times New Roman"/>
          <w:b/>
          <w:sz w:val="28"/>
          <w:szCs w:val="28"/>
          <w:lang w:val="en-US"/>
        </w:rPr>
        <w:t>–</w:t>
      </w:r>
      <w:r w:rsidRPr="0074680F">
        <w:rPr>
          <w:rStyle w:val="maintextleft"/>
          <w:rFonts w:ascii="Times New Roman" w:hAnsi="Times New Roman" w:cs="Times New Roman"/>
          <w:b/>
          <w:sz w:val="28"/>
          <w:szCs w:val="28"/>
          <w:lang w:val="en-US"/>
        </w:rPr>
        <w:t xml:space="preserve"> P</w:t>
      </w:r>
      <w:r>
        <w:rPr>
          <w:rStyle w:val="maintextleft"/>
          <w:rFonts w:ascii="Times New Roman" w:hAnsi="Times New Roman" w:cs="Times New Roman"/>
          <w:b/>
          <w:sz w:val="28"/>
          <w:szCs w:val="28"/>
          <w:lang w:val="en-US"/>
        </w:rPr>
        <w:t>. 571.</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Feng J., Han J., Pearce S.F. Induction of CD36 expression by oxidized LDL and IL-4 by a common signaling pathway dependent on protein kinase C and PPAR-gamma. // J. Lipid. Res. – 2000. – Vol. 41. – P. 688 – 696. </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r>
      <w:r w:rsidRPr="0074680F">
        <w:rPr>
          <w:rFonts w:ascii="Times New Roman" w:hAnsi="Times New Roman" w:cs="Times New Roman"/>
          <w:b/>
          <w:sz w:val="28"/>
          <w:szCs w:val="28"/>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fr-FR"/>
        </w:rPr>
        <w:t xml:space="preserve">Ferrari R., Bachetti T., Confortini R. et al. </w:t>
      </w:r>
      <w:r w:rsidRPr="0074680F">
        <w:rPr>
          <w:rFonts w:ascii="Times New Roman" w:hAnsi="Times New Roman" w:cs="Times New Roman"/>
          <w:b/>
          <w:sz w:val="28"/>
          <w:szCs w:val="28"/>
          <w:lang w:val="en-US"/>
        </w:rPr>
        <w:t>Tumor necrosis factor soluble receptors in patients with various degrees of congestive heart failure. // Circulation. – 1995. – Vol. 92. – P. 1479-86.</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Flex</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Gaetani</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Pola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74680F">
        <w:rPr>
          <w:rFonts w:ascii="Times New Roman" w:hAnsi="Times New Roman" w:cs="Times New Roman"/>
          <w:b/>
          <w:sz w:val="28"/>
          <w:szCs w:val="28"/>
          <w:lang w:val="uk-UA"/>
        </w:rPr>
        <w:t xml:space="preserve"> – 174 </w:t>
      </w:r>
      <w:r w:rsidRPr="0074680F">
        <w:rPr>
          <w:rFonts w:ascii="Times New Roman" w:hAnsi="Times New Roman" w:cs="Times New Roman"/>
          <w:b/>
          <w:sz w:val="28"/>
          <w:szCs w:val="28"/>
          <w:lang w:val="en-US"/>
        </w:rPr>
        <w:t>G</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C</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polymorphism</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interleukin</w:t>
      </w:r>
      <w:r w:rsidRPr="0074680F">
        <w:rPr>
          <w:rFonts w:ascii="Times New Roman" w:hAnsi="Times New Roman" w:cs="Times New Roman"/>
          <w:b/>
          <w:sz w:val="28"/>
          <w:szCs w:val="28"/>
          <w:lang w:val="uk-UA"/>
        </w:rPr>
        <w:t xml:space="preserve">-6 </w:t>
      </w:r>
      <w:r w:rsidRPr="0074680F">
        <w:rPr>
          <w:rFonts w:ascii="Times New Roman" w:hAnsi="Times New Roman" w:cs="Times New Roman"/>
          <w:b/>
          <w:sz w:val="28"/>
          <w:szCs w:val="28"/>
          <w:lang w:val="en-US"/>
        </w:rPr>
        <w:t>gene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promoter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associated</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with</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peripheral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artery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occlusive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disease</w:t>
      </w:r>
      <w:r w:rsidRPr="0074680F">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Eur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Vasc</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Endovasc</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Surg</w:t>
      </w:r>
      <w:r w:rsidRPr="0074680F">
        <w:rPr>
          <w:rFonts w:ascii="Times New Roman" w:hAnsi="Times New Roman" w:cs="Times New Roman"/>
          <w:b/>
          <w:sz w:val="28"/>
          <w:szCs w:val="28"/>
          <w:lang w:val="uk-UA"/>
        </w:rPr>
        <w:t xml:space="preserve">. – 2002. – </w:t>
      </w:r>
      <w:r w:rsidRPr="0074680F">
        <w:rPr>
          <w:rFonts w:ascii="Times New Roman" w:hAnsi="Times New Roman" w:cs="Times New Roman"/>
          <w:b/>
          <w:sz w:val="28"/>
          <w:szCs w:val="28"/>
          <w:lang w:val="en-US"/>
        </w:rPr>
        <w:t>Vol</w:t>
      </w:r>
      <w:r w:rsidRPr="0074680F">
        <w:rPr>
          <w:rFonts w:ascii="Times New Roman" w:hAnsi="Times New Roman" w:cs="Times New Roman"/>
          <w:b/>
          <w:sz w:val="28"/>
          <w:szCs w:val="28"/>
          <w:lang w:val="uk-UA"/>
        </w:rPr>
        <w:t xml:space="preserve">. 24. – </w:t>
      </w:r>
      <w:r w:rsidRPr="0074680F">
        <w:rPr>
          <w:rFonts w:ascii="Times New Roman" w:hAnsi="Times New Roman" w:cs="Times New Roman"/>
          <w:b/>
          <w:sz w:val="28"/>
          <w:szCs w:val="28"/>
          <w:lang w:val="en-US"/>
        </w:rPr>
        <w:t>P</w:t>
      </w:r>
      <w:r>
        <w:rPr>
          <w:rFonts w:ascii="Times New Roman" w:hAnsi="Times New Roman" w:cs="Times New Roman"/>
          <w:b/>
          <w:sz w:val="28"/>
          <w:szCs w:val="28"/>
          <w:lang w:val="uk-UA"/>
        </w:rPr>
        <w:t>. 264</w:t>
      </w:r>
      <w:r>
        <w:rPr>
          <w:rFonts w:ascii="Times New Roman" w:hAnsi="Times New Roman" w:cs="Times New Roman"/>
          <w:b/>
          <w:sz w:val="28"/>
          <w:szCs w:val="28"/>
          <w:lang w:val="en-US"/>
        </w:rPr>
        <w:t>-</w:t>
      </w:r>
      <w:r w:rsidRPr="0074680F">
        <w:rPr>
          <w:rFonts w:ascii="Times New Roman" w:hAnsi="Times New Roman" w:cs="Times New Roman"/>
          <w:b/>
          <w:sz w:val="28"/>
          <w:szCs w:val="28"/>
          <w:lang w:val="uk-UA"/>
        </w:rPr>
        <w:t xml:space="preserve">268. </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Foo R. S.-Y., Mani K., Kitsis R. N. </w:t>
      </w:r>
      <w:r w:rsidRPr="0074680F">
        <w:rPr>
          <w:rStyle w:val="afb"/>
          <w:rFonts w:ascii="Times New Roman" w:hAnsi="Times New Roman" w:cs="Times New Roman"/>
          <w:lang w:val="en-US"/>
        </w:rPr>
        <w:t xml:space="preserve">Death begets failure in the heart. // </w:t>
      </w:r>
      <w:r w:rsidRPr="0074680F">
        <w:rPr>
          <w:rFonts w:ascii="Times New Roman" w:hAnsi="Times New Roman" w:cs="Times New Roman"/>
          <w:b/>
          <w:sz w:val="28"/>
          <w:szCs w:val="28"/>
          <w:lang w:val="en-US"/>
        </w:rPr>
        <w:t>J. Clin. Invest.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March 1, 2005. – Vol. 115. –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3. – P. 565 - 571. </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Fortuno M. A., Gonzalez A., Ravassa S., Lopez B., Diez J. </w:t>
      </w:r>
      <w:r w:rsidRPr="0074680F">
        <w:rPr>
          <w:rStyle w:val="afb"/>
          <w:rFonts w:ascii="Times New Roman" w:hAnsi="Times New Roman" w:cs="Times New Roman"/>
          <w:lang w:val="en-US"/>
        </w:rPr>
        <w:t xml:space="preserve">Clinical implications of apoptosis in hypertensive heart disease. // </w:t>
      </w:r>
      <w:r w:rsidRPr="0074680F">
        <w:rPr>
          <w:rFonts w:ascii="Times New Roman" w:hAnsi="Times New Roman" w:cs="Times New Roman"/>
          <w:b/>
          <w:sz w:val="28"/>
          <w:szCs w:val="28"/>
          <w:lang w:val="en-US"/>
        </w:rPr>
        <w:t>Am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J</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Physiol</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Heart </w:t>
      </w:r>
      <w:r w:rsidRPr="0074680F">
        <w:rPr>
          <w:rFonts w:ascii="Times New Roman" w:hAnsi="Times New Roman" w:cs="Times New Roman"/>
          <w:b/>
          <w:sz w:val="28"/>
          <w:szCs w:val="28"/>
          <w:lang w:val="en-US"/>
        </w:rPr>
        <w:lastRenderedPageBreak/>
        <w:t>Circ</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Physiol.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May 1, 2003.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Vol. 284.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Issue 5. – </w:t>
      </w:r>
      <w:r w:rsidRPr="0074680F">
        <w:rPr>
          <w:rFonts w:ascii="Times New Roman" w:hAnsi="Times New Roman" w:cs="Times New Roman"/>
          <w:b/>
          <w:sz w:val="28"/>
          <w:szCs w:val="28"/>
        </w:rPr>
        <w:t>Р</w:t>
      </w:r>
      <w:r w:rsidRPr="0074680F">
        <w:rPr>
          <w:rFonts w:ascii="Times New Roman" w:hAnsi="Times New Roman" w:cs="Times New Roman"/>
          <w:b/>
          <w:sz w:val="28"/>
          <w:szCs w:val="28"/>
          <w:lang w:val="en-US"/>
        </w:rPr>
        <w:t>. H1495 - 1506.</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Fox K.M., European trial on reduction of cardiac events with perindopril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 stable coronary artery disease investigators. Efficacy of perindopril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 reduction of cardiovascular events among patients with stable coronary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artery disease: randomized, double-blind, placebo-controlled, multicentre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trial (EUROPA study). // Lancet. – 2003. – Vol. 362. – P. 782–788. </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napToGrid w:val="0"/>
          <w:sz w:val="28"/>
          <w:szCs w:val="28"/>
          <w:lang w:val="en-US"/>
        </w:rPr>
        <w:t>Franciosa J.A. Beta-adrenoblocking agents: past, present and future perspectives. // Coron. Art. Dis. – 1999</w:t>
      </w:r>
      <w:r>
        <w:rPr>
          <w:rFonts w:ascii="Times New Roman" w:hAnsi="Times New Roman" w:cs="Times New Roman"/>
          <w:b/>
          <w:snapToGrid w:val="0"/>
          <w:sz w:val="28"/>
          <w:szCs w:val="28"/>
          <w:lang w:val="en-US"/>
        </w:rPr>
        <w:t>. –</w:t>
      </w:r>
      <w:r w:rsidRPr="0074680F">
        <w:rPr>
          <w:rFonts w:ascii="Times New Roman" w:hAnsi="Times New Roman" w:cs="Times New Roman"/>
          <w:b/>
          <w:snapToGrid w:val="0"/>
          <w:sz w:val="28"/>
          <w:szCs w:val="28"/>
          <w:lang w:val="en-US"/>
        </w:rPr>
        <w:t xml:space="preserve"> Vol. 10. – P. 369-376.</w:t>
      </w:r>
      <w:r w:rsidRPr="0074680F">
        <w:rPr>
          <w:rFonts w:ascii="Times New Roman" w:hAnsi="Times New Roman" w:cs="Times New Roman"/>
          <w:b/>
          <w:snapToGrid w:val="0"/>
          <w:sz w:val="28"/>
          <w:szCs w:val="28"/>
        </w:rPr>
        <w:tab/>
      </w:r>
      <w:r w:rsidRPr="0074680F">
        <w:rPr>
          <w:rFonts w:ascii="Times New Roman" w:hAnsi="Times New Roman" w:cs="Times New Roman"/>
          <w:b/>
          <w:snapToGrid w:val="0"/>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84" w:tooltip="Click to search for citations by this author." w:history="1">
        <w:r w:rsidRPr="0074680F">
          <w:rPr>
            <w:rFonts w:ascii="Times New Roman" w:hAnsi="Times New Roman" w:cs="Times New Roman"/>
            <w:b/>
            <w:sz w:val="28"/>
            <w:szCs w:val="28"/>
            <w:lang w:val="fr-FR"/>
          </w:rPr>
          <w:t>Fu Y.C</w:t>
        </w:r>
      </w:hyperlink>
      <w:r w:rsidRPr="0074680F">
        <w:rPr>
          <w:rFonts w:ascii="Times New Roman" w:hAnsi="Times New Roman" w:cs="Times New Roman"/>
          <w:b/>
          <w:sz w:val="28"/>
          <w:szCs w:val="28"/>
          <w:lang w:val="fr-FR"/>
        </w:rPr>
        <w:t xml:space="preserve">., </w:t>
      </w:r>
      <w:hyperlink r:id="rId85" w:tooltip="Click to search for citations by this author." w:history="1">
        <w:r w:rsidRPr="0074680F">
          <w:rPr>
            <w:rFonts w:ascii="Times New Roman" w:hAnsi="Times New Roman" w:cs="Times New Roman"/>
            <w:b/>
            <w:sz w:val="28"/>
            <w:szCs w:val="28"/>
            <w:lang w:val="fr-FR"/>
          </w:rPr>
          <w:t>Chi C.S</w:t>
        </w:r>
      </w:hyperlink>
      <w:r w:rsidRPr="0074680F">
        <w:rPr>
          <w:rFonts w:ascii="Times New Roman" w:hAnsi="Times New Roman" w:cs="Times New Roman"/>
          <w:b/>
          <w:sz w:val="28"/>
          <w:szCs w:val="28"/>
          <w:lang w:val="fr-FR"/>
        </w:rPr>
        <w:t xml:space="preserve">., </w:t>
      </w:r>
      <w:hyperlink r:id="rId86" w:tooltip="Click to search for citations by this author." w:history="1">
        <w:r w:rsidRPr="0074680F">
          <w:rPr>
            <w:rFonts w:ascii="Times New Roman" w:hAnsi="Times New Roman" w:cs="Times New Roman"/>
            <w:b/>
            <w:sz w:val="28"/>
            <w:szCs w:val="28"/>
            <w:lang w:val="fr-FR"/>
          </w:rPr>
          <w:t>Yin S.C</w:t>
        </w:r>
      </w:hyperlink>
      <w:r w:rsidRPr="0074680F">
        <w:rPr>
          <w:rFonts w:ascii="Times New Roman" w:hAnsi="Times New Roman" w:cs="Times New Roman"/>
          <w:b/>
          <w:sz w:val="28"/>
          <w:szCs w:val="28"/>
          <w:lang w:val="fr-FR"/>
        </w:rPr>
        <w:t xml:space="preserve">. et al. </w:t>
      </w:r>
      <w:r w:rsidRPr="0074680F">
        <w:rPr>
          <w:rFonts w:ascii="Times New Roman" w:hAnsi="Times New Roman" w:cs="Times New Roman"/>
          <w:b/>
          <w:sz w:val="28"/>
          <w:szCs w:val="28"/>
          <w:lang w:val="en-US"/>
        </w:rPr>
        <w:t>Norepinephrine induces apoptosis in neonatal rat endothelial cells via down-regulation of Bcl-2 and activation of beta-adrenergic and caspase-2 pathways. // Cardiovasc. Res. – Jan. 1, 2004. – Vol.61. –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1. – P. 143-51. </w:t>
      </w:r>
      <w:r w:rsidRPr="0074680F">
        <w:rPr>
          <w:rFonts w:ascii="Times New Roman" w:hAnsi="Times New Roman" w:cs="Times New Roman"/>
          <w:b/>
          <w:sz w:val="28"/>
          <w:szCs w:val="28"/>
        </w:rPr>
        <w:tab/>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Fukami</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Okunishi</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Miyazaki</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sidRPr="00B51530">
        <w:rPr>
          <w:rFonts w:ascii="Times New Roman" w:hAnsi="Times New Roman" w:cs="Times New Roman"/>
          <w:b/>
          <w:sz w:val="28"/>
          <w:szCs w:val="28"/>
          <w:lang w:val="uk-UA"/>
        </w:rPr>
        <w:t xml:space="preserve">. (1998) </w:t>
      </w:r>
      <w:r w:rsidRPr="0074680F">
        <w:rPr>
          <w:rFonts w:ascii="Times New Roman" w:hAnsi="Times New Roman" w:cs="Times New Roman"/>
          <w:b/>
          <w:sz w:val="28"/>
          <w:szCs w:val="28"/>
          <w:lang w:val="en-US"/>
        </w:rPr>
        <w:t>Chymase</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its</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pathophysiological</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roles</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inhibitors</w:t>
      </w:r>
      <w:r w:rsidRPr="00B51530">
        <w:rPr>
          <w:rFonts w:ascii="Times New Roman" w:hAnsi="Times New Roman" w:cs="Times New Roman"/>
          <w:b/>
          <w:sz w:val="28"/>
          <w:szCs w:val="28"/>
          <w:lang w:val="uk-UA"/>
        </w:rPr>
        <w:t>. /</w:t>
      </w:r>
      <w:r>
        <w:rPr>
          <w:rFonts w:ascii="Times New Roman" w:hAnsi="Times New Roman" w:cs="Times New Roman"/>
          <w:b/>
          <w:sz w:val="28"/>
          <w:szCs w:val="28"/>
          <w:lang w:val="en-US"/>
        </w:rPr>
        <w:t>/</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Curr</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Pharm</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Des</w:t>
      </w:r>
      <w:r w:rsidRPr="00B51530">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B51530">
        <w:rPr>
          <w:rFonts w:ascii="Times New Roman" w:hAnsi="Times New Roman" w:cs="Times New Roman"/>
          <w:b/>
          <w:sz w:val="28"/>
          <w:szCs w:val="28"/>
          <w:lang w:val="uk-UA"/>
        </w:rPr>
        <w:t xml:space="preserve"> 1998. </w:t>
      </w:r>
      <w:r>
        <w:rPr>
          <w:rFonts w:ascii="Times New Roman" w:hAnsi="Times New Roman" w:cs="Times New Roman"/>
          <w:b/>
          <w:sz w:val="28"/>
          <w:szCs w:val="28"/>
          <w:lang w:val="uk-UA"/>
        </w:rPr>
        <w:t>–</w:t>
      </w:r>
      <w:r w:rsidRPr="00B51530">
        <w:rPr>
          <w:rFonts w:ascii="Times New Roman" w:hAnsi="Times New Roman" w:cs="Times New Roman"/>
          <w:b/>
          <w:sz w:val="28"/>
          <w:szCs w:val="28"/>
          <w:lang w:val="uk-UA"/>
        </w:rPr>
        <w:t xml:space="preserve"> </w:t>
      </w:r>
      <w:r>
        <w:rPr>
          <w:rFonts w:ascii="Times New Roman" w:hAnsi="Times New Roman" w:cs="Times New Roman"/>
          <w:b/>
          <w:sz w:val="28"/>
          <w:szCs w:val="28"/>
          <w:lang w:val="en-US"/>
        </w:rPr>
        <w:t>Vol</w:t>
      </w:r>
      <w:r w:rsidRPr="00B51530">
        <w:rPr>
          <w:rFonts w:ascii="Times New Roman" w:hAnsi="Times New Roman" w:cs="Times New Roman"/>
          <w:b/>
          <w:sz w:val="28"/>
          <w:szCs w:val="28"/>
          <w:lang w:val="uk-UA"/>
        </w:rPr>
        <w:t>. 4.</w:t>
      </w:r>
      <w:r>
        <w:rPr>
          <w:rFonts w:ascii="Times New Roman" w:hAnsi="Times New Roman" w:cs="Times New Roman"/>
          <w:b/>
          <w:sz w:val="28"/>
          <w:szCs w:val="28"/>
          <w:lang w:val="uk-UA"/>
        </w:rPr>
        <w:t xml:space="preserve"> –</w:t>
      </w:r>
      <w:r w:rsidRPr="00B51530">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B51530">
        <w:rPr>
          <w:rFonts w:ascii="Times New Roman" w:hAnsi="Times New Roman" w:cs="Times New Roman"/>
          <w:b/>
          <w:sz w:val="28"/>
          <w:szCs w:val="28"/>
          <w:lang w:val="uk-UA"/>
        </w:rPr>
        <w:t>№ 6.</w:t>
      </w:r>
      <w:r>
        <w:rPr>
          <w:rFonts w:ascii="Times New Roman" w:hAnsi="Times New Roman" w:cs="Times New Roman"/>
          <w:b/>
          <w:sz w:val="28"/>
          <w:szCs w:val="28"/>
          <w:lang w:val="en-US"/>
        </w:rPr>
        <w:t xml:space="preserve"> </w:t>
      </w:r>
      <w:r>
        <w:rPr>
          <w:rFonts w:ascii="Times New Roman" w:hAnsi="Times New Roman" w:cs="Times New Roman"/>
          <w:b/>
          <w:sz w:val="28"/>
          <w:szCs w:val="28"/>
          <w:lang w:val="uk-UA"/>
        </w:rPr>
        <w:t>–</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w:t>
      </w:r>
      <w:r w:rsidRPr="00B51530">
        <w:rPr>
          <w:rFonts w:ascii="Times New Roman" w:hAnsi="Times New Roman" w:cs="Times New Roman"/>
          <w:b/>
          <w:sz w:val="28"/>
          <w:szCs w:val="28"/>
          <w:lang w:val="uk-UA"/>
        </w:rPr>
        <w:t>.</w:t>
      </w:r>
      <w:r>
        <w:rPr>
          <w:rFonts w:ascii="Times New Roman" w:hAnsi="Times New Roman" w:cs="Times New Roman"/>
          <w:b/>
          <w:sz w:val="28"/>
          <w:szCs w:val="28"/>
          <w:lang w:val="en-US"/>
        </w:rPr>
        <w:t xml:space="preserve"> </w:t>
      </w:r>
      <w:r w:rsidRPr="00B51530">
        <w:rPr>
          <w:rFonts w:ascii="Times New Roman" w:hAnsi="Times New Roman" w:cs="Times New Roman"/>
          <w:b/>
          <w:sz w:val="28"/>
          <w:szCs w:val="28"/>
          <w:lang w:val="uk-UA"/>
        </w:rPr>
        <w:t xml:space="preserve">439-453. </w:t>
      </w:r>
      <w:r w:rsidRPr="00B51530">
        <w:rPr>
          <w:rFonts w:ascii="Times New Roman" w:hAnsi="Times New Roman" w:cs="Times New Roman"/>
          <w:b/>
          <w:sz w:val="28"/>
          <w:szCs w:val="28"/>
          <w:lang w:val="uk-UA"/>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Fukuzawa</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Satoh</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Sagara</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et</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Angiotensin</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converting</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enzyme</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inhibitors</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suppress</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production</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tumor</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necrosis</w:t>
      </w:r>
      <w:r w:rsidRPr="00B5153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factor</w:t>
      </w:r>
      <w:r w:rsidRPr="00B51530">
        <w:rPr>
          <w:rFonts w:ascii="Times New Roman" w:hAnsi="Times New Roman" w:cs="Times New Roman"/>
          <w:b/>
          <w:sz w:val="28"/>
          <w:szCs w:val="28"/>
          <w:lang w:val="uk-UA"/>
        </w:rPr>
        <w:t>-</w:t>
      </w:r>
      <w:r w:rsidRPr="0074680F">
        <w:rPr>
          <w:rFonts w:ascii="Times New Roman" w:hAnsi="Times New Roman" w:cs="Times New Roman"/>
          <w:b/>
          <w:sz w:val="28"/>
          <w:szCs w:val="28"/>
          <w:lang w:val="en-US"/>
        </w:rPr>
        <w:t xml:space="preserve">alpha in vitro and in vivo. // Immunopharmacology. – 1997. – Vol. 36 (1). – P. 49-66. </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Style w:val="afb"/>
          <w:rFonts w:ascii="Times New Roman" w:hAnsi="Times New Roman" w:cs="Times New Roman"/>
          <w:lang w:val="fr-FR"/>
        </w:rPr>
        <w:t xml:space="preserve">Funabiki K., Onishi K., Dohi K. et al. </w:t>
      </w:r>
      <w:r w:rsidRPr="0074680F">
        <w:rPr>
          <w:rFonts w:ascii="Times New Roman" w:hAnsi="Times New Roman" w:cs="Times New Roman"/>
          <w:b/>
          <w:sz w:val="28"/>
          <w:szCs w:val="28"/>
          <w:lang w:val="en-US"/>
        </w:rPr>
        <w:t xml:space="preserve">Combined angiotensin receptor blocker and ACE inhibitor on myocardial fibrosis and left ventricular stiffness in dogs with heart failure. // </w:t>
      </w:r>
      <w:r w:rsidRPr="0074680F">
        <w:rPr>
          <w:rFonts w:ascii="Times New Roman" w:hAnsi="Times New Roman" w:cs="Times New Roman"/>
          <w:b/>
          <w:iCs/>
          <w:sz w:val="28"/>
          <w:szCs w:val="28"/>
          <w:lang w:val="en-US"/>
        </w:rPr>
        <w:t>Am</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J</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Physiol</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Heart</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Circ</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Physiol</w:t>
      </w:r>
      <w:r>
        <w:rPr>
          <w:rFonts w:ascii="Times New Roman" w:hAnsi="Times New Roman" w:cs="Times New Roman"/>
          <w:b/>
          <w:iCs/>
          <w:sz w:val="28"/>
          <w:szCs w:val="28"/>
          <w:lang w:val="en-US"/>
        </w:rPr>
        <w:t>. – 2004. – Vol.</w:t>
      </w:r>
      <w:r w:rsidRPr="0074680F">
        <w:rPr>
          <w:rFonts w:ascii="Times New Roman" w:hAnsi="Times New Roman" w:cs="Times New Roman"/>
          <w:b/>
          <w:sz w:val="28"/>
          <w:szCs w:val="28"/>
          <w:lang w:val="en-US"/>
        </w:rPr>
        <w:t xml:space="preserve"> 287</w:t>
      </w:r>
      <w:r>
        <w:rPr>
          <w:rFonts w:ascii="Times New Roman" w:hAnsi="Times New Roman" w:cs="Times New Roman"/>
          <w:b/>
          <w:sz w:val="28"/>
          <w:szCs w:val="28"/>
          <w:lang w:val="en-US"/>
        </w:rPr>
        <w:t>. – P.</w:t>
      </w:r>
      <w:r w:rsidRPr="0074680F">
        <w:rPr>
          <w:rFonts w:ascii="Times New Roman" w:hAnsi="Times New Roman" w:cs="Times New Roman"/>
          <w:b/>
          <w:sz w:val="28"/>
          <w:szCs w:val="28"/>
          <w:lang w:val="en-US"/>
        </w:rPr>
        <w:t xml:space="preserve"> H2487-H2492, 2004</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lastRenderedPageBreak/>
        <w:t>Galderisi</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Diastolic</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dysfunction</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diastolic</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diagnostic</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prognostic</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therapeutic</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aspects</w:t>
      </w:r>
      <w:r w:rsidRPr="00FB5CAF">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Cardiovasc</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Ultrasound</w:t>
      </w:r>
      <w:r w:rsidRPr="00FB5CAF">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FB5CAF">
        <w:rPr>
          <w:rFonts w:ascii="Times New Roman" w:hAnsi="Times New Roman" w:cs="Times New Roman"/>
          <w:b/>
          <w:sz w:val="28"/>
          <w:szCs w:val="28"/>
          <w:lang w:val="uk-UA"/>
        </w:rPr>
        <w:t xml:space="preserve"> </w:t>
      </w:r>
      <w:r w:rsidRPr="0074680F">
        <w:rPr>
          <w:rStyle w:val="fm-vol-iss-date1"/>
          <w:rFonts w:ascii="Times New Roman" w:hAnsi="Times New Roman" w:cs="Times New Roman"/>
          <w:b/>
          <w:sz w:val="28"/>
          <w:szCs w:val="28"/>
          <w:lang w:val="en-US"/>
        </w:rPr>
        <w:t>April</w:t>
      </w:r>
      <w:r w:rsidRPr="00FB5CAF">
        <w:rPr>
          <w:rStyle w:val="fm-vol-iss-date1"/>
          <w:rFonts w:ascii="Times New Roman" w:hAnsi="Times New Roman" w:cs="Times New Roman"/>
          <w:b/>
          <w:sz w:val="28"/>
          <w:szCs w:val="28"/>
          <w:lang w:val="uk-UA"/>
        </w:rPr>
        <w:t xml:space="preserve"> 4, </w:t>
      </w:r>
      <w:r w:rsidRPr="00FB5CAF">
        <w:rPr>
          <w:rFonts w:ascii="Times New Roman" w:hAnsi="Times New Roman" w:cs="Times New Roman"/>
          <w:b/>
          <w:sz w:val="28"/>
          <w:szCs w:val="28"/>
          <w:lang w:val="uk-UA"/>
        </w:rPr>
        <w:t xml:space="preserve">2005. – </w:t>
      </w:r>
      <w:r w:rsidRPr="0074680F">
        <w:rPr>
          <w:rFonts w:ascii="Times New Roman" w:hAnsi="Times New Roman" w:cs="Times New Roman"/>
          <w:b/>
          <w:sz w:val="28"/>
          <w:szCs w:val="28"/>
          <w:lang w:val="en-US"/>
        </w:rPr>
        <w:t>Vol</w:t>
      </w:r>
      <w:r w:rsidRPr="00FB5CAF">
        <w:rPr>
          <w:rFonts w:ascii="Times New Roman" w:hAnsi="Times New Roman" w:cs="Times New Roman"/>
          <w:b/>
          <w:sz w:val="28"/>
          <w:szCs w:val="28"/>
          <w:lang w:val="uk-UA"/>
        </w:rPr>
        <w:t xml:space="preserve">. 3. – </w:t>
      </w:r>
      <w:r w:rsidRPr="0074680F">
        <w:rPr>
          <w:rFonts w:ascii="Times New Roman" w:hAnsi="Times New Roman" w:cs="Times New Roman"/>
          <w:b/>
          <w:sz w:val="28"/>
          <w:szCs w:val="28"/>
          <w:lang w:val="en-US"/>
        </w:rPr>
        <w:t>P</w:t>
      </w:r>
      <w:r w:rsidRPr="00FB5CAF">
        <w:rPr>
          <w:rFonts w:ascii="Times New Roman" w:hAnsi="Times New Roman" w:cs="Times New Roman"/>
          <w:b/>
          <w:sz w:val="28"/>
          <w:szCs w:val="28"/>
          <w:lang w:val="uk-UA"/>
        </w:rPr>
        <w:t xml:space="preserve">. 9-17.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George</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Patal</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Wexler</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et</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Circulating</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erythropoietin</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levels</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prognosis</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patients</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with</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congestive</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FB5CA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failure: comparison with neurohormonal and inflammatory markers. // </w:t>
      </w:r>
      <w:r w:rsidRPr="0074680F">
        <w:rPr>
          <w:rFonts w:ascii="Times New Roman" w:hAnsi="Times New Roman" w:cs="Times New Roman"/>
          <w:b/>
          <w:iCs/>
          <w:sz w:val="28"/>
          <w:szCs w:val="28"/>
          <w:lang w:val="en-US"/>
        </w:rPr>
        <w:t>Arch. Intern. Med. –</w:t>
      </w:r>
      <w:r w:rsidRPr="0074680F">
        <w:rPr>
          <w:rFonts w:ascii="Times New Roman" w:hAnsi="Times New Roman" w:cs="Times New Roman"/>
          <w:b/>
          <w:sz w:val="28"/>
          <w:szCs w:val="28"/>
          <w:lang w:val="en-US"/>
        </w:rPr>
        <w:t xml:space="preserve"> 2005. – Vol. 165. – P. 1304-1309. </w:t>
      </w:r>
      <w:r w:rsidRPr="0074680F">
        <w:rPr>
          <w:rFonts w:ascii="Times New Roman" w:hAnsi="Times New Roman" w:cs="Times New Roman"/>
          <w:b/>
          <w:sz w:val="28"/>
          <w:szCs w:val="28"/>
        </w:rPr>
        <w:tab/>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Pr>
          <w:rStyle w:val="afb"/>
          <w:rFonts w:ascii="Times New Roman" w:hAnsi="Times New Roman" w:cs="Times New Roman"/>
          <w:lang w:val="en-US"/>
        </w:rPr>
        <w:t>Gill C., M</w:t>
      </w:r>
      <w:r w:rsidRPr="0074680F">
        <w:rPr>
          <w:rStyle w:val="afb"/>
          <w:rFonts w:ascii="Times New Roman" w:hAnsi="Times New Roman" w:cs="Times New Roman"/>
          <w:lang w:val="en-US"/>
        </w:rPr>
        <w:t>estril R., Samali A.</w:t>
      </w:r>
      <w:r>
        <w:rPr>
          <w:rStyle w:val="afb"/>
          <w:rFonts w:ascii="Times New Roman" w:hAnsi="Times New Roman" w:cs="Times New Roman"/>
          <w:lang w:val="en-US"/>
        </w:rPr>
        <w:t xml:space="preserve"> </w:t>
      </w:r>
      <w:r w:rsidRPr="0074680F">
        <w:rPr>
          <w:rFonts w:ascii="Times New Roman" w:hAnsi="Times New Roman" w:cs="Times New Roman"/>
          <w:b/>
          <w:sz w:val="28"/>
          <w:szCs w:val="28"/>
          <w:lang w:val="en-US"/>
        </w:rPr>
        <w:t xml:space="preserve">Losing heart: the role of apoptosis in heart disease – a novel therapeutic target? // </w:t>
      </w:r>
      <w:r w:rsidRPr="0074680F">
        <w:rPr>
          <w:rStyle w:val="aff4"/>
          <w:rFonts w:ascii="Times New Roman" w:hAnsi="Times New Roman" w:cs="Times New Roman"/>
          <w:b/>
          <w:i w:val="0"/>
          <w:lang w:val="en-US"/>
        </w:rPr>
        <w:t>The FASEB Journal. –</w:t>
      </w:r>
      <w:r w:rsidRPr="0074680F">
        <w:rPr>
          <w:rFonts w:ascii="Times New Roman" w:hAnsi="Times New Roman" w:cs="Times New Roman"/>
          <w:b/>
          <w:sz w:val="28"/>
          <w:szCs w:val="28"/>
          <w:lang w:val="en-US"/>
        </w:rPr>
        <w:t xml:space="preserve"> 2002. – Vol. 16. – P. 135-146.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CF4650">
        <w:rPr>
          <w:rFonts w:ascii="Times New Roman" w:hAnsi="Times New Roman" w:cs="Times New Roman"/>
          <w:b/>
          <w:sz w:val="28"/>
          <w:szCs w:val="28"/>
          <w:lang w:val="en-US"/>
        </w:rPr>
        <w:t xml:space="preserve">González A., López B., Ravassa S. et al. </w:t>
      </w:r>
      <w:r w:rsidRPr="0074680F">
        <w:rPr>
          <w:rFonts w:ascii="Times New Roman" w:hAnsi="Times New Roman" w:cs="Times New Roman"/>
          <w:b/>
          <w:sz w:val="28"/>
          <w:szCs w:val="28"/>
          <w:lang w:val="en-US"/>
        </w:rPr>
        <w:t xml:space="preserve">Stimulation of Cardiac Apoptosis in Essential Hypertension. Potential Role of Angiotensin II. // </w:t>
      </w:r>
      <w:r w:rsidRPr="0074680F">
        <w:rPr>
          <w:rStyle w:val="aff4"/>
          <w:rFonts w:ascii="Times New Roman" w:hAnsi="Times New Roman" w:cs="Times New Roman"/>
          <w:b/>
          <w:i w:val="0"/>
          <w:lang w:val="en-US"/>
        </w:rPr>
        <w:t>Hypertension.</w:t>
      </w:r>
      <w:r w:rsidRPr="0074680F">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CF4650">
        <w:rPr>
          <w:rFonts w:ascii="Times New Roman" w:hAnsi="Times New Roman" w:cs="Times New Roman"/>
          <w:b/>
          <w:sz w:val="28"/>
          <w:szCs w:val="28"/>
          <w:lang w:val="en-US"/>
        </w:rPr>
        <w:t>2002</w:t>
      </w:r>
      <w:r>
        <w:rPr>
          <w:rFonts w:ascii="Times New Roman" w:hAnsi="Times New Roman" w:cs="Times New Roman"/>
          <w:b/>
          <w:sz w:val="28"/>
          <w:szCs w:val="28"/>
          <w:lang w:val="en-US"/>
        </w:rPr>
        <w:t xml:space="preserve">. – Vol. </w:t>
      </w:r>
      <w:r w:rsidRPr="00CF4650">
        <w:rPr>
          <w:rFonts w:ascii="Times New Roman" w:hAnsi="Times New Roman" w:cs="Times New Roman"/>
          <w:b/>
          <w:sz w:val="28"/>
          <w:szCs w:val="28"/>
          <w:lang w:val="en-US"/>
        </w:rPr>
        <w:t>39</w:t>
      </w:r>
      <w:r>
        <w:rPr>
          <w:rFonts w:ascii="Times New Roman" w:hAnsi="Times New Roman" w:cs="Times New Roman"/>
          <w:b/>
          <w:sz w:val="28"/>
          <w:szCs w:val="28"/>
          <w:lang w:val="en-US"/>
        </w:rPr>
        <w:t xml:space="preserve">. – P. </w:t>
      </w:r>
      <w:r w:rsidRPr="00CF4650">
        <w:rPr>
          <w:rFonts w:ascii="Times New Roman" w:hAnsi="Times New Roman" w:cs="Times New Roman"/>
          <w:b/>
          <w:sz w:val="28"/>
          <w:szCs w:val="28"/>
          <w:lang w:val="en-US"/>
        </w:rPr>
        <w:t>75.</w:t>
      </w:r>
      <w:r w:rsidRPr="00CF4650">
        <w:rPr>
          <w:rFonts w:ascii="Times New Roman" w:hAnsi="Times New Roman" w:cs="Times New Roman"/>
          <w:b/>
          <w:sz w:val="28"/>
          <w:szCs w:val="28"/>
          <w:lang w:val="en-US"/>
        </w:rPr>
        <w:tab/>
      </w:r>
      <w:r w:rsidRPr="00CF4650">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Gottlieb S.S. The neurohormonal paradigm: have we gone too far? // Journal of the American College of Cardiology. – 7 May</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2003. – Vol. 41. – Issue 9.</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P. 1458 – 1459.</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Gottdiener</w:t>
      </w:r>
      <w:r w:rsidRPr="00CF465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CF4650">
        <w:rPr>
          <w:rFonts w:ascii="Times New Roman" w:hAnsi="Times New Roman" w:cs="Times New Roman"/>
          <w:b/>
          <w:sz w:val="28"/>
          <w:szCs w:val="28"/>
          <w:lang w:val="uk-UA"/>
        </w:rPr>
        <w:t>.</w:t>
      </w:r>
      <w:r w:rsidRPr="0074680F">
        <w:rPr>
          <w:rFonts w:ascii="Times New Roman" w:hAnsi="Times New Roman" w:cs="Times New Roman"/>
          <w:b/>
          <w:sz w:val="28"/>
          <w:szCs w:val="28"/>
          <w:lang w:val="en-US"/>
        </w:rPr>
        <w:t>S</w:t>
      </w:r>
      <w:r w:rsidRPr="00CF465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Stein</w:t>
      </w:r>
      <w:r w:rsidRPr="00CF465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w:t>
      </w:r>
      <w:r w:rsidRPr="00CF465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Domitrovich</w:t>
      </w:r>
      <w:r w:rsidRPr="00CF465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w:t>
      </w:r>
      <w:r w:rsidRPr="00CF4650">
        <w:rPr>
          <w:rFonts w:ascii="Times New Roman" w:hAnsi="Times New Roman" w:cs="Times New Roman"/>
          <w:b/>
          <w:sz w:val="28"/>
          <w:szCs w:val="28"/>
          <w:lang w:val="uk-UA"/>
        </w:rPr>
        <w:t>.</w:t>
      </w:r>
      <w:r w:rsidRPr="0074680F">
        <w:rPr>
          <w:rFonts w:ascii="Times New Roman" w:hAnsi="Times New Roman" w:cs="Times New Roman"/>
          <w:b/>
          <w:sz w:val="28"/>
          <w:szCs w:val="28"/>
          <w:lang w:val="en-US"/>
        </w:rPr>
        <w:t>P</w:t>
      </w:r>
      <w:r w:rsidRPr="00CF465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et</w:t>
      </w:r>
      <w:r w:rsidRPr="00CF465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w:t>
      </w:r>
      <w:r w:rsidRPr="00CF465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Time and frequency domain; and non-linear heart rate variability in diastolic and systolic heart failure of the elderly: the Cardiovascular Health Study.</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Circulation.</w:t>
      </w:r>
      <w:r>
        <w:rPr>
          <w:rFonts w:ascii="Times New Roman" w:hAnsi="Times New Roman" w:cs="Times New Roman"/>
          <w:b/>
          <w:iCs/>
          <w:sz w:val="28"/>
          <w:szCs w:val="28"/>
          <w:lang w:val="en-US"/>
        </w:rPr>
        <w:t xml:space="preserve"> –</w:t>
      </w:r>
      <w:r>
        <w:rPr>
          <w:rFonts w:ascii="Times New Roman" w:hAnsi="Times New Roman" w:cs="Times New Roman"/>
          <w:b/>
          <w:sz w:val="28"/>
          <w:szCs w:val="28"/>
          <w:lang w:val="en-US"/>
        </w:rPr>
        <w:t xml:space="preserve"> 2002. – Vol. </w:t>
      </w:r>
      <w:r w:rsidRPr="0074680F">
        <w:rPr>
          <w:rFonts w:ascii="Times New Roman" w:hAnsi="Times New Roman" w:cs="Times New Roman"/>
          <w:b/>
          <w:sz w:val="28"/>
          <w:szCs w:val="28"/>
          <w:lang w:val="en-US"/>
        </w:rPr>
        <w:t>106(19)</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648.</w:t>
      </w:r>
      <w:r w:rsidRPr="00CF4650">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956D2D">
        <w:rPr>
          <w:rFonts w:ascii="Times New Roman" w:hAnsi="Times New Roman" w:cs="Times New Roman"/>
          <w:b/>
          <w:sz w:val="28"/>
          <w:szCs w:val="28"/>
          <w:lang w:val="sv-SE"/>
        </w:rPr>
        <w:t xml:space="preserve">Gottdiener J.S., McClelland R.L., Marshall R. et al. </w:t>
      </w:r>
      <w:r w:rsidRPr="0074680F">
        <w:rPr>
          <w:rFonts w:ascii="Times New Roman" w:hAnsi="Times New Roman" w:cs="Times New Roman"/>
          <w:b/>
          <w:sz w:val="28"/>
          <w:szCs w:val="28"/>
          <w:lang w:val="en-US"/>
        </w:rPr>
        <w:t xml:space="preserve">Outcome of congestive heart failure in elderly persons: influence of left ventricular systolic function. </w:t>
      </w:r>
      <w:r w:rsidRPr="00CF4650">
        <w:rPr>
          <w:rFonts w:ascii="Times New Roman" w:hAnsi="Times New Roman" w:cs="Times New Roman"/>
          <w:b/>
          <w:sz w:val="28"/>
          <w:szCs w:val="28"/>
          <w:lang w:val="en-US"/>
        </w:rPr>
        <w:t xml:space="preserve">The Cardiovascular Health Study. // </w:t>
      </w:r>
      <w:r w:rsidRPr="00CF4650">
        <w:rPr>
          <w:rFonts w:ascii="Times New Roman" w:hAnsi="Times New Roman" w:cs="Times New Roman"/>
          <w:b/>
          <w:iCs/>
          <w:sz w:val="28"/>
          <w:szCs w:val="28"/>
          <w:lang w:val="en-US"/>
        </w:rPr>
        <w:t>Ann</w:t>
      </w:r>
      <w:r>
        <w:rPr>
          <w:rFonts w:ascii="Times New Roman" w:hAnsi="Times New Roman" w:cs="Times New Roman"/>
          <w:b/>
          <w:iCs/>
          <w:sz w:val="28"/>
          <w:szCs w:val="28"/>
          <w:lang w:val="en-US"/>
        </w:rPr>
        <w:t>.</w:t>
      </w:r>
      <w:r w:rsidRPr="00CF4650">
        <w:rPr>
          <w:rFonts w:ascii="Times New Roman" w:hAnsi="Times New Roman" w:cs="Times New Roman"/>
          <w:b/>
          <w:iCs/>
          <w:sz w:val="28"/>
          <w:szCs w:val="28"/>
          <w:lang w:val="en-US"/>
        </w:rPr>
        <w:t xml:space="preserve"> Intern</w:t>
      </w:r>
      <w:r>
        <w:rPr>
          <w:rFonts w:ascii="Times New Roman" w:hAnsi="Times New Roman" w:cs="Times New Roman"/>
          <w:b/>
          <w:iCs/>
          <w:sz w:val="28"/>
          <w:szCs w:val="28"/>
          <w:lang w:val="en-US"/>
        </w:rPr>
        <w:t>.</w:t>
      </w:r>
      <w:r w:rsidRPr="00CF4650">
        <w:rPr>
          <w:rFonts w:ascii="Times New Roman" w:hAnsi="Times New Roman" w:cs="Times New Roman"/>
          <w:b/>
          <w:iCs/>
          <w:sz w:val="28"/>
          <w:szCs w:val="28"/>
          <w:lang w:val="en-US"/>
        </w:rPr>
        <w:t xml:space="preserve"> Med</w:t>
      </w:r>
      <w:r w:rsidRPr="00CF4650">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Pr="00CF4650">
        <w:rPr>
          <w:rFonts w:ascii="Times New Roman" w:hAnsi="Times New Roman" w:cs="Times New Roman"/>
          <w:b/>
          <w:sz w:val="28"/>
          <w:szCs w:val="28"/>
          <w:lang w:val="en-US"/>
        </w:rPr>
        <w:t xml:space="preserve"> 2002</w:t>
      </w:r>
      <w:r>
        <w:rPr>
          <w:rFonts w:ascii="Times New Roman" w:hAnsi="Times New Roman" w:cs="Times New Roman"/>
          <w:b/>
          <w:sz w:val="28"/>
          <w:szCs w:val="28"/>
          <w:lang w:val="en-US"/>
        </w:rPr>
        <w:t xml:space="preserve">. – Vol. </w:t>
      </w:r>
      <w:r w:rsidRPr="00CF4650">
        <w:rPr>
          <w:rFonts w:ascii="Times New Roman" w:hAnsi="Times New Roman" w:cs="Times New Roman"/>
          <w:b/>
          <w:sz w:val="28"/>
          <w:szCs w:val="28"/>
          <w:lang w:val="en-US"/>
        </w:rPr>
        <w:t>137(8)</w:t>
      </w:r>
      <w:r>
        <w:rPr>
          <w:rFonts w:ascii="Times New Roman" w:hAnsi="Times New Roman" w:cs="Times New Roman"/>
          <w:b/>
          <w:sz w:val="28"/>
          <w:szCs w:val="28"/>
          <w:lang w:val="en-US"/>
        </w:rPr>
        <w:t xml:space="preserve">. – P. </w:t>
      </w:r>
      <w:r w:rsidRPr="00CF4650">
        <w:rPr>
          <w:rFonts w:ascii="Times New Roman" w:hAnsi="Times New Roman" w:cs="Times New Roman"/>
          <w:b/>
          <w:sz w:val="28"/>
          <w:szCs w:val="28"/>
          <w:lang w:val="en-US"/>
        </w:rPr>
        <w:t xml:space="preserve">631-639. </w:t>
      </w:r>
      <w:r w:rsidRPr="00CF4650">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956D2D">
        <w:rPr>
          <w:rFonts w:ascii="Times New Roman" w:hAnsi="Times New Roman" w:cs="Times New Roman"/>
          <w:b/>
          <w:sz w:val="28"/>
          <w:szCs w:val="28"/>
          <w:lang w:val="en-US"/>
        </w:rPr>
        <w:lastRenderedPageBreak/>
        <w:t>Groenning</w:t>
      </w:r>
      <w:bookmarkStart w:id="14" w:name="m4.bcor*"/>
      <w:bookmarkEnd w:id="14"/>
      <w:r w:rsidRPr="0074680F">
        <w:rPr>
          <w:rFonts w:ascii="Times New Roman" w:hAnsi="Times New Roman" w:cs="Times New Roman"/>
          <w:b/>
          <w:sz w:val="28"/>
          <w:szCs w:val="28"/>
          <w:lang w:val="uk-UA"/>
        </w:rPr>
        <w:t xml:space="preserve"> </w:t>
      </w:r>
      <w:r w:rsidRPr="00956D2D">
        <w:rPr>
          <w:rFonts w:ascii="Times New Roman" w:hAnsi="Times New Roman" w:cs="Times New Roman"/>
          <w:b/>
          <w:sz w:val="28"/>
          <w:szCs w:val="28"/>
          <w:lang w:val="en-US"/>
        </w:rPr>
        <w:t>B</w:t>
      </w:r>
      <w:r w:rsidRPr="0074680F">
        <w:rPr>
          <w:rFonts w:ascii="Times New Roman" w:hAnsi="Times New Roman" w:cs="Times New Roman"/>
          <w:b/>
          <w:sz w:val="28"/>
          <w:szCs w:val="28"/>
          <w:lang w:val="uk-UA"/>
        </w:rPr>
        <w:t>.</w:t>
      </w:r>
      <w:r w:rsidRPr="00956D2D">
        <w:rPr>
          <w:rFonts w:ascii="Times New Roman" w:hAnsi="Times New Roman" w:cs="Times New Roman"/>
          <w:b/>
          <w:sz w:val="28"/>
          <w:szCs w:val="28"/>
          <w:lang w:val="en-US"/>
        </w:rPr>
        <w:t>A</w:t>
      </w:r>
      <w:r w:rsidRPr="0074680F">
        <w:rPr>
          <w:rFonts w:ascii="Times New Roman" w:hAnsi="Times New Roman" w:cs="Times New Roman"/>
          <w:b/>
          <w:sz w:val="28"/>
          <w:szCs w:val="28"/>
          <w:lang w:val="uk-UA"/>
        </w:rPr>
        <w:t xml:space="preserve">., </w:t>
      </w:r>
      <w:r w:rsidRPr="00956D2D">
        <w:rPr>
          <w:rFonts w:ascii="Times New Roman" w:hAnsi="Times New Roman" w:cs="Times New Roman"/>
          <w:b/>
          <w:sz w:val="28"/>
          <w:szCs w:val="28"/>
          <w:lang w:val="en-US"/>
        </w:rPr>
        <w:t>Nilsson</w:t>
      </w:r>
      <w:r w:rsidRPr="0074680F">
        <w:rPr>
          <w:rFonts w:ascii="Times New Roman" w:hAnsi="Times New Roman" w:cs="Times New Roman"/>
          <w:b/>
          <w:sz w:val="28"/>
          <w:szCs w:val="28"/>
          <w:lang w:val="uk-UA"/>
        </w:rPr>
        <w:t xml:space="preserve"> </w:t>
      </w:r>
      <w:r w:rsidRPr="00956D2D">
        <w:rPr>
          <w:rFonts w:ascii="Times New Roman" w:hAnsi="Times New Roman" w:cs="Times New Roman"/>
          <w:b/>
          <w:sz w:val="28"/>
          <w:szCs w:val="28"/>
          <w:lang w:val="en-US"/>
        </w:rPr>
        <w:t>J</w:t>
      </w:r>
      <w:r w:rsidRPr="0074680F">
        <w:rPr>
          <w:rFonts w:ascii="Times New Roman" w:hAnsi="Times New Roman" w:cs="Times New Roman"/>
          <w:b/>
          <w:sz w:val="28"/>
          <w:szCs w:val="28"/>
          <w:lang w:val="uk-UA"/>
        </w:rPr>
        <w:t>.</w:t>
      </w:r>
      <w:r w:rsidRPr="00956D2D">
        <w:rPr>
          <w:rFonts w:ascii="Times New Roman" w:hAnsi="Times New Roman" w:cs="Times New Roman"/>
          <w:b/>
          <w:sz w:val="28"/>
          <w:szCs w:val="28"/>
          <w:lang w:val="en-US"/>
        </w:rPr>
        <w:t>C</w:t>
      </w:r>
      <w:r w:rsidRPr="0074680F">
        <w:rPr>
          <w:rFonts w:ascii="Times New Roman" w:hAnsi="Times New Roman" w:cs="Times New Roman"/>
          <w:b/>
          <w:sz w:val="28"/>
          <w:szCs w:val="28"/>
          <w:lang w:val="uk-UA"/>
        </w:rPr>
        <w:t xml:space="preserve">., </w:t>
      </w:r>
      <w:r w:rsidRPr="00956D2D">
        <w:rPr>
          <w:rFonts w:ascii="Times New Roman" w:hAnsi="Times New Roman" w:cs="Times New Roman"/>
          <w:b/>
          <w:sz w:val="28"/>
          <w:szCs w:val="28"/>
          <w:lang w:val="en-US"/>
        </w:rPr>
        <w:t xml:space="preserve">Sondergaard L. et al. </w:t>
      </w:r>
      <w:r w:rsidRPr="0074680F">
        <w:rPr>
          <w:rFonts w:ascii="Times New Roman" w:hAnsi="Times New Roman" w:cs="Times New Roman"/>
          <w:b/>
          <w:sz w:val="28"/>
          <w:szCs w:val="28"/>
          <w:lang w:val="en-US"/>
        </w:rPr>
        <w:t>Antiremodeling effects on the left ventricle during beta-blockade with metoprolol in the treatment of chronic heart failure</w:t>
      </w:r>
      <w:bookmarkStart w:id="15" w:name="bm4.1"/>
      <w:bookmarkEnd w:id="15"/>
      <w:r w:rsidRPr="0074680F">
        <w:rPr>
          <w:rFonts w:ascii="Times New Roman" w:hAnsi="Times New Roman" w:cs="Times New Roman"/>
          <w:b/>
          <w:sz w:val="28"/>
          <w:szCs w:val="28"/>
          <w:lang w:val="en-US"/>
        </w:rPr>
        <w:t xml:space="preserve">. // </w:t>
      </w:r>
      <w:hyperlink r:id="rId87" w:history="1">
        <w:r w:rsidRPr="0074680F">
          <w:rPr>
            <w:rFonts w:ascii="Times New Roman" w:hAnsi="Times New Roman" w:cs="Times New Roman"/>
            <w:b/>
            <w:sz w:val="28"/>
            <w:szCs w:val="28"/>
            <w:lang w:val="en-US"/>
          </w:rPr>
          <w:t xml:space="preserve">Journal of the American College of Cardiology.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w:t>
        </w:r>
      </w:hyperlink>
      <w:hyperlink r:id="rId88" w:history="1">
        <w:r w:rsidRPr="0074680F">
          <w:rPr>
            <w:rFonts w:ascii="Times New Roman" w:hAnsi="Times New Roman" w:cs="Times New Roman"/>
            <w:b/>
            <w:sz w:val="28"/>
            <w:szCs w:val="28"/>
            <w:lang w:val="en-US"/>
          </w:rPr>
          <w:t>Vol</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36.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Issue 7</w:t>
        </w:r>
      </w:hyperlink>
      <w:r w:rsidRPr="0074680F">
        <w:rPr>
          <w:rFonts w:ascii="Times New Roman" w:hAnsi="Times New Roman" w:cs="Times New Roman"/>
          <w:b/>
          <w:sz w:val="28"/>
          <w:szCs w:val="28"/>
          <w:lang w:val="en-US"/>
        </w:rPr>
        <w:t>. – December, 2000. -  P</w:t>
      </w:r>
      <w:r>
        <w:rPr>
          <w:rFonts w:ascii="Times New Roman" w:hAnsi="Times New Roman" w:cs="Times New Roman"/>
          <w:b/>
          <w:sz w:val="28"/>
          <w:szCs w:val="28"/>
          <w:lang w:val="en-US"/>
        </w:rPr>
        <w:t>. 2072-2080.</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Style w:val="afb"/>
          <w:rFonts w:ascii="Times New Roman" w:hAnsi="Times New Roman" w:cs="Times New Roman"/>
          <w:lang w:val="en-US"/>
        </w:rPr>
        <w:t xml:space="preserve">Guimarães C.A., Linden R. </w:t>
      </w:r>
      <w:r w:rsidRPr="0074680F">
        <w:rPr>
          <w:rFonts w:ascii="Times New Roman" w:hAnsi="Times New Roman" w:cs="Times New Roman"/>
          <w:b/>
          <w:sz w:val="28"/>
          <w:szCs w:val="28"/>
          <w:lang w:val="en-US"/>
        </w:rPr>
        <w:t xml:space="preserve">Programmed cell deaths. Apoptosis and alternative deathstyles. // </w:t>
      </w:r>
      <w:r w:rsidRPr="0074680F">
        <w:rPr>
          <w:rStyle w:val="aff4"/>
          <w:rFonts w:ascii="Times New Roman" w:hAnsi="Times New Roman" w:cs="Times New Roman"/>
          <w:b/>
          <w:i w:val="0"/>
          <w:lang w:val="en-US"/>
        </w:rPr>
        <w:t>Eur. J. Biochem.</w:t>
      </w:r>
      <w:r w:rsidRPr="0074680F">
        <w:rPr>
          <w:rFonts w:ascii="Times New Roman" w:hAnsi="Times New Roman" w:cs="Times New Roman"/>
          <w:b/>
          <w:sz w:val="28"/>
          <w:szCs w:val="28"/>
          <w:lang w:val="en-US"/>
        </w:rPr>
        <w:t xml:space="preserve"> – 2004. – Vol. 271. – P. 1638-1650.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Gupta S., Tripathi C.D. Current status of TNF blocking therapy in heart failure. // Indian Journal of Medical Science.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2005.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Vol. 59. </w:t>
      </w:r>
      <w:r>
        <w:rPr>
          <w:rFonts w:ascii="Times New Roman" w:hAnsi="Times New Roman" w:cs="Times New Roman"/>
          <w:b/>
          <w:sz w:val="28"/>
          <w:szCs w:val="28"/>
          <w:lang w:val="en-US"/>
        </w:rPr>
        <w:t>–  Issue 8. -  P. 363-366.</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Gustafsson F</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Torp-Pedersen C</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Brendorp B</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et al.</w:t>
      </w:r>
      <w:r w:rsidRPr="0074680F">
        <w:rPr>
          <w:rFonts w:ascii="Times New Roman" w:hAnsi="Times New Roman" w:cs="Times New Roman"/>
          <w:b/>
          <w:sz w:val="28"/>
          <w:szCs w:val="28"/>
          <w:lang w:val="en-US"/>
        </w:rPr>
        <w:t xml:space="preserve"> for the DIAMOND study group. Long-term survival in patients hospitalized with congestive heart failure: relation to preserved and reduced left ventricular systolic function.</w:t>
      </w:r>
      <w:r>
        <w:rPr>
          <w:rFonts w:ascii="Times New Roman" w:hAnsi="Times New Roman" w:cs="Times New Roman"/>
          <w:b/>
          <w:sz w:val="28"/>
          <w:szCs w:val="28"/>
          <w:lang w:val="en-US"/>
        </w:rPr>
        <w:t xml:space="preserve"> // </w:t>
      </w:r>
      <w:r w:rsidRPr="000E2B16">
        <w:rPr>
          <w:rFonts w:ascii="Times New Roman" w:hAnsi="Times New Roman" w:cs="Times New Roman"/>
          <w:b/>
          <w:iCs/>
          <w:sz w:val="28"/>
          <w:szCs w:val="28"/>
          <w:lang w:val="en-US"/>
        </w:rPr>
        <w:t>Eur</w:t>
      </w:r>
      <w:r>
        <w:rPr>
          <w:rFonts w:ascii="Times New Roman" w:hAnsi="Times New Roman" w:cs="Times New Roman"/>
          <w:b/>
          <w:iCs/>
          <w:sz w:val="28"/>
          <w:szCs w:val="28"/>
          <w:lang w:val="en-US"/>
        </w:rPr>
        <w:t>.</w:t>
      </w:r>
      <w:r w:rsidRPr="000E2B16">
        <w:rPr>
          <w:rFonts w:ascii="Times New Roman" w:hAnsi="Times New Roman" w:cs="Times New Roman"/>
          <w:b/>
          <w:iCs/>
          <w:sz w:val="28"/>
          <w:szCs w:val="28"/>
          <w:lang w:val="en-US"/>
        </w:rPr>
        <w:t xml:space="preserve"> Heart J</w:t>
      </w:r>
      <w:r>
        <w:rPr>
          <w:rFonts w:ascii="Times New Roman" w:hAnsi="Times New Roman" w:cs="Times New Roman"/>
          <w:b/>
          <w:iCs/>
          <w:sz w:val="28"/>
          <w:szCs w:val="28"/>
          <w:lang w:val="en-US"/>
        </w:rPr>
        <w:t xml:space="preserve">. – </w:t>
      </w:r>
      <w:r w:rsidRPr="000E2B16">
        <w:rPr>
          <w:rFonts w:ascii="Times New Roman" w:hAnsi="Times New Roman" w:cs="Times New Roman"/>
          <w:b/>
          <w:sz w:val="28"/>
          <w:szCs w:val="28"/>
          <w:lang w:val="en-US"/>
        </w:rPr>
        <w:t>2003</w:t>
      </w:r>
      <w:r>
        <w:rPr>
          <w:rFonts w:ascii="Times New Roman" w:hAnsi="Times New Roman" w:cs="Times New Roman"/>
          <w:b/>
          <w:sz w:val="28"/>
          <w:szCs w:val="28"/>
          <w:lang w:val="en-US"/>
        </w:rPr>
        <w:t xml:space="preserve">. – Vol. </w:t>
      </w:r>
      <w:r w:rsidRPr="000E2B16">
        <w:rPr>
          <w:rFonts w:ascii="Times New Roman" w:hAnsi="Times New Roman" w:cs="Times New Roman"/>
          <w:b/>
          <w:sz w:val="28"/>
          <w:szCs w:val="28"/>
          <w:lang w:val="en-US"/>
        </w:rPr>
        <w:t>24</w:t>
      </w:r>
      <w:r>
        <w:rPr>
          <w:rFonts w:ascii="Times New Roman" w:hAnsi="Times New Roman" w:cs="Times New Roman"/>
          <w:b/>
          <w:sz w:val="28"/>
          <w:szCs w:val="28"/>
          <w:lang w:val="en-US"/>
        </w:rPr>
        <w:t xml:space="preserve">. – P. </w:t>
      </w:r>
      <w:r w:rsidRPr="000E2B16">
        <w:rPr>
          <w:rFonts w:ascii="Times New Roman" w:hAnsi="Times New Roman" w:cs="Times New Roman"/>
          <w:b/>
          <w:sz w:val="28"/>
          <w:szCs w:val="28"/>
          <w:lang w:val="en-US"/>
        </w:rPr>
        <w:t>863–</w:t>
      </w:r>
      <w:r>
        <w:rPr>
          <w:rFonts w:ascii="Times New Roman" w:hAnsi="Times New Roman" w:cs="Times New Roman"/>
          <w:b/>
          <w:sz w:val="28"/>
          <w:szCs w:val="28"/>
          <w:lang w:val="en-US"/>
        </w:rPr>
        <w:t>8</w:t>
      </w:r>
      <w:r w:rsidRPr="000E2B16">
        <w:rPr>
          <w:rFonts w:ascii="Times New Roman" w:hAnsi="Times New Roman" w:cs="Times New Roman"/>
          <w:b/>
          <w:sz w:val="28"/>
          <w:szCs w:val="28"/>
          <w:lang w:val="en-US"/>
        </w:rPr>
        <w:t>70.</w:t>
      </w:r>
      <w:bookmarkStart w:id="16" w:name="R26"/>
      <w:bookmarkEnd w:id="16"/>
      <w:r w:rsidRPr="000E2B16">
        <w:rPr>
          <w:rFonts w:ascii="Times New Roman" w:hAnsi="Times New Roman" w:cs="Times New Roman"/>
          <w:b/>
          <w:sz w:val="28"/>
          <w:szCs w:val="28"/>
          <w:lang w:val="en-US"/>
        </w:rPr>
        <w:tab/>
      </w:r>
      <w:r w:rsidRPr="000E2B16">
        <w:rPr>
          <w:rFonts w:ascii="Times New Roman" w:hAnsi="Times New Roman" w:cs="Times New Roman"/>
          <w:b/>
          <w:sz w:val="28"/>
          <w:szCs w:val="28"/>
          <w:lang w:val="en-US"/>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89" w:tooltip="Click to search for citations by this author." w:history="1">
        <w:r w:rsidRPr="0074680F">
          <w:rPr>
            <w:rFonts w:ascii="Times New Roman" w:hAnsi="Times New Roman" w:cs="Times New Roman"/>
            <w:b/>
            <w:sz w:val="28"/>
            <w:szCs w:val="28"/>
            <w:lang w:val="en-US"/>
          </w:rPr>
          <w:t>Gustafsson A.B</w:t>
        </w:r>
      </w:hyperlink>
      <w:r w:rsidRPr="0074680F">
        <w:rPr>
          <w:rFonts w:ascii="Times New Roman" w:hAnsi="Times New Roman" w:cs="Times New Roman"/>
          <w:b/>
          <w:sz w:val="28"/>
          <w:szCs w:val="28"/>
          <w:lang w:val="en-US"/>
        </w:rPr>
        <w:t xml:space="preserve">., </w:t>
      </w:r>
      <w:hyperlink r:id="rId90" w:tooltip="Click to search for citations by this author." w:history="1">
        <w:r w:rsidRPr="0074680F">
          <w:rPr>
            <w:rFonts w:ascii="Times New Roman" w:hAnsi="Times New Roman" w:cs="Times New Roman"/>
            <w:b/>
            <w:sz w:val="28"/>
            <w:szCs w:val="28"/>
            <w:lang w:val="en-US"/>
          </w:rPr>
          <w:t>Gottlieb R.A</w:t>
        </w:r>
      </w:hyperlink>
      <w:r w:rsidRPr="0074680F">
        <w:rPr>
          <w:rFonts w:ascii="Times New Roman" w:hAnsi="Times New Roman" w:cs="Times New Roman"/>
          <w:b/>
          <w:sz w:val="28"/>
          <w:szCs w:val="28"/>
          <w:lang w:val="en-US"/>
        </w:rPr>
        <w:t xml:space="preserve">. Mechanisms of apoptosis in the heart. // J. Clin. Immunol. – Nov., 2003. – Vol. 23. – </w:t>
      </w:r>
      <w:r w:rsidRPr="0074680F">
        <w:rPr>
          <w:rFonts w:ascii="Times New Roman" w:hAnsi="Times New Roman" w:cs="Times New Roman"/>
          <w:b/>
          <w:sz w:val="28"/>
          <w:szCs w:val="28"/>
          <w:lang w:val="uk-UA"/>
        </w:rPr>
        <w:t>№</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6. – P. 447-</w:t>
      </w:r>
      <w:r>
        <w:rPr>
          <w:rFonts w:ascii="Times New Roman" w:hAnsi="Times New Roman" w:cs="Times New Roman"/>
          <w:b/>
          <w:sz w:val="28"/>
          <w:szCs w:val="28"/>
          <w:lang w:val="en-US"/>
        </w:rPr>
        <w:t>4</w:t>
      </w:r>
      <w:r w:rsidRPr="0074680F">
        <w:rPr>
          <w:rFonts w:ascii="Times New Roman" w:hAnsi="Times New Roman" w:cs="Times New Roman"/>
          <w:b/>
          <w:sz w:val="28"/>
          <w:szCs w:val="28"/>
          <w:lang w:val="en-US"/>
        </w:rPr>
        <w:t xml:space="preserve">59.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91" w:tooltip="Click to search for citations by this author." w:history="1">
        <w:r w:rsidRPr="0074680F">
          <w:rPr>
            <w:rFonts w:ascii="Times New Roman" w:hAnsi="Times New Roman" w:cs="Times New Roman"/>
            <w:b/>
            <w:sz w:val="28"/>
            <w:szCs w:val="28"/>
            <w:lang w:val="de-DE"/>
          </w:rPr>
          <w:t>Guttenplan N</w:t>
        </w:r>
      </w:hyperlink>
      <w:r w:rsidRPr="0074680F">
        <w:rPr>
          <w:rFonts w:ascii="Times New Roman" w:hAnsi="Times New Roman" w:cs="Times New Roman"/>
          <w:b/>
          <w:sz w:val="28"/>
          <w:szCs w:val="28"/>
          <w:lang w:val="de-DE"/>
        </w:rPr>
        <w:t xml:space="preserve">., </w:t>
      </w:r>
      <w:hyperlink r:id="rId92" w:tooltip="Click to search for citations by this author." w:history="1">
        <w:r w:rsidRPr="0074680F">
          <w:rPr>
            <w:rFonts w:ascii="Times New Roman" w:hAnsi="Times New Roman" w:cs="Times New Roman"/>
            <w:b/>
            <w:sz w:val="28"/>
            <w:szCs w:val="28"/>
            <w:lang w:val="de-DE"/>
          </w:rPr>
          <w:t>Lee C</w:t>
        </w:r>
      </w:hyperlink>
      <w:r w:rsidRPr="0074680F">
        <w:rPr>
          <w:rFonts w:ascii="Times New Roman" w:hAnsi="Times New Roman" w:cs="Times New Roman"/>
          <w:b/>
          <w:sz w:val="28"/>
          <w:szCs w:val="28"/>
          <w:lang w:val="de-DE"/>
        </w:rPr>
        <w:t xml:space="preserve">., </w:t>
      </w:r>
      <w:hyperlink r:id="rId93" w:tooltip="Click to search for citations by this author." w:history="1">
        <w:r w:rsidRPr="0074680F">
          <w:rPr>
            <w:rFonts w:ascii="Times New Roman" w:hAnsi="Times New Roman" w:cs="Times New Roman"/>
            <w:b/>
            <w:sz w:val="28"/>
            <w:szCs w:val="28"/>
            <w:lang w:val="de-DE"/>
          </w:rPr>
          <w:t>Frishman W.H</w:t>
        </w:r>
      </w:hyperlink>
      <w:r w:rsidRPr="0074680F">
        <w:rPr>
          <w:rFonts w:ascii="Times New Roman" w:hAnsi="Times New Roman" w:cs="Times New Roman"/>
          <w:b/>
          <w:sz w:val="28"/>
          <w:szCs w:val="28"/>
          <w:lang w:val="de-DE"/>
        </w:rPr>
        <w:t xml:space="preserve">. </w:t>
      </w:r>
      <w:r w:rsidRPr="0074680F">
        <w:rPr>
          <w:rFonts w:ascii="Times New Roman" w:hAnsi="Times New Roman" w:cs="Times New Roman"/>
          <w:b/>
          <w:sz w:val="28"/>
          <w:szCs w:val="28"/>
          <w:lang w:val="en-US"/>
        </w:rPr>
        <w:t>Inhibition of myocardial apoptosis as a therapeutic target in cardiovascular disease prevention: focus on caspase inhibition. // Heart Dis. – Sep-Oct., 2001. – Vol. 3. –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5. – P. 313-</w:t>
      </w:r>
      <w:r>
        <w:rPr>
          <w:rFonts w:ascii="Times New Roman" w:hAnsi="Times New Roman" w:cs="Times New Roman"/>
          <w:b/>
          <w:sz w:val="28"/>
          <w:szCs w:val="28"/>
          <w:lang w:val="en-US"/>
        </w:rPr>
        <w:t>31</w:t>
      </w:r>
      <w:r w:rsidRPr="0074680F">
        <w:rPr>
          <w:rFonts w:ascii="Times New Roman" w:hAnsi="Times New Roman" w:cs="Times New Roman"/>
          <w:b/>
          <w:sz w:val="28"/>
          <w:szCs w:val="28"/>
          <w:lang w:val="en-US"/>
        </w:rPr>
        <w:t xml:space="preserve">8. </w:t>
      </w:r>
      <w:r w:rsidRPr="0074680F">
        <w:rPr>
          <w:rFonts w:ascii="Times New Roman" w:hAnsi="Times New Roman" w:cs="Times New Roman"/>
          <w:b/>
          <w:sz w:val="28"/>
          <w:szCs w:val="28"/>
          <w:lang w:val="en-US"/>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Hambrecht R., Gielen S. Anti-inflammatory interventions in chronic heart failure: which way to take? // Newscast.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2004. – 30 August 2004. </w:t>
      </w:r>
      <w:r w:rsidRPr="0074680F">
        <w:rPr>
          <w:rFonts w:ascii="Times New Roman" w:hAnsi="Times New Roman" w:cs="Times New Roman"/>
          <w:b/>
          <w:sz w:val="28"/>
          <w:szCs w:val="28"/>
          <w:lang w:val="en-US"/>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Style w:val="aff4"/>
          <w:rFonts w:ascii="Times New Roman" w:hAnsi="Times New Roman" w:cs="Times New Roman"/>
          <w:b/>
          <w:i w:val="0"/>
          <w:lang w:val="en-US"/>
        </w:rPr>
        <w:lastRenderedPageBreak/>
        <w:t xml:space="preserve">Hamlin S.K., Villars P.S., Kanusky J.T., Shaw A.D. </w:t>
      </w:r>
      <w:r w:rsidRPr="0074680F">
        <w:rPr>
          <w:rFonts w:ascii="Times New Roman" w:hAnsi="Times New Roman" w:cs="Times New Roman"/>
          <w:b/>
          <w:sz w:val="28"/>
          <w:szCs w:val="28"/>
          <w:lang w:val="en-US"/>
        </w:rPr>
        <w:t>Role of Diastole in Left Ventricular Function, II: Diagnosis and Treatment. // American Journal of Critical Care.</w:t>
      </w:r>
      <w:r>
        <w:rPr>
          <w:rFonts w:ascii="Times New Roman" w:hAnsi="Times New Roman" w:cs="Times New Roman"/>
          <w:b/>
          <w:sz w:val="28"/>
          <w:szCs w:val="28"/>
          <w:lang w:val="en-US"/>
        </w:rPr>
        <w:t xml:space="preserve"> – 2004. – Vol. </w:t>
      </w:r>
      <w:r w:rsidRPr="0074680F">
        <w:rPr>
          <w:rFonts w:ascii="Times New Roman" w:hAnsi="Times New Roman" w:cs="Times New Roman"/>
          <w:b/>
          <w:sz w:val="28"/>
          <w:szCs w:val="28"/>
          <w:lang w:val="en-US"/>
        </w:rPr>
        <w:t>13</w:t>
      </w:r>
      <w:r>
        <w:rPr>
          <w:rFonts w:ascii="Times New Roman" w:hAnsi="Times New Roman" w:cs="Times New Roman"/>
          <w:b/>
          <w:sz w:val="28"/>
          <w:szCs w:val="28"/>
          <w:lang w:val="en-US"/>
        </w:rPr>
        <w:t>. – P. 453-466.</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Style w:val="afb"/>
          <w:rFonts w:ascii="Times New Roman" w:hAnsi="Times New Roman" w:cs="Times New Roman"/>
          <w:lang w:val="en-US"/>
        </w:rPr>
        <w:t xml:space="preserve">Haney S., Sur D., Xu  Z. </w:t>
      </w:r>
      <w:r w:rsidRPr="0074680F">
        <w:rPr>
          <w:rFonts w:ascii="Times New Roman" w:hAnsi="Times New Roman" w:cs="Times New Roman"/>
          <w:b/>
          <w:sz w:val="28"/>
          <w:szCs w:val="28"/>
          <w:lang w:val="en-US"/>
        </w:rPr>
        <w:t xml:space="preserve">Diastolic Heart Failure: A Review and Primary Care Perspective. // </w:t>
      </w:r>
      <w:r w:rsidRPr="0074680F">
        <w:rPr>
          <w:rStyle w:val="aff4"/>
          <w:rFonts w:ascii="Times New Roman" w:hAnsi="Times New Roman" w:cs="Times New Roman"/>
          <w:b/>
          <w:i w:val="0"/>
          <w:lang w:val="en-US"/>
        </w:rPr>
        <w:t>The Journal of the American Board of Family Practice</w:t>
      </w:r>
      <w:r>
        <w:rPr>
          <w:rStyle w:val="aff4"/>
          <w:rFonts w:ascii="Times New Roman" w:hAnsi="Times New Roman" w:cs="Times New Roman"/>
          <w:b/>
          <w:i w:val="0"/>
          <w:lang w:val="en-US"/>
        </w:rPr>
        <w:t>. – 2005. – Vol.</w:t>
      </w:r>
      <w:r w:rsidRPr="0074680F">
        <w:rPr>
          <w:rFonts w:ascii="Times New Roman" w:hAnsi="Times New Roman" w:cs="Times New Roman"/>
          <w:b/>
          <w:sz w:val="28"/>
          <w:szCs w:val="28"/>
          <w:lang w:val="en-US"/>
        </w:rPr>
        <w:t xml:space="preserve"> 18</w:t>
      </w:r>
      <w:r>
        <w:rPr>
          <w:rFonts w:ascii="Times New Roman" w:hAnsi="Times New Roman" w:cs="Times New Roman"/>
          <w:b/>
          <w:sz w:val="28"/>
          <w:szCs w:val="28"/>
          <w:lang w:val="en-US"/>
        </w:rPr>
        <w:t>. – P. 189-198.</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Hara M</w:t>
      </w:r>
      <w:r>
        <w:rPr>
          <w:rFonts w:ascii="Times New Roman" w:hAnsi="Times New Roman" w:cs="Times New Roman"/>
          <w:b/>
          <w:sz w:val="28"/>
          <w:szCs w:val="28"/>
          <w:lang w:val="en-US"/>
        </w:rPr>
        <w:t xml:space="preserve">., Matsumori A., Ono K. et al. </w:t>
      </w:r>
      <w:r w:rsidRPr="0074680F">
        <w:rPr>
          <w:rFonts w:ascii="Times New Roman" w:hAnsi="Times New Roman" w:cs="Times New Roman"/>
          <w:b/>
          <w:sz w:val="28"/>
          <w:szCs w:val="28"/>
          <w:lang w:val="en-US"/>
        </w:rPr>
        <w:t xml:space="preserve">Mast cells cause apoptosis of cardiomyocytes and proliferation of other intramyocardial cells in vitro.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Circulation.</w:t>
      </w:r>
      <w:r>
        <w:rPr>
          <w:rFonts w:ascii="Times New Roman" w:hAnsi="Times New Roman" w:cs="Times New Roman"/>
          <w:b/>
          <w:sz w:val="28"/>
          <w:szCs w:val="28"/>
          <w:lang w:val="en-US"/>
        </w:rPr>
        <w:t xml:space="preserve"> – 1999. – Vol. </w:t>
      </w:r>
      <w:r w:rsidRPr="0074680F">
        <w:rPr>
          <w:rFonts w:ascii="Times New Roman" w:hAnsi="Times New Roman" w:cs="Times New Roman"/>
          <w:b/>
          <w:sz w:val="28"/>
          <w:szCs w:val="28"/>
          <w:lang w:val="en-US"/>
        </w:rPr>
        <w:t>100</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w:t>
      </w:r>
      <w:r w:rsidRPr="005F1FCF">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13.</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P.</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1443-1449.</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r>
      <w:r w:rsidRPr="005F1FCF">
        <w:rPr>
          <w:rFonts w:ascii="Times New Roman" w:hAnsi="Times New Roman" w:cs="Times New Roman"/>
          <w:b/>
          <w:sz w:val="28"/>
          <w:szCs w:val="28"/>
          <w:lang w:val="en-US"/>
        </w:rPr>
        <w:t xml:space="preserve"> </w:t>
      </w:r>
    </w:p>
    <w:p w:rsidR="00BF54BF" w:rsidRPr="00955B3C"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5F1FCF">
        <w:rPr>
          <w:rFonts w:ascii="Times New Roman" w:hAnsi="Times New Roman" w:cs="Times New Roman"/>
          <w:b/>
          <w:snapToGrid w:val="0"/>
          <w:sz w:val="28"/>
          <w:szCs w:val="28"/>
          <w:lang w:val="en-US"/>
        </w:rPr>
        <w:t xml:space="preserve">Harvima I.T., Naukkarinen A., Paukkonen K. et al. </w:t>
      </w:r>
      <w:r w:rsidRPr="0074680F">
        <w:rPr>
          <w:rFonts w:ascii="Times New Roman" w:hAnsi="Times New Roman" w:cs="Times New Roman"/>
          <w:b/>
          <w:snapToGrid w:val="0"/>
          <w:sz w:val="28"/>
          <w:szCs w:val="28"/>
          <w:lang w:val="en-US"/>
        </w:rPr>
        <w:t>Mast cell tryptase and chy</w:t>
      </w:r>
      <w:r w:rsidRPr="00955B3C">
        <w:rPr>
          <w:rFonts w:ascii="Times New Roman" w:hAnsi="Times New Roman" w:cs="Times New Roman"/>
          <w:b/>
          <w:snapToGrid w:val="0"/>
          <w:sz w:val="28"/>
          <w:szCs w:val="28"/>
          <w:lang w:val="en-US"/>
        </w:rPr>
        <w:t>mase in developing and mature psoriatic lesions. // Arch. Dermatol. Res. – 1993. – Vol. 285. – № 4. – P.184- 192.</w:t>
      </w:r>
      <w:r w:rsidRPr="00955B3C">
        <w:rPr>
          <w:rFonts w:ascii="Times New Roman" w:hAnsi="Times New Roman" w:cs="Times New Roman"/>
          <w:b/>
          <w:snapToGrid w:val="0"/>
          <w:sz w:val="28"/>
          <w:szCs w:val="28"/>
          <w:lang w:val="en-US"/>
        </w:rPr>
        <w:tab/>
        <w:t xml:space="preserve"> </w:t>
      </w:r>
    </w:p>
    <w:p w:rsidR="00BF54BF" w:rsidRPr="00955B3C"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955B3C">
        <w:rPr>
          <w:rFonts w:ascii="Times New Roman" w:hAnsi="Times New Roman" w:cs="Times New Roman"/>
          <w:b/>
          <w:sz w:val="28"/>
          <w:szCs w:val="28"/>
          <w:lang w:val="en-US"/>
        </w:rPr>
        <w:t>Heart Outcomes Prevention Evaluation Study Investigators. Effects of</w:t>
      </w:r>
      <w:r w:rsidRPr="00955B3C">
        <w:rPr>
          <w:rFonts w:ascii="Times New Roman" w:hAnsi="Times New Roman" w:cs="Times New Roman"/>
          <w:b/>
          <w:sz w:val="28"/>
          <w:szCs w:val="28"/>
          <w:lang w:val="uk-UA"/>
        </w:rPr>
        <w:t xml:space="preserve"> </w:t>
      </w:r>
      <w:r w:rsidRPr="00955B3C">
        <w:rPr>
          <w:rFonts w:ascii="Times New Roman" w:hAnsi="Times New Roman" w:cs="Times New Roman"/>
          <w:b/>
          <w:sz w:val="28"/>
          <w:szCs w:val="28"/>
          <w:lang w:val="en-US"/>
        </w:rPr>
        <w:t>an angiotensin-converting-enzyme inhibitor, ramipril, on cardiovascular</w:t>
      </w:r>
      <w:r w:rsidRPr="00955B3C">
        <w:rPr>
          <w:rFonts w:ascii="Times New Roman" w:hAnsi="Times New Roman" w:cs="Times New Roman"/>
          <w:b/>
          <w:sz w:val="28"/>
          <w:szCs w:val="28"/>
          <w:lang w:val="uk-UA"/>
        </w:rPr>
        <w:t xml:space="preserve"> </w:t>
      </w:r>
      <w:r w:rsidRPr="00955B3C">
        <w:rPr>
          <w:rFonts w:ascii="Times New Roman" w:hAnsi="Times New Roman" w:cs="Times New Roman"/>
          <w:b/>
          <w:sz w:val="28"/>
          <w:szCs w:val="28"/>
          <w:lang w:val="en-US"/>
        </w:rPr>
        <w:t xml:space="preserve">events in high-risk patients. // N. Engl. J. Med. – 2000. – Vol. 342. – P. 145–153. </w:t>
      </w:r>
      <w:r w:rsidRPr="00955B3C">
        <w:rPr>
          <w:rFonts w:ascii="Times New Roman" w:hAnsi="Times New Roman" w:cs="Times New Roman"/>
          <w:b/>
          <w:sz w:val="28"/>
          <w:szCs w:val="28"/>
          <w:lang w:val="en-US"/>
        </w:rPr>
        <w:tab/>
        <w:t xml:space="preserve"> </w:t>
      </w:r>
    </w:p>
    <w:p w:rsidR="00BF54BF" w:rsidRPr="00955B3C"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955B3C">
        <w:rPr>
          <w:rFonts w:ascii="Times New Roman" w:hAnsi="Times New Roman" w:cs="Times New Roman"/>
          <w:b/>
          <w:sz w:val="28"/>
          <w:szCs w:val="28"/>
          <w:lang w:val="de-DE"/>
        </w:rPr>
        <w:t xml:space="preserve">Hilfiker-Kleiner D., Landmesser U., Drexler Y. Molecular mechanisms in heart failure. </w:t>
      </w:r>
      <w:r w:rsidRPr="00955B3C">
        <w:rPr>
          <w:rFonts w:ascii="Times New Roman" w:hAnsi="Times New Roman" w:cs="Times New Roman"/>
          <w:b/>
          <w:sz w:val="28"/>
          <w:szCs w:val="28"/>
          <w:lang w:val="en-US"/>
        </w:rPr>
        <w:t>Focus on cardiac hypertrophy, inflammation, angiogenesis, and apoptosis. // Journal of the American College of Cardiology. – 7 November, 2006. – Vol. 48. – Issue 9. – Suppl. 1. – P. A56–A66.</w:t>
      </w:r>
    </w:p>
    <w:p w:rsidR="00BF54BF" w:rsidRPr="00955B3C"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955B3C">
        <w:rPr>
          <w:rStyle w:val="afb"/>
          <w:rFonts w:ascii="Times New Roman" w:hAnsi="Times New Roman" w:cs="Times New Roman"/>
          <w:lang w:val="en-US"/>
        </w:rPr>
        <w:t xml:space="preserve">Hobbs F.D.R., Roalfe A.K., Davis R.C., Davies M.K., Hare R. and the Midlands Research Practices </w:t>
      </w:r>
      <w:r w:rsidRPr="00955B3C">
        <w:rPr>
          <w:rStyle w:val="afb"/>
          <w:rFonts w:ascii="Times New Roman" w:hAnsi="Times New Roman" w:cs="Times New Roman"/>
          <w:lang w:val="en-US"/>
        </w:rPr>
        <w:lastRenderedPageBreak/>
        <w:t xml:space="preserve">Consortium (MidReC). </w:t>
      </w:r>
      <w:r w:rsidRPr="00955B3C">
        <w:rPr>
          <w:rFonts w:ascii="Times New Roman" w:hAnsi="Times New Roman" w:cs="Times New Roman"/>
          <w:b/>
          <w:sz w:val="28"/>
          <w:szCs w:val="28"/>
          <w:lang w:val="en-US"/>
        </w:rPr>
        <w:t xml:space="preserve">Prognosis of all-cause heart failure and borderline left ventricular systolic dysfunction: 5 year mortality follow-up of the Echocardiographic Heart of England Screening Study (ECHOES) // </w:t>
      </w:r>
      <w:r w:rsidRPr="00955B3C">
        <w:rPr>
          <w:rStyle w:val="afb"/>
          <w:rFonts w:ascii="Times New Roman" w:hAnsi="Times New Roman" w:cs="Times New Roman"/>
          <w:lang w:val="en-US"/>
        </w:rPr>
        <w:t xml:space="preserve">European Heart Journal Advance Access published online on April 25, 2007. – </w:t>
      </w:r>
      <w:r w:rsidRPr="00955B3C">
        <w:rPr>
          <w:rFonts w:ascii="Times New Roman" w:hAnsi="Times New Roman" w:cs="Times New Roman"/>
          <w:b/>
          <w:sz w:val="28"/>
          <w:szCs w:val="28"/>
          <w:lang w:val="en-US"/>
        </w:rPr>
        <w:t xml:space="preserve">doi:10.1093/eurheartj/ehm102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94" w:history="1">
        <w:r w:rsidRPr="00955B3C">
          <w:rPr>
            <w:rStyle w:val="af0"/>
            <w:rFonts w:ascii="Times New Roman" w:hAnsi="Times New Roman" w:cs="Times New Roman"/>
            <w:b/>
            <w:bCs/>
            <w:sz w:val="28"/>
            <w:szCs w:val="28"/>
            <w:lang w:val="en-US"/>
          </w:rPr>
          <w:t>Hogg</w:t>
        </w:r>
        <w:r w:rsidRPr="00955B3C">
          <w:rPr>
            <w:rStyle w:val="af0"/>
            <w:rFonts w:ascii="Times New Roman" w:hAnsi="Times New Roman" w:cs="Times New Roman"/>
            <w:b/>
            <w:bCs/>
            <w:sz w:val="28"/>
            <w:szCs w:val="28"/>
            <w:lang w:val="uk-UA"/>
          </w:rPr>
          <w:t xml:space="preserve"> </w:t>
        </w:r>
        <w:r w:rsidRPr="00955B3C">
          <w:rPr>
            <w:rStyle w:val="af0"/>
            <w:rFonts w:ascii="Times New Roman" w:hAnsi="Times New Roman" w:cs="Times New Roman"/>
            <w:b/>
            <w:bCs/>
            <w:sz w:val="28"/>
            <w:szCs w:val="28"/>
            <w:lang w:val="en-US"/>
          </w:rPr>
          <w:t>K</w:t>
        </w:r>
      </w:hyperlink>
      <w:r w:rsidRPr="00955B3C">
        <w:rPr>
          <w:rFonts w:ascii="Times New Roman" w:hAnsi="Times New Roman" w:cs="Times New Roman"/>
          <w:b/>
          <w:sz w:val="28"/>
          <w:szCs w:val="28"/>
          <w:lang w:val="uk-UA"/>
        </w:rPr>
        <w:t xml:space="preserve">., </w:t>
      </w:r>
      <w:hyperlink r:id="rId95" w:history="1">
        <w:r w:rsidRPr="00955B3C">
          <w:rPr>
            <w:rStyle w:val="af0"/>
            <w:rFonts w:ascii="Times New Roman" w:hAnsi="Times New Roman" w:cs="Times New Roman"/>
            <w:b/>
            <w:bCs/>
            <w:sz w:val="28"/>
            <w:szCs w:val="28"/>
            <w:lang w:val="en-US"/>
          </w:rPr>
          <w:t>Swedberg</w:t>
        </w:r>
        <w:r w:rsidRPr="00955B3C">
          <w:rPr>
            <w:rStyle w:val="af0"/>
            <w:rFonts w:ascii="Times New Roman" w:hAnsi="Times New Roman" w:cs="Times New Roman"/>
            <w:b/>
            <w:bCs/>
            <w:sz w:val="28"/>
            <w:szCs w:val="28"/>
            <w:lang w:val="uk-UA"/>
          </w:rPr>
          <w:t xml:space="preserve"> </w:t>
        </w:r>
        <w:r w:rsidRPr="00955B3C">
          <w:rPr>
            <w:rStyle w:val="af0"/>
            <w:rFonts w:ascii="Times New Roman" w:hAnsi="Times New Roman" w:cs="Times New Roman"/>
            <w:b/>
            <w:bCs/>
            <w:sz w:val="28"/>
            <w:szCs w:val="28"/>
            <w:lang w:val="en-US"/>
          </w:rPr>
          <w:t>K</w:t>
        </w:r>
      </w:hyperlink>
      <w:r w:rsidRPr="00955B3C">
        <w:rPr>
          <w:rFonts w:ascii="Times New Roman" w:hAnsi="Times New Roman" w:cs="Times New Roman"/>
          <w:b/>
          <w:sz w:val="28"/>
          <w:szCs w:val="28"/>
          <w:lang w:val="uk-UA"/>
        </w:rPr>
        <w:t xml:space="preserve">., </w:t>
      </w:r>
      <w:hyperlink r:id="rId96" w:history="1">
        <w:r w:rsidRPr="00955B3C">
          <w:rPr>
            <w:rStyle w:val="af0"/>
            <w:rFonts w:ascii="Times New Roman" w:hAnsi="Times New Roman" w:cs="Times New Roman"/>
            <w:b/>
            <w:bCs/>
            <w:sz w:val="28"/>
            <w:szCs w:val="28"/>
            <w:lang w:val="en-US"/>
          </w:rPr>
          <w:t>McMurray</w:t>
        </w:r>
        <w:r w:rsidRPr="00955B3C">
          <w:rPr>
            <w:rStyle w:val="af0"/>
            <w:rFonts w:ascii="Times New Roman" w:hAnsi="Times New Roman" w:cs="Times New Roman"/>
            <w:b/>
            <w:bCs/>
            <w:sz w:val="28"/>
            <w:szCs w:val="28"/>
            <w:lang w:val="uk-UA"/>
          </w:rPr>
          <w:t xml:space="preserve"> </w:t>
        </w:r>
        <w:r w:rsidRPr="00955B3C">
          <w:rPr>
            <w:rStyle w:val="af0"/>
            <w:rFonts w:ascii="Times New Roman" w:hAnsi="Times New Roman" w:cs="Times New Roman"/>
            <w:b/>
            <w:bCs/>
            <w:sz w:val="28"/>
            <w:szCs w:val="28"/>
            <w:lang w:val="en-US"/>
          </w:rPr>
          <w:t>J</w:t>
        </w:r>
      </w:hyperlink>
      <w:r w:rsidRPr="00955B3C">
        <w:rPr>
          <w:rFonts w:ascii="Times New Roman" w:hAnsi="Times New Roman" w:cs="Times New Roman"/>
          <w:b/>
          <w:sz w:val="28"/>
          <w:szCs w:val="28"/>
          <w:lang w:val="uk-UA"/>
        </w:rPr>
        <w:t xml:space="preserve">. </w:t>
      </w:r>
      <w:r w:rsidRPr="00955B3C">
        <w:rPr>
          <w:rFonts w:ascii="Times New Roman" w:hAnsi="Times New Roman" w:cs="Times New Roman"/>
          <w:b/>
          <w:sz w:val="28"/>
          <w:szCs w:val="28"/>
          <w:lang w:val="en-US"/>
        </w:rPr>
        <w:t>Heart failure with preserved left ventricular systolic function: epidemiology, clinical characteristics, and prognosis</w:t>
      </w:r>
      <w:r w:rsidRPr="0074680F">
        <w:rPr>
          <w:rFonts w:ascii="Times New Roman" w:hAnsi="Times New Roman" w:cs="Times New Roman"/>
          <w:b/>
          <w:sz w:val="28"/>
          <w:szCs w:val="28"/>
          <w:lang w:val="en-US"/>
        </w:rPr>
        <w:t xml:space="preserve">. // </w:t>
      </w:r>
      <w:hyperlink r:id="rId97" w:history="1">
        <w:r w:rsidRPr="0074680F">
          <w:rPr>
            <w:rStyle w:val="af0"/>
            <w:rFonts w:ascii="Times New Roman" w:hAnsi="Times New Roman" w:cs="Times New Roman"/>
            <w:b/>
            <w:sz w:val="28"/>
            <w:szCs w:val="28"/>
            <w:lang w:val="en-US"/>
          </w:rPr>
          <w:t>J</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Am</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Coll</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Cardiol.</w:t>
        </w:r>
      </w:hyperlink>
      <w:r w:rsidRPr="0074680F">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2004</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Feb 4</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43(3)</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317-</w:t>
      </w:r>
      <w:r w:rsidRPr="00D32DE5">
        <w:rPr>
          <w:rFonts w:ascii="Times New Roman" w:hAnsi="Times New Roman" w:cs="Times New Roman"/>
          <w:b/>
          <w:sz w:val="28"/>
          <w:szCs w:val="28"/>
          <w:lang w:val="en-US"/>
        </w:rPr>
        <w:t>3</w:t>
      </w:r>
      <w:r w:rsidRPr="0074680F">
        <w:rPr>
          <w:rFonts w:ascii="Times New Roman" w:hAnsi="Times New Roman" w:cs="Times New Roman"/>
          <w:b/>
          <w:sz w:val="28"/>
          <w:szCs w:val="28"/>
          <w:lang w:val="en-US"/>
        </w:rPr>
        <w:t>27.</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napToGrid w:val="0"/>
          <w:sz w:val="28"/>
          <w:szCs w:val="28"/>
          <w:lang w:val="en-US"/>
        </w:rPr>
        <w:t>Hollenberg N.K. Implications of species differ</w:t>
      </w:r>
      <w:r>
        <w:rPr>
          <w:rFonts w:ascii="Times New Roman" w:hAnsi="Times New Roman" w:cs="Times New Roman"/>
          <w:b/>
          <w:snapToGrid w:val="0"/>
          <w:sz w:val="28"/>
          <w:szCs w:val="28"/>
          <w:lang w:val="en-US"/>
        </w:rPr>
        <w:t>ence for clinical investigation</w:t>
      </w:r>
      <w:r w:rsidRPr="0074680F">
        <w:rPr>
          <w:rFonts w:ascii="Times New Roman" w:hAnsi="Times New Roman" w:cs="Times New Roman"/>
          <w:b/>
          <w:snapToGrid w:val="0"/>
          <w:sz w:val="28"/>
          <w:szCs w:val="28"/>
          <w:lang w:val="en-US"/>
        </w:rPr>
        <w:t>: studies on the renin-angiotensin system // Hypertension.</w:t>
      </w:r>
      <w:r>
        <w:rPr>
          <w:rFonts w:ascii="Times New Roman" w:hAnsi="Times New Roman" w:cs="Times New Roman"/>
          <w:b/>
          <w:snapToGrid w:val="0"/>
          <w:sz w:val="28"/>
          <w:szCs w:val="28"/>
          <w:lang w:val="en-US"/>
        </w:rPr>
        <w:t xml:space="preserve"> –</w:t>
      </w:r>
      <w:r w:rsidRPr="0074680F">
        <w:rPr>
          <w:rFonts w:ascii="Times New Roman" w:hAnsi="Times New Roman" w:cs="Times New Roman"/>
          <w:b/>
          <w:snapToGrid w:val="0"/>
          <w:sz w:val="28"/>
          <w:szCs w:val="28"/>
          <w:lang w:val="en-US"/>
        </w:rPr>
        <w:t xml:space="preserve"> 2000.</w:t>
      </w:r>
      <w:r>
        <w:rPr>
          <w:rFonts w:ascii="Times New Roman" w:hAnsi="Times New Roman" w:cs="Times New Roman"/>
          <w:b/>
          <w:snapToGrid w:val="0"/>
          <w:sz w:val="28"/>
          <w:szCs w:val="28"/>
          <w:lang w:val="en-US"/>
        </w:rPr>
        <w:t xml:space="preserve"> –</w:t>
      </w:r>
      <w:r w:rsidRPr="0074680F">
        <w:rPr>
          <w:rFonts w:ascii="Times New Roman" w:hAnsi="Times New Roman" w:cs="Times New Roman"/>
          <w:b/>
          <w:snapToGrid w:val="0"/>
          <w:sz w:val="28"/>
          <w:szCs w:val="28"/>
          <w:lang w:val="en-US"/>
        </w:rPr>
        <w:t xml:space="preserve"> </w:t>
      </w:r>
      <w:r>
        <w:rPr>
          <w:rFonts w:ascii="Times New Roman" w:hAnsi="Times New Roman" w:cs="Times New Roman"/>
          <w:b/>
          <w:snapToGrid w:val="0"/>
          <w:sz w:val="28"/>
          <w:szCs w:val="28"/>
          <w:lang w:val="en-US"/>
        </w:rPr>
        <w:t xml:space="preserve">Vol. </w:t>
      </w:r>
      <w:r w:rsidRPr="0074680F">
        <w:rPr>
          <w:rFonts w:ascii="Times New Roman" w:hAnsi="Times New Roman" w:cs="Times New Roman"/>
          <w:b/>
          <w:snapToGrid w:val="0"/>
          <w:sz w:val="28"/>
          <w:szCs w:val="28"/>
          <w:lang w:val="en-US"/>
        </w:rPr>
        <w:t>35</w:t>
      </w:r>
      <w:r>
        <w:rPr>
          <w:rFonts w:ascii="Times New Roman" w:hAnsi="Times New Roman" w:cs="Times New Roman"/>
          <w:b/>
          <w:snapToGrid w:val="0"/>
          <w:sz w:val="28"/>
          <w:szCs w:val="28"/>
          <w:lang w:val="en-US"/>
        </w:rPr>
        <w:t>. –</w:t>
      </w:r>
      <w:r w:rsidRPr="0074680F">
        <w:rPr>
          <w:rFonts w:ascii="Times New Roman" w:hAnsi="Times New Roman" w:cs="Times New Roman"/>
          <w:b/>
          <w:snapToGrid w:val="0"/>
          <w:sz w:val="28"/>
          <w:szCs w:val="28"/>
          <w:lang w:val="en-US"/>
        </w:rPr>
        <w:t xml:space="preserve"> №</w:t>
      </w:r>
      <w:r>
        <w:rPr>
          <w:rFonts w:ascii="Times New Roman" w:hAnsi="Times New Roman" w:cs="Times New Roman"/>
          <w:b/>
          <w:snapToGrid w:val="0"/>
          <w:sz w:val="28"/>
          <w:szCs w:val="28"/>
          <w:lang w:val="en-US"/>
        </w:rPr>
        <w:t xml:space="preserve"> </w:t>
      </w:r>
      <w:r w:rsidRPr="0074680F">
        <w:rPr>
          <w:rFonts w:ascii="Times New Roman" w:hAnsi="Times New Roman" w:cs="Times New Roman"/>
          <w:b/>
          <w:snapToGrid w:val="0"/>
          <w:sz w:val="28"/>
          <w:szCs w:val="28"/>
          <w:lang w:val="en-US"/>
        </w:rPr>
        <w:t>1, Pt.</w:t>
      </w:r>
      <w:r>
        <w:rPr>
          <w:rFonts w:ascii="Times New Roman" w:hAnsi="Times New Roman" w:cs="Times New Roman"/>
          <w:b/>
          <w:snapToGrid w:val="0"/>
          <w:sz w:val="28"/>
          <w:szCs w:val="28"/>
          <w:lang w:val="en-US"/>
        </w:rPr>
        <w:t xml:space="preserve"> </w:t>
      </w:r>
      <w:r w:rsidRPr="0074680F">
        <w:rPr>
          <w:rFonts w:ascii="Times New Roman" w:hAnsi="Times New Roman" w:cs="Times New Roman"/>
          <w:b/>
          <w:snapToGrid w:val="0"/>
          <w:sz w:val="28"/>
          <w:szCs w:val="28"/>
          <w:lang w:val="en-US"/>
        </w:rPr>
        <w:t>2.</w:t>
      </w:r>
      <w:r>
        <w:rPr>
          <w:rFonts w:ascii="Times New Roman" w:hAnsi="Times New Roman" w:cs="Times New Roman"/>
          <w:b/>
          <w:snapToGrid w:val="0"/>
          <w:sz w:val="28"/>
          <w:szCs w:val="28"/>
          <w:lang w:val="en-US"/>
        </w:rPr>
        <w:t xml:space="preserve"> – </w:t>
      </w:r>
      <w:r w:rsidRPr="0074680F">
        <w:rPr>
          <w:rFonts w:ascii="Times New Roman" w:hAnsi="Times New Roman" w:cs="Times New Roman"/>
          <w:b/>
          <w:snapToGrid w:val="0"/>
          <w:sz w:val="28"/>
          <w:szCs w:val="28"/>
        </w:rPr>
        <w:t>Р</w:t>
      </w:r>
      <w:r w:rsidRPr="0074680F">
        <w:rPr>
          <w:rFonts w:ascii="Times New Roman" w:hAnsi="Times New Roman" w:cs="Times New Roman"/>
          <w:b/>
          <w:snapToGrid w:val="0"/>
          <w:sz w:val="28"/>
          <w:szCs w:val="28"/>
          <w:lang w:val="en-US"/>
        </w:rPr>
        <w:t>.</w:t>
      </w:r>
      <w:r>
        <w:rPr>
          <w:rFonts w:ascii="Times New Roman" w:hAnsi="Times New Roman" w:cs="Times New Roman"/>
          <w:b/>
          <w:snapToGrid w:val="0"/>
          <w:sz w:val="28"/>
          <w:szCs w:val="28"/>
          <w:lang w:val="en-US"/>
        </w:rPr>
        <w:t xml:space="preserve"> </w:t>
      </w:r>
      <w:r w:rsidRPr="0074680F">
        <w:rPr>
          <w:rFonts w:ascii="Times New Roman" w:hAnsi="Times New Roman" w:cs="Times New Roman"/>
          <w:b/>
          <w:snapToGrid w:val="0"/>
          <w:sz w:val="28"/>
          <w:szCs w:val="28"/>
          <w:lang w:val="en-US"/>
        </w:rPr>
        <w:t>150-154.</w:t>
      </w:r>
      <w:r w:rsidRPr="0074680F">
        <w:rPr>
          <w:rFonts w:ascii="Times New Roman" w:hAnsi="Times New Roman" w:cs="Times New Roman"/>
          <w:b/>
          <w:snapToGrid w:val="0"/>
          <w:sz w:val="28"/>
          <w:szCs w:val="28"/>
          <w:lang w:val="en-US"/>
        </w:rPr>
        <w:tab/>
      </w:r>
    </w:p>
    <w:p w:rsidR="00BF54BF" w:rsidRPr="0074680F" w:rsidRDefault="00BF54BF" w:rsidP="008C6892">
      <w:pPr>
        <w:pStyle w:val="afffffff8"/>
        <w:numPr>
          <w:ilvl w:val="0"/>
          <w:numId w:val="49"/>
        </w:numPr>
        <w:suppressAutoHyphens w:val="0"/>
        <w:jc w:val="both"/>
        <w:outlineLvl w:val="0"/>
        <w:rPr>
          <w:rStyle w:val="ti2"/>
          <w:rFonts w:ascii="Times New Roman" w:hAnsi="Times New Roman" w:cs="Times New Roman"/>
          <w:b/>
          <w:sz w:val="28"/>
          <w:szCs w:val="28"/>
          <w:lang w:val="en-US"/>
        </w:rPr>
      </w:pPr>
      <w:hyperlink r:id="rId98" w:tooltip="Click to search for citations by this author." w:history="1">
        <w:r w:rsidRPr="0074680F">
          <w:rPr>
            <w:rStyle w:val="af0"/>
            <w:rFonts w:ascii="Times New Roman" w:hAnsi="Times New Roman" w:cs="Times New Roman"/>
            <w:b/>
            <w:bCs/>
            <w:sz w:val="28"/>
            <w:szCs w:val="28"/>
            <w:lang w:val="fr-FR"/>
          </w:rPr>
          <w:t>Hori M</w:t>
        </w:r>
      </w:hyperlink>
      <w:r w:rsidRPr="0074680F">
        <w:rPr>
          <w:rFonts w:ascii="Times New Roman" w:hAnsi="Times New Roman" w:cs="Times New Roman"/>
          <w:b/>
          <w:sz w:val="28"/>
          <w:szCs w:val="28"/>
          <w:lang w:val="fr-FR"/>
        </w:rPr>
        <w:t xml:space="preserve">., </w:t>
      </w:r>
      <w:hyperlink r:id="rId99" w:tooltip="Click to search for citations by this author." w:history="1">
        <w:r w:rsidRPr="0074680F">
          <w:rPr>
            <w:rStyle w:val="af0"/>
            <w:rFonts w:ascii="Times New Roman" w:hAnsi="Times New Roman" w:cs="Times New Roman"/>
            <w:b/>
            <w:bCs/>
            <w:sz w:val="28"/>
            <w:szCs w:val="28"/>
            <w:lang w:val="fr-FR"/>
          </w:rPr>
          <w:t>Kitabatake A</w:t>
        </w:r>
      </w:hyperlink>
      <w:r w:rsidRPr="0074680F">
        <w:rPr>
          <w:rFonts w:ascii="Times New Roman" w:hAnsi="Times New Roman" w:cs="Times New Roman"/>
          <w:b/>
          <w:sz w:val="28"/>
          <w:szCs w:val="28"/>
          <w:lang w:val="fr-FR"/>
        </w:rPr>
        <w:t xml:space="preserve">., </w:t>
      </w:r>
      <w:hyperlink r:id="rId100" w:tooltip="Click to search for citations by this author." w:history="1">
        <w:r w:rsidRPr="0074680F">
          <w:rPr>
            <w:rStyle w:val="af0"/>
            <w:rFonts w:ascii="Times New Roman" w:hAnsi="Times New Roman" w:cs="Times New Roman"/>
            <w:b/>
            <w:bCs/>
            <w:sz w:val="28"/>
            <w:szCs w:val="28"/>
            <w:lang w:val="fr-FR"/>
          </w:rPr>
          <w:t>Tsutsui H</w:t>
        </w:r>
      </w:hyperlink>
      <w:r w:rsidRPr="0074680F">
        <w:rPr>
          <w:rFonts w:ascii="Times New Roman" w:hAnsi="Times New Roman" w:cs="Times New Roman"/>
          <w:b/>
          <w:sz w:val="28"/>
          <w:szCs w:val="28"/>
          <w:lang w:val="fr-FR"/>
        </w:rPr>
        <w:t xml:space="preserve">. et al. </w:t>
      </w:r>
      <w:hyperlink r:id="rId101" w:tooltip="Click to search for citations by this author." w:history="1">
        <w:r w:rsidRPr="0074680F">
          <w:rPr>
            <w:rStyle w:val="af0"/>
            <w:rFonts w:ascii="Times New Roman" w:hAnsi="Times New Roman" w:cs="Times New Roman"/>
            <w:b/>
            <w:bCs/>
            <w:sz w:val="28"/>
            <w:szCs w:val="28"/>
            <w:lang w:val="en-US"/>
          </w:rPr>
          <w:t>The J-DHF Program Committee</w:t>
        </w:r>
      </w:hyperlink>
      <w:r w:rsidRPr="0074680F">
        <w:rPr>
          <w:rFonts w:ascii="Times New Roman" w:hAnsi="Times New Roman" w:cs="Times New Roman"/>
          <w:b/>
          <w:sz w:val="28"/>
          <w:szCs w:val="28"/>
          <w:lang w:val="en-US"/>
        </w:rPr>
        <w:t xml:space="preserve">. Rationale and design of a randomized trial to assess the effects of beta-blocker in diastolic heart failure; Japanese Diastolic Heart Failure Study (J-DHF). // </w:t>
      </w:r>
      <w:hyperlink r:id="rId102" w:history="1">
        <w:r w:rsidRPr="0074680F">
          <w:rPr>
            <w:rStyle w:val="af0"/>
            <w:rFonts w:ascii="Times New Roman" w:hAnsi="Times New Roman" w:cs="Times New Roman"/>
            <w:b/>
            <w:sz w:val="28"/>
            <w:szCs w:val="28"/>
            <w:lang w:val="en-US"/>
          </w:rPr>
          <w:t>J</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Card</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Fail.</w:t>
        </w:r>
      </w:hyperlink>
      <w:r>
        <w:rPr>
          <w:rStyle w:val="ti2"/>
          <w:rFonts w:ascii="Times New Roman" w:hAnsi="Times New Roman" w:cs="Times New Roman"/>
          <w:b/>
          <w:sz w:val="28"/>
          <w:szCs w:val="28"/>
          <w:lang w:val="en-US"/>
        </w:rPr>
        <w:t xml:space="preserve"> –</w:t>
      </w:r>
      <w:r w:rsidRPr="0074680F">
        <w:rPr>
          <w:rStyle w:val="ti2"/>
          <w:rFonts w:ascii="Times New Roman" w:hAnsi="Times New Roman" w:cs="Times New Roman"/>
          <w:b/>
          <w:sz w:val="28"/>
          <w:szCs w:val="28"/>
          <w:lang w:val="en-US"/>
        </w:rPr>
        <w:t xml:space="preserve"> 2005</w:t>
      </w:r>
      <w:r>
        <w:rPr>
          <w:rStyle w:val="ti2"/>
          <w:rFonts w:ascii="Times New Roman" w:hAnsi="Times New Roman" w:cs="Times New Roman"/>
          <w:b/>
          <w:sz w:val="28"/>
          <w:szCs w:val="28"/>
          <w:lang w:val="en-US"/>
        </w:rPr>
        <w:t>,</w:t>
      </w:r>
      <w:r w:rsidRPr="0074680F">
        <w:rPr>
          <w:rStyle w:val="ti2"/>
          <w:rFonts w:ascii="Times New Roman" w:hAnsi="Times New Roman" w:cs="Times New Roman"/>
          <w:b/>
          <w:sz w:val="28"/>
          <w:szCs w:val="28"/>
          <w:lang w:val="en-US"/>
        </w:rPr>
        <w:t xml:space="preserve"> Sep</w:t>
      </w:r>
      <w:r>
        <w:rPr>
          <w:rStyle w:val="ti2"/>
          <w:rFonts w:ascii="Times New Roman" w:hAnsi="Times New Roman" w:cs="Times New Roman"/>
          <w:b/>
          <w:sz w:val="28"/>
          <w:szCs w:val="28"/>
          <w:lang w:val="en-US"/>
        </w:rPr>
        <w:t xml:space="preserve">. – Vol. </w:t>
      </w:r>
      <w:r w:rsidRPr="0074680F">
        <w:rPr>
          <w:rStyle w:val="ti2"/>
          <w:rFonts w:ascii="Times New Roman" w:hAnsi="Times New Roman" w:cs="Times New Roman"/>
          <w:b/>
          <w:sz w:val="28"/>
          <w:szCs w:val="28"/>
          <w:lang w:val="en-US"/>
        </w:rPr>
        <w:t>11</w:t>
      </w:r>
      <w:r>
        <w:rPr>
          <w:rStyle w:val="ti2"/>
          <w:rFonts w:ascii="Times New Roman" w:hAnsi="Times New Roman" w:cs="Times New Roman"/>
          <w:b/>
          <w:sz w:val="28"/>
          <w:szCs w:val="28"/>
          <w:lang w:val="en-US"/>
        </w:rPr>
        <w:t xml:space="preserve"> </w:t>
      </w:r>
      <w:r w:rsidRPr="0074680F">
        <w:rPr>
          <w:rStyle w:val="ti2"/>
          <w:rFonts w:ascii="Times New Roman" w:hAnsi="Times New Roman" w:cs="Times New Roman"/>
          <w:b/>
          <w:sz w:val="28"/>
          <w:szCs w:val="28"/>
          <w:lang w:val="en-US"/>
        </w:rPr>
        <w:t>(7)</w:t>
      </w:r>
      <w:r>
        <w:rPr>
          <w:rStyle w:val="ti2"/>
          <w:rFonts w:ascii="Times New Roman" w:hAnsi="Times New Roman" w:cs="Times New Roman"/>
          <w:b/>
          <w:sz w:val="28"/>
          <w:szCs w:val="28"/>
          <w:lang w:val="en-US"/>
        </w:rPr>
        <w:t xml:space="preserve">. – P. </w:t>
      </w:r>
      <w:r w:rsidRPr="0074680F">
        <w:rPr>
          <w:rStyle w:val="ti2"/>
          <w:rFonts w:ascii="Times New Roman" w:hAnsi="Times New Roman" w:cs="Times New Roman"/>
          <w:b/>
          <w:sz w:val="28"/>
          <w:szCs w:val="28"/>
          <w:lang w:val="en-US"/>
        </w:rPr>
        <w:t>542-</w:t>
      </w:r>
      <w:r>
        <w:rPr>
          <w:rStyle w:val="ti2"/>
          <w:rFonts w:ascii="Times New Roman" w:hAnsi="Times New Roman" w:cs="Times New Roman"/>
          <w:b/>
          <w:sz w:val="28"/>
          <w:szCs w:val="28"/>
          <w:lang w:val="en-US"/>
        </w:rPr>
        <w:t>54</w:t>
      </w:r>
      <w:r w:rsidRPr="0074680F">
        <w:rPr>
          <w:rStyle w:val="ti2"/>
          <w:rFonts w:ascii="Times New Roman" w:hAnsi="Times New Roman" w:cs="Times New Roman"/>
          <w:b/>
          <w:sz w:val="28"/>
          <w:szCs w:val="28"/>
          <w:lang w:val="en-US"/>
        </w:rPr>
        <w:t>7.</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Human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glandular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kallikrein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hK</w:t>
      </w:r>
      <w:r w:rsidRPr="0074680F">
        <w:rPr>
          <w:rFonts w:ascii="Times New Roman" w:hAnsi="Times New Roman" w:cs="Times New Roman"/>
          <w:b/>
          <w:sz w:val="28"/>
          <w:szCs w:val="28"/>
          <w:lang w:val="uk-UA"/>
        </w:rPr>
        <w:t xml:space="preserve">2, </w:t>
      </w:r>
      <w:r w:rsidRPr="0074680F">
        <w:rPr>
          <w:rFonts w:ascii="Times New Roman" w:hAnsi="Times New Roman" w:cs="Times New Roman"/>
          <w:b/>
          <w:sz w:val="28"/>
          <w:szCs w:val="28"/>
          <w:lang w:val="en-US"/>
        </w:rPr>
        <w:t>shows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arginine</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restricted</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specificity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forms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complexes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with</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plasma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protease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inhibitors</w:t>
      </w:r>
      <w:r w:rsidRPr="0074680F">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S</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D</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Mikolajczyk</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S</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Millar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Kumar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S</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Saedi</w:t>
      </w:r>
      <w:r w:rsidRPr="0074680F">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Prostate</w:t>
      </w:r>
      <w:r w:rsidRPr="0074680F">
        <w:rPr>
          <w:rFonts w:ascii="Times New Roman" w:hAnsi="Times New Roman" w:cs="Times New Roman"/>
          <w:b/>
          <w:sz w:val="28"/>
          <w:szCs w:val="28"/>
          <w:lang w:val="uk-UA"/>
        </w:rPr>
        <w:t>.</w:t>
      </w:r>
      <w:r>
        <w:rPr>
          <w:rFonts w:ascii="Times New Roman" w:hAnsi="Times New Roman" w:cs="Times New Roman"/>
          <w:b/>
          <w:sz w:val="28"/>
          <w:szCs w:val="28"/>
          <w:lang w:val="en-US"/>
        </w:rPr>
        <w:t xml:space="preserve"> </w:t>
      </w:r>
      <w:r>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1998.</w:t>
      </w:r>
      <w:r>
        <w:rPr>
          <w:rFonts w:ascii="Times New Roman" w:hAnsi="Times New Roman" w:cs="Times New Roman"/>
          <w:b/>
          <w:sz w:val="28"/>
          <w:szCs w:val="28"/>
          <w:lang w:val="en-US"/>
        </w:rPr>
        <w:t xml:space="preserve"> </w:t>
      </w:r>
      <w:r>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w:t>
      </w:r>
      <w:r>
        <w:rPr>
          <w:rFonts w:ascii="Times New Roman" w:hAnsi="Times New Roman" w:cs="Times New Roman"/>
          <w:b/>
          <w:sz w:val="28"/>
          <w:szCs w:val="28"/>
          <w:lang w:val="en-US"/>
        </w:rPr>
        <w:t>ol</w:t>
      </w:r>
      <w:r w:rsidRPr="0074680F">
        <w:rPr>
          <w:rFonts w:ascii="Times New Roman" w:hAnsi="Times New Roman" w:cs="Times New Roman"/>
          <w:b/>
          <w:sz w:val="28"/>
          <w:szCs w:val="28"/>
          <w:lang w:val="uk-UA"/>
        </w:rPr>
        <w:t>.</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uk-UA"/>
        </w:rPr>
        <w:t>34</w:t>
      </w:r>
      <w:r>
        <w:rPr>
          <w:rFonts w:ascii="Times New Roman" w:hAnsi="Times New Roman" w:cs="Times New Roman"/>
          <w:b/>
          <w:sz w:val="28"/>
          <w:szCs w:val="28"/>
          <w:lang w:val="en-US"/>
        </w:rPr>
        <w:t xml:space="preserve">. – </w:t>
      </w:r>
      <w:r>
        <w:rPr>
          <w:rFonts w:ascii="Times New Roman" w:hAnsi="Times New Roman" w:cs="Times New Roman"/>
          <w:b/>
          <w:sz w:val="28"/>
          <w:szCs w:val="28"/>
          <w:lang w:val="uk-UA"/>
        </w:rPr>
        <w:t>№</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uk-UA"/>
        </w:rPr>
        <w:t>1.</w:t>
      </w:r>
      <w:r>
        <w:rPr>
          <w:rFonts w:ascii="Times New Roman" w:hAnsi="Times New Roman" w:cs="Times New Roman"/>
          <w:b/>
          <w:sz w:val="28"/>
          <w:szCs w:val="28"/>
          <w:lang w:val="en-US"/>
        </w:rPr>
        <w:t xml:space="preserve"> </w:t>
      </w:r>
      <w:r>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w:t>
      </w:r>
      <w:r>
        <w:rPr>
          <w:rFonts w:ascii="Times New Roman" w:hAnsi="Times New Roman" w:cs="Times New Roman"/>
          <w:b/>
          <w:sz w:val="28"/>
          <w:szCs w:val="28"/>
          <w:lang w:val="uk-UA"/>
        </w:rPr>
        <w:t>.44-50.</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lastRenderedPageBreak/>
        <w:t>Hunter J.J., Chien K.R. Signaling pathways for cardiac hypertrophy and failure. // New England Journal of Medicine.</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1999.</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 17.</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Vol. 341.</w:t>
      </w:r>
      <w:r>
        <w:rPr>
          <w:rFonts w:ascii="Times New Roman" w:hAnsi="Times New Roman" w:cs="Times New Roman"/>
          <w:b/>
          <w:sz w:val="28"/>
          <w:szCs w:val="28"/>
          <w:lang w:val="en-US"/>
        </w:rPr>
        <w:t xml:space="preserve"> – P. 1276-1283.</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napToGrid w:val="0"/>
          <w:sz w:val="28"/>
          <w:szCs w:val="28"/>
          <w:lang w:val="fr-FR"/>
        </w:rPr>
        <w:t xml:space="preserve">Inui D., Yoshizumi M., Okishima N. et al. </w:t>
      </w:r>
      <w:r w:rsidRPr="00231B70">
        <w:rPr>
          <w:rFonts w:ascii="Times New Roman" w:hAnsi="Times New Roman" w:cs="Times New Roman"/>
          <w:b/>
          <w:snapToGrid w:val="0"/>
          <w:sz w:val="28"/>
          <w:szCs w:val="28"/>
          <w:lang w:val="en-US"/>
        </w:rPr>
        <w:t xml:space="preserve">Mechanism of endothelin-1-(1-31)-induced calcium signaling in human coronary artery smooth muscle cells // Am. J. Physiol. – 1999. – Vol. 276. – № 6. </w:t>
      </w:r>
      <w:r>
        <w:rPr>
          <w:rFonts w:ascii="Times New Roman" w:hAnsi="Times New Roman" w:cs="Times New Roman"/>
          <w:b/>
          <w:snapToGrid w:val="0"/>
          <w:sz w:val="28"/>
          <w:szCs w:val="28"/>
          <w:lang w:val="en-US"/>
        </w:rPr>
        <w:t>–</w:t>
      </w:r>
      <w:r w:rsidRPr="00231B70">
        <w:rPr>
          <w:rFonts w:ascii="Times New Roman" w:hAnsi="Times New Roman" w:cs="Times New Roman"/>
          <w:b/>
          <w:snapToGrid w:val="0"/>
          <w:sz w:val="28"/>
          <w:szCs w:val="28"/>
          <w:lang w:val="en-US"/>
        </w:rPr>
        <w:t xml:space="preserve"> Pt.</w:t>
      </w:r>
      <w:r>
        <w:rPr>
          <w:rFonts w:ascii="Times New Roman" w:hAnsi="Times New Roman" w:cs="Times New Roman"/>
          <w:b/>
          <w:snapToGrid w:val="0"/>
          <w:sz w:val="28"/>
          <w:szCs w:val="28"/>
          <w:lang w:val="en-US"/>
        </w:rPr>
        <w:t xml:space="preserve"> </w:t>
      </w:r>
      <w:r w:rsidRPr="00231B70">
        <w:rPr>
          <w:rFonts w:ascii="Times New Roman" w:hAnsi="Times New Roman" w:cs="Times New Roman"/>
          <w:b/>
          <w:snapToGrid w:val="0"/>
          <w:sz w:val="28"/>
          <w:szCs w:val="28"/>
          <w:lang w:val="en-US"/>
        </w:rPr>
        <w:t>1.</w:t>
      </w:r>
      <w:r>
        <w:rPr>
          <w:rFonts w:ascii="Times New Roman" w:hAnsi="Times New Roman" w:cs="Times New Roman"/>
          <w:b/>
          <w:snapToGrid w:val="0"/>
          <w:sz w:val="28"/>
          <w:szCs w:val="28"/>
          <w:lang w:val="en-US"/>
        </w:rPr>
        <w:t xml:space="preserve"> –</w:t>
      </w:r>
      <w:r w:rsidRPr="00231B70">
        <w:rPr>
          <w:rFonts w:ascii="Times New Roman" w:hAnsi="Times New Roman" w:cs="Times New Roman"/>
          <w:b/>
          <w:snapToGrid w:val="0"/>
          <w:sz w:val="28"/>
          <w:szCs w:val="28"/>
          <w:lang w:val="en-US"/>
        </w:rPr>
        <w:t xml:space="preserve"> </w:t>
      </w:r>
      <w:r w:rsidRPr="0074680F">
        <w:rPr>
          <w:rFonts w:ascii="Times New Roman" w:hAnsi="Times New Roman" w:cs="Times New Roman"/>
          <w:b/>
          <w:snapToGrid w:val="0"/>
          <w:sz w:val="28"/>
          <w:szCs w:val="28"/>
        </w:rPr>
        <w:t>Р</w:t>
      </w:r>
      <w:r w:rsidRPr="00231B70">
        <w:rPr>
          <w:rFonts w:ascii="Times New Roman" w:hAnsi="Times New Roman" w:cs="Times New Roman"/>
          <w:b/>
          <w:snapToGrid w:val="0"/>
          <w:sz w:val="28"/>
          <w:szCs w:val="28"/>
          <w:lang w:val="en-US"/>
        </w:rPr>
        <w:t>.</w:t>
      </w:r>
      <w:r>
        <w:rPr>
          <w:rFonts w:ascii="Times New Roman" w:hAnsi="Times New Roman" w:cs="Times New Roman"/>
          <w:b/>
          <w:snapToGrid w:val="0"/>
          <w:sz w:val="28"/>
          <w:szCs w:val="28"/>
          <w:lang w:val="en-US"/>
        </w:rPr>
        <w:t xml:space="preserve"> </w:t>
      </w:r>
      <w:r w:rsidRPr="00231B70">
        <w:rPr>
          <w:rFonts w:ascii="Times New Roman" w:hAnsi="Times New Roman" w:cs="Times New Roman"/>
          <w:b/>
          <w:snapToGrid w:val="0"/>
          <w:sz w:val="28"/>
          <w:szCs w:val="28"/>
          <w:lang w:val="en-US"/>
        </w:rPr>
        <w:t>1067-1072.</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fr-FR"/>
        </w:rPr>
        <w:t xml:space="preserve">Janin A., Deschaumes C., Daneshpouy M. et al. </w:t>
      </w:r>
      <w:r w:rsidRPr="00231B70">
        <w:rPr>
          <w:rStyle w:val="afb"/>
          <w:rFonts w:ascii="Times New Roman" w:hAnsi="Times New Roman" w:cs="Times New Roman"/>
          <w:lang w:val="fr-FR"/>
        </w:rPr>
        <w:t>CD95 engagement induces disseminated endothelial cell apoptosis in vivo: immunop</w:t>
      </w:r>
      <w:r w:rsidRPr="0074680F">
        <w:rPr>
          <w:rStyle w:val="afb"/>
          <w:rFonts w:ascii="Times New Roman" w:hAnsi="Times New Roman" w:cs="Times New Roman"/>
          <w:lang w:val="en-US"/>
        </w:rPr>
        <w:t>athologic implications</w:t>
      </w:r>
      <w:r w:rsidRPr="0074680F">
        <w:rPr>
          <w:rFonts w:ascii="Times New Roman" w:hAnsi="Times New Roman" w:cs="Times New Roman"/>
          <w:b/>
          <w:sz w:val="28"/>
          <w:szCs w:val="28"/>
          <w:lang w:val="en-US"/>
        </w:rPr>
        <w:t xml:space="preserve">. // Blood. – April 15, 2002. – Vol. 99. – № 8. – P. 2940 - 2947.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Jerrard-Dunne P., Sitzer M., Risley P. Interleukin-6 promoter polymorphyism modulates the effects of heavy alcohol consumption on early carotid artery atherosclerosis: the Carotid Atherosclerosis Progression Study (CAPS). // Stroke. – 2003. – Vol. 34. – P. 402 – 407. </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iCs/>
          <w:sz w:val="28"/>
          <w:szCs w:val="28"/>
          <w:lang w:val="en-US"/>
        </w:rPr>
        <w:t xml:space="preserve">Jessup M., Brozena S. </w:t>
      </w:r>
      <w:r w:rsidRPr="0074680F">
        <w:rPr>
          <w:rFonts w:ascii="Times New Roman" w:hAnsi="Times New Roman" w:cs="Times New Roman"/>
          <w:b/>
          <w:sz w:val="28"/>
          <w:szCs w:val="28"/>
          <w:lang w:val="en-US"/>
        </w:rPr>
        <w:t xml:space="preserve">Heart Failure. // The New England Journal of Medicine. – </w:t>
      </w:r>
      <w:hyperlink r:id="rId103" w:history="1">
        <w:r w:rsidRPr="0074680F">
          <w:rPr>
            <w:rFonts w:ascii="Times New Roman" w:hAnsi="Times New Roman" w:cs="Times New Roman"/>
            <w:b/>
            <w:sz w:val="28"/>
            <w:szCs w:val="28"/>
            <w:lang w:val="en-US"/>
          </w:rPr>
          <w:t>May 15, 2003</w:t>
        </w:r>
      </w:hyperlink>
      <w:r w:rsidRPr="0074680F">
        <w:rPr>
          <w:rFonts w:ascii="Times New Roman" w:hAnsi="Times New Roman" w:cs="Times New Roman"/>
          <w:b/>
          <w:sz w:val="28"/>
          <w:szCs w:val="28"/>
          <w:lang w:val="en-US"/>
        </w:rPr>
        <w:t xml:space="preserve">.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Number 20.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Vol. 348. – P. 2007-2018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Jim</w:t>
      </w:r>
      <w:r w:rsidRPr="0074680F">
        <w:rPr>
          <w:rFonts w:ascii="Times New Roman" w:hAnsi="Times New Roman" w:cs="Times New Roman"/>
          <w:b/>
          <w:sz w:val="28"/>
          <w:szCs w:val="28"/>
          <w:lang w:val="uk-UA"/>
        </w:rPr>
        <w:t>é</w:t>
      </w:r>
      <w:r w:rsidRPr="0074680F">
        <w:rPr>
          <w:rFonts w:ascii="Times New Roman" w:hAnsi="Times New Roman" w:cs="Times New Roman"/>
          <w:b/>
          <w:sz w:val="28"/>
          <w:szCs w:val="28"/>
          <w:lang w:val="en-US"/>
        </w:rPr>
        <w:t>nez</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Navarro</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F</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 </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w:t>
      </w:r>
      <w:r w:rsidRPr="0074680F">
        <w:rPr>
          <w:rFonts w:ascii="Times New Roman" w:hAnsi="Times New Roman" w:cs="Times New Roman"/>
          <w:b/>
          <w:sz w:val="28"/>
          <w:szCs w:val="28"/>
          <w:lang w:val="uk-UA"/>
        </w:rPr>
        <w:t>ó</w:t>
      </w:r>
      <w:r w:rsidRPr="0074680F">
        <w:rPr>
          <w:rFonts w:ascii="Times New Roman" w:hAnsi="Times New Roman" w:cs="Times New Roman"/>
          <w:b/>
          <w:sz w:val="28"/>
          <w:szCs w:val="28"/>
          <w:lang w:val="en-US"/>
        </w:rPr>
        <w:t>mez</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Doblas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 </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Cabrera</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Bueno</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Collagen Synthesis and Heart Failure. // Revista Espanola de Cardiologia. </w:t>
      </w:r>
      <w:r>
        <w:rPr>
          <w:rFonts w:ascii="Times New Roman" w:hAnsi="Times New Roman" w:cs="Times New Roman"/>
          <w:b/>
          <w:sz w:val="28"/>
          <w:szCs w:val="28"/>
          <w:lang w:val="en-US"/>
        </w:rPr>
        <w:t>–</w:t>
      </w:r>
      <w:r w:rsidRPr="00E87F53">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August</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2005</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Brief Reports.</w:t>
      </w:r>
      <w:r>
        <w:rPr>
          <w:rFonts w:ascii="Times New Roman" w:hAnsi="Times New Roman" w:cs="Times New Roman"/>
          <w:b/>
          <w:sz w:val="28"/>
          <w:szCs w:val="28"/>
          <w:lang w:val="en-US"/>
        </w:rPr>
        <w:t xml:space="preserve"> – Vol.</w:t>
      </w:r>
      <w:r w:rsidRPr="0074680F">
        <w:rPr>
          <w:rFonts w:ascii="Times New Roman" w:hAnsi="Times New Roman" w:cs="Times New Roman"/>
          <w:b/>
          <w:sz w:val="28"/>
          <w:szCs w:val="28"/>
          <w:lang w:val="en-US"/>
        </w:rPr>
        <w:t xml:space="preserve"> 58</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Issue 08</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ab/>
      </w:r>
      <w:r w:rsidRPr="00E87F53">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Johnson T.A., Gray A.L., Lauenstein J.M., Newton S.S., Massari V.J. Parasympathetic control of the heart. I. An interventriculo-septal ganglion is the major source of the vagal intracardiac innervation of the </w:t>
      </w:r>
      <w:r w:rsidRPr="0074680F">
        <w:rPr>
          <w:rFonts w:ascii="Times New Roman" w:hAnsi="Times New Roman" w:cs="Times New Roman"/>
          <w:b/>
          <w:sz w:val="28"/>
          <w:szCs w:val="28"/>
          <w:lang w:val="en-US"/>
        </w:rPr>
        <w:lastRenderedPageBreak/>
        <w:t>ventricles // J</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Appl</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Physiol. – 2004. – Vol.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96(6).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P. 2265-2272.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AB3AD6">
        <w:rPr>
          <w:rFonts w:ascii="Times New Roman" w:hAnsi="Times New Roman" w:cs="Times New Roman"/>
          <w:b/>
          <w:sz w:val="28"/>
          <w:szCs w:val="28"/>
          <w:lang w:val="es-ES_tradnl"/>
        </w:rPr>
        <w:t>Kajstura</w:t>
      </w:r>
      <w:r w:rsidRPr="0074680F">
        <w:rPr>
          <w:rFonts w:ascii="Times New Roman" w:hAnsi="Times New Roman" w:cs="Times New Roman"/>
          <w:b/>
          <w:sz w:val="28"/>
          <w:szCs w:val="28"/>
          <w:lang w:val="uk-UA"/>
        </w:rPr>
        <w:t xml:space="preserve"> </w:t>
      </w:r>
      <w:r w:rsidRPr="00AB3AD6">
        <w:rPr>
          <w:rFonts w:ascii="Times New Roman" w:hAnsi="Times New Roman" w:cs="Times New Roman"/>
          <w:b/>
          <w:sz w:val="28"/>
          <w:szCs w:val="28"/>
          <w:lang w:val="es-ES_tradnl"/>
        </w:rPr>
        <w:t>J</w:t>
      </w:r>
      <w:r w:rsidRPr="00AB3AD6">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AB3AD6">
        <w:rPr>
          <w:rFonts w:ascii="Times New Roman" w:hAnsi="Times New Roman" w:cs="Times New Roman"/>
          <w:b/>
          <w:sz w:val="28"/>
          <w:szCs w:val="28"/>
          <w:lang w:val="es-ES_tradnl"/>
        </w:rPr>
        <w:t>Cigola</w:t>
      </w:r>
      <w:r w:rsidRPr="0074680F">
        <w:rPr>
          <w:rFonts w:ascii="Times New Roman" w:hAnsi="Times New Roman" w:cs="Times New Roman"/>
          <w:b/>
          <w:sz w:val="28"/>
          <w:szCs w:val="28"/>
          <w:lang w:val="uk-UA"/>
        </w:rPr>
        <w:t xml:space="preserve"> </w:t>
      </w:r>
      <w:r w:rsidRPr="00AB3AD6">
        <w:rPr>
          <w:rFonts w:ascii="Times New Roman" w:hAnsi="Times New Roman" w:cs="Times New Roman"/>
          <w:b/>
          <w:sz w:val="28"/>
          <w:szCs w:val="28"/>
          <w:lang w:val="es-ES_tradnl"/>
        </w:rPr>
        <w:t>E</w:t>
      </w:r>
      <w:r w:rsidRPr="00AB3AD6">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AB3AD6">
        <w:rPr>
          <w:rFonts w:ascii="Times New Roman" w:hAnsi="Times New Roman" w:cs="Times New Roman"/>
          <w:b/>
          <w:sz w:val="28"/>
          <w:szCs w:val="28"/>
          <w:lang w:val="es-ES_tradnl"/>
        </w:rPr>
        <w:t>Malhotra</w:t>
      </w:r>
      <w:r w:rsidRPr="0074680F">
        <w:rPr>
          <w:rFonts w:ascii="Times New Roman" w:hAnsi="Times New Roman" w:cs="Times New Roman"/>
          <w:b/>
          <w:sz w:val="28"/>
          <w:szCs w:val="28"/>
          <w:lang w:val="uk-UA"/>
        </w:rPr>
        <w:t xml:space="preserve"> </w:t>
      </w:r>
      <w:r w:rsidRPr="00AB3AD6">
        <w:rPr>
          <w:rFonts w:ascii="Times New Roman" w:hAnsi="Times New Roman" w:cs="Times New Roman"/>
          <w:b/>
          <w:sz w:val="28"/>
          <w:szCs w:val="28"/>
          <w:lang w:val="es-ES_tradnl"/>
        </w:rPr>
        <w:t>A</w:t>
      </w:r>
      <w:r w:rsidRPr="00AB3AD6">
        <w:rPr>
          <w:rFonts w:ascii="Times New Roman" w:hAnsi="Times New Roman" w:cs="Times New Roman"/>
          <w:b/>
          <w:sz w:val="28"/>
          <w:szCs w:val="28"/>
          <w:lang w:val="uk-UA"/>
        </w:rPr>
        <w:t xml:space="preserve">. </w:t>
      </w:r>
      <w:r>
        <w:rPr>
          <w:rFonts w:ascii="Times New Roman" w:hAnsi="Times New Roman" w:cs="Times New Roman"/>
          <w:b/>
          <w:sz w:val="28"/>
          <w:szCs w:val="28"/>
          <w:lang w:val="es-ES_tradnl"/>
        </w:rPr>
        <w:t>e</w:t>
      </w:r>
      <w:r w:rsidRPr="00AB3AD6">
        <w:rPr>
          <w:rFonts w:ascii="Times New Roman" w:hAnsi="Times New Roman" w:cs="Times New Roman"/>
          <w:b/>
          <w:sz w:val="28"/>
          <w:szCs w:val="28"/>
          <w:lang w:val="es-ES_tradnl"/>
        </w:rPr>
        <w:t>t</w:t>
      </w:r>
      <w:r w:rsidRPr="00AB3AD6">
        <w:rPr>
          <w:rFonts w:ascii="Times New Roman" w:hAnsi="Times New Roman" w:cs="Times New Roman"/>
          <w:b/>
          <w:sz w:val="28"/>
          <w:szCs w:val="28"/>
          <w:lang w:val="uk-UA"/>
        </w:rPr>
        <w:t xml:space="preserve"> </w:t>
      </w:r>
      <w:r w:rsidRPr="00AB3AD6">
        <w:rPr>
          <w:rFonts w:ascii="Times New Roman" w:hAnsi="Times New Roman" w:cs="Times New Roman"/>
          <w:b/>
          <w:sz w:val="28"/>
          <w:szCs w:val="28"/>
          <w:lang w:val="es-ES_tradnl"/>
        </w:rPr>
        <w:t>al</w:t>
      </w:r>
      <w:r w:rsidRPr="00AB3AD6">
        <w:rPr>
          <w:rFonts w:ascii="Times New Roman" w:hAnsi="Times New Roman" w:cs="Times New Roman"/>
          <w:b/>
          <w:sz w:val="28"/>
          <w:szCs w:val="28"/>
          <w:lang w:val="uk-UA"/>
        </w:rPr>
        <w:t xml:space="preserve">. </w:t>
      </w:r>
      <w:r w:rsidRPr="00381327">
        <w:rPr>
          <w:rFonts w:ascii="Times New Roman" w:hAnsi="Times New Roman" w:cs="Times New Roman"/>
          <w:b/>
          <w:sz w:val="28"/>
          <w:szCs w:val="28"/>
          <w:lang w:val="en-US"/>
        </w:rPr>
        <w:t>Angiotensin</w:t>
      </w:r>
      <w:r w:rsidRPr="0074680F">
        <w:rPr>
          <w:rFonts w:ascii="Times New Roman" w:hAnsi="Times New Roman" w:cs="Times New Roman"/>
          <w:b/>
          <w:sz w:val="28"/>
          <w:szCs w:val="28"/>
          <w:lang w:val="uk-UA"/>
        </w:rPr>
        <w:t xml:space="preserve"> </w:t>
      </w:r>
      <w:r w:rsidRPr="00381327">
        <w:rPr>
          <w:rFonts w:ascii="Times New Roman" w:hAnsi="Times New Roman" w:cs="Times New Roman"/>
          <w:b/>
          <w:sz w:val="28"/>
          <w:szCs w:val="28"/>
          <w:lang w:val="en-US"/>
        </w:rPr>
        <w:t>II</w:t>
      </w:r>
      <w:r w:rsidRPr="0074680F">
        <w:rPr>
          <w:rFonts w:ascii="Times New Roman" w:hAnsi="Times New Roman" w:cs="Times New Roman"/>
          <w:b/>
          <w:sz w:val="28"/>
          <w:szCs w:val="28"/>
          <w:lang w:val="uk-UA"/>
        </w:rPr>
        <w:t xml:space="preserve"> </w:t>
      </w:r>
      <w:r w:rsidRPr="00381327">
        <w:rPr>
          <w:rFonts w:ascii="Times New Roman" w:hAnsi="Times New Roman" w:cs="Times New Roman"/>
          <w:b/>
          <w:sz w:val="28"/>
          <w:szCs w:val="28"/>
          <w:lang w:val="en-US"/>
        </w:rPr>
        <w:t>induces</w:t>
      </w:r>
      <w:r w:rsidRPr="0074680F">
        <w:rPr>
          <w:rFonts w:ascii="Times New Roman" w:hAnsi="Times New Roman" w:cs="Times New Roman"/>
          <w:b/>
          <w:sz w:val="28"/>
          <w:szCs w:val="28"/>
          <w:lang w:val="uk-UA"/>
        </w:rPr>
        <w:t xml:space="preserve"> </w:t>
      </w:r>
      <w:r w:rsidRPr="00381327">
        <w:rPr>
          <w:rFonts w:ascii="Times New Roman" w:hAnsi="Times New Roman" w:cs="Times New Roman"/>
          <w:b/>
          <w:sz w:val="28"/>
          <w:szCs w:val="28"/>
          <w:lang w:val="en-US"/>
        </w:rPr>
        <w:t>apoptosis</w:t>
      </w:r>
      <w:r w:rsidRPr="0074680F">
        <w:rPr>
          <w:rFonts w:ascii="Times New Roman" w:hAnsi="Times New Roman" w:cs="Times New Roman"/>
          <w:b/>
          <w:sz w:val="28"/>
          <w:szCs w:val="28"/>
          <w:lang w:val="uk-UA"/>
        </w:rPr>
        <w:t xml:space="preserve"> </w:t>
      </w:r>
      <w:r w:rsidRPr="00381327">
        <w:rPr>
          <w:rFonts w:ascii="Times New Roman" w:hAnsi="Times New Roman" w:cs="Times New Roman"/>
          <w:b/>
          <w:sz w:val="28"/>
          <w:szCs w:val="28"/>
          <w:lang w:val="en-US"/>
        </w:rPr>
        <w:t>of</w:t>
      </w:r>
      <w:r w:rsidRPr="0074680F">
        <w:rPr>
          <w:rFonts w:ascii="Times New Roman" w:hAnsi="Times New Roman" w:cs="Times New Roman"/>
          <w:b/>
          <w:sz w:val="28"/>
          <w:szCs w:val="28"/>
          <w:lang w:val="uk-UA"/>
        </w:rPr>
        <w:t xml:space="preserve"> </w:t>
      </w:r>
      <w:r w:rsidRPr="00381327">
        <w:rPr>
          <w:rFonts w:ascii="Times New Roman" w:hAnsi="Times New Roman" w:cs="Times New Roman"/>
          <w:b/>
          <w:sz w:val="28"/>
          <w:szCs w:val="28"/>
          <w:lang w:val="en-US"/>
        </w:rPr>
        <w:t>adult</w:t>
      </w:r>
      <w:r w:rsidRPr="0074680F">
        <w:rPr>
          <w:rFonts w:ascii="Times New Roman" w:hAnsi="Times New Roman" w:cs="Times New Roman"/>
          <w:b/>
          <w:sz w:val="28"/>
          <w:szCs w:val="28"/>
          <w:lang w:val="uk-UA"/>
        </w:rPr>
        <w:t xml:space="preserve"> </w:t>
      </w:r>
      <w:r w:rsidRPr="00381327">
        <w:rPr>
          <w:rFonts w:ascii="Times New Roman" w:hAnsi="Times New Roman" w:cs="Times New Roman"/>
          <w:b/>
          <w:sz w:val="28"/>
          <w:szCs w:val="28"/>
          <w:lang w:val="en-US"/>
        </w:rPr>
        <w:t>ventricular</w:t>
      </w:r>
      <w:r w:rsidRPr="0074680F">
        <w:rPr>
          <w:rFonts w:ascii="Times New Roman" w:hAnsi="Times New Roman" w:cs="Times New Roman"/>
          <w:b/>
          <w:sz w:val="28"/>
          <w:szCs w:val="28"/>
          <w:lang w:val="uk-UA"/>
        </w:rPr>
        <w:t xml:space="preserve"> </w:t>
      </w:r>
      <w:r w:rsidRPr="00381327">
        <w:rPr>
          <w:rFonts w:ascii="Times New Roman" w:hAnsi="Times New Roman" w:cs="Times New Roman"/>
          <w:b/>
          <w:sz w:val="28"/>
          <w:szCs w:val="28"/>
          <w:lang w:val="en-US"/>
        </w:rPr>
        <w:t>myocytes</w:t>
      </w:r>
      <w:r w:rsidRPr="0074680F">
        <w:rPr>
          <w:rFonts w:ascii="Times New Roman" w:hAnsi="Times New Roman" w:cs="Times New Roman"/>
          <w:b/>
          <w:sz w:val="28"/>
          <w:szCs w:val="28"/>
          <w:lang w:val="uk-UA"/>
        </w:rPr>
        <w:t xml:space="preserve"> </w:t>
      </w:r>
      <w:r w:rsidRPr="00381327">
        <w:rPr>
          <w:rFonts w:ascii="Times New Roman" w:hAnsi="Times New Roman" w:cs="Times New Roman"/>
          <w:b/>
          <w:sz w:val="28"/>
          <w:szCs w:val="28"/>
          <w:lang w:val="en-US"/>
        </w:rPr>
        <w:t>in</w:t>
      </w:r>
      <w:r w:rsidRPr="0074680F">
        <w:rPr>
          <w:rFonts w:ascii="Times New Roman" w:hAnsi="Times New Roman" w:cs="Times New Roman"/>
          <w:b/>
          <w:sz w:val="28"/>
          <w:szCs w:val="28"/>
          <w:lang w:val="uk-UA"/>
        </w:rPr>
        <w:t xml:space="preserve"> </w:t>
      </w:r>
      <w:r w:rsidRPr="00381327">
        <w:rPr>
          <w:rFonts w:ascii="Times New Roman" w:hAnsi="Times New Roman" w:cs="Times New Roman"/>
          <w:b/>
          <w:sz w:val="28"/>
          <w:szCs w:val="28"/>
          <w:lang w:val="en-US"/>
        </w:rPr>
        <w:t>vitro</w:t>
      </w:r>
      <w:r w:rsidRPr="0074680F">
        <w:rPr>
          <w:rFonts w:ascii="Times New Roman" w:hAnsi="Times New Roman" w:cs="Times New Roman"/>
          <w:b/>
          <w:sz w:val="28"/>
          <w:szCs w:val="28"/>
          <w:lang w:val="uk-UA"/>
        </w:rPr>
        <w:t>.</w:t>
      </w:r>
      <w:r w:rsidRPr="0038132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t xml:space="preserve"> </w:t>
      </w:r>
      <w:r w:rsidRPr="0074680F">
        <w:rPr>
          <w:rFonts w:ascii="Times New Roman" w:hAnsi="Times New Roman" w:cs="Times New Roman"/>
          <w:b/>
          <w:iCs/>
          <w:sz w:val="28"/>
          <w:szCs w:val="28"/>
          <w:lang w:val="en-US"/>
        </w:rPr>
        <w:t>J</w:t>
      </w:r>
      <w:r w:rsidRPr="00381327">
        <w:rPr>
          <w:rFonts w:ascii="Times New Roman" w:hAnsi="Times New Roman" w:cs="Times New Roman"/>
          <w:b/>
          <w:iCs/>
          <w:sz w:val="28"/>
          <w:szCs w:val="28"/>
          <w:lang w:val="uk-UA"/>
        </w:rPr>
        <w:t>.</w:t>
      </w:r>
      <w:r w:rsidRPr="0074680F">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Mol</w:t>
      </w:r>
      <w:r w:rsidRPr="00381327">
        <w:rPr>
          <w:rFonts w:ascii="Times New Roman" w:hAnsi="Times New Roman" w:cs="Times New Roman"/>
          <w:b/>
          <w:iCs/>
          <w:sz w:val="28"/>
          <w:szCs w:val="28"/>
          <w:lang w:val="uk-UA"/>
        </w:rPr>
        <w:t>.</w:t>
      </w:r>
      <w:r w:rsidRPr="0074680F">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Cell</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Cardiol</w:t>
      </w:r>
      <w:r w:rsidRPr="0074680F">
        <w:rPr>
          <w:rFonts w:ascii="Times New Roman" w:hAnsi="Times New Roman" w:cs="Times New Roman"/>
          <w:b/>
          <w:iCs/>
          <w:sz w:val="28"/>
          <w:szCs w:val="28"/>
          <w:lang w:val="uk-UA"/>
        </w:rPr>
        <w:t>.</w:t>
      </w:r>
      <w:r>
        <w:rPr>
          <w:rFonts w:ascii="Times New Roman" w:hAnsi="Times New Roman" w:cs="Times New Roman"/>
          <w:b/>
          <w:iCs/>
          <w:sz w:val="28"/>
          <w:szCs w:val="28"/>
          <w:lang w:val="en-US"/>
        </w:rPr>
        <w:t xml:space="preserve"> –</w:t>
      </w:r>
      <w:r w:rsidRPr="0074680F">
        <w:rPr>
          <w:rFonts w:ascii="Times New Roman" w:hAnsi="Times New Roman" w:cs="Times New Roman"/>
          <w:b/>
          <w:iCs/>
          <w:sz w:val="28"/>
          <w:szCs w:val="28"/>
          <w:lang w:val="uk-UA"/>
        </w:rPr>
        <w:t xml:space="preserve"> </w:t>
      </w:r>
      <w:r w:rsidRPr="0074680F">
        <w:rPr>
          <w:rFonts w:ascii="Times New Roman" w:hAnsi="Times New Roman" w:cs="Times New Roman"/>
          <w:b/>
          <w:sz w:val="28"/>
          <w:szCs w:val="28"/>
          <w:lang w:val="uk-UA"/>
        </w:rPr>
        <w:t>1997</w:t>
      </w:r>
      <w:r>
        <w:rPr>
          <w:rFonts w:ascii="Times New Roman" w:hAnsi="Times New Roman" w:cs="Times New Roman"/>
          <w:b/>
          <w:sz w:val="28"/>
          <w:szCs w:val="28"/>
          <w:lang w:val="en-US"/>
        </w:rPr>
        <w:t>. – Vol.</w:t>
      </w:r>
      <w:r w:rsidRPr="0074680F">
        <w:rPr>
          <w:rFonts w:ascii="Times New Roman" w:hAnsi="Times New Roman" w:cs="Times New Roman"/>
          <w:b/>
          <w:sz w:val="28"/>
          <w:szCs w:val="28"/>
          <w:lang w:val="uk-UA"/>
        </w:rPr>
        <w:t xml:space="preserve"> 29</w:t>
      </w:r>
      <w:r>
        <w:rPr>
          <w:rFonts w:ascii="Times New Roman" w:hAnsi="Times New Roman" w:cs="Times New Roman"/>
          <w:b/>
          <w:sz w:val="28"/>
          <w:szCs w:val="28"/>
          <w:lang w:val="en-US"/>
        </w:rPr>
        <w:t>. – P.</w:t>
      </w:r>
      <w:r w:rsidRPr="0074680F">
        <w:rPr>
          <w:rFonts w:ascii="Times New Roman" w:hAnsi="Times New Roman" w:cs="Times New Roman"/>
          <w:b/>
          <w:sz w:val="28"/>
          <w:szCs w:val="28"/>
          <w:lang w:val="uk-UA"/>
        </w:rPr>
        <w:t xml:space="preserve"> 859–870.</w:t>
      </w:r>
      <w:bookmarkStart w:id="17" w:name="R11-100788"/>
      <w:bookmarkEnd w:id="17"/>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Kanda</w:t>
      </w:r>
      <w:r w:rsidRPr="00AB3AD6">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w:t>
      </w:r>
      <w:r w:rsidRPr="00AB3AD6">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Takahashi</w:t>
      </w:r>
      <w:r w:rsidRPr="00AB3AD6">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w:t>
      </w:r>
      <w:r w:rsidRPr="00AB3AD6">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Interleukin</w:t>
      </w:r>
      <w:r w:rsidRPr="00AB3AD6">
        <w:rPr>
          <w:rFonts w:ascii="Times New Roman" w:hAnsi="Times New Roman" w:cs="Times New Roman"/>
          <w:b/>
          <w:sz w:val="28"/>
          <w:szCs w:val="28"/>
          <w:lang w:val="uk-UA"/>
        </w:rPr>
        <w:t xml:space="preserve">-6 </w:t>
      </w:r>
      <w:r w:rsidRPr="0074680F">
        <w:rPr>
          <w:rFonts w:ascii="Times New Roman" w:hAnsi="Times New Roman" w:cs="Times New Roman"/>
          <w:b/>
          <w:sz w:val="28"/>
          <w:szCs w:val="28"/>
          <w:lang w:val="en-US"/>
        </w:rPr>
        <w:t>and</w:t>
      </w:r>
      <w:r w:rsidRPr="00AB3AD6">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Cardiovascular</w:t>
      </w:r>
      <w:r w:rsidRPr="00AB3AD6">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Diseases</w:t>
      </w:r>
      <w:r w:rsidRPr="00AB3AD6">
        <w:rPr>
          <w:rFonts w:ascii="Times New Roman" w:hAnsi="Times New Roman" w:cs="Times New Roman"/>
          <w:b/>
          <w:sz w:val="28"/>
          <w:szCs w:val="28"/>
          <w:lang w:val="uk-UA"/>
        </w:rPr>
        <w:t xml:space="preserve">. // </w:t>
      </w:r>
      <w:r w:rsidRPr="0074680F">
        <w:rPr>
          <w:rStyle w:val="afb"/>
          <w:rFonts w:ascii="Times New Roman" w:hAnsi="Times New Roman" w:cs="Times New Roman"/>
          <w:lang w:val="en-US"/>
        </w:rPr>
        <w:t>Japanese</w:t>
      </w:r>
      <w:r w:rsidRPr="00AB3AD6">
        <w:rPr>
          <w:rStyle w:val="afb"/>
          <w:rFonts w:ascii="Times New Roman" w:hAnsi="Times New Roman" w:cs="Times New Roman"/>
          <w:lang w:val="uk-UA"/>
        </w:rPr>
        <w:t xml:space="preserve"> </w:t>
      </w:r>
      <w:r w:rsidRPr="0074680F">
        <w:rPr>
          <w:rStyle w:val="afb"/>
          <w:rFonts w:ascii="Times New Roman" w:hAnsi="Times New Roman" w:cs="Times New Roman"/>
          <w:lang w:val="en-US"/>
        </w:rPr>
        <w:t>Heart</w:t>
      </w:r>
      <w:r w:rsidRPr="00AB3AD6">
        <w:rPr>
          <w:rStyle w:val="afb"/>
          <w:rFonts w:ascii="Times New Roman" w:hAnsi="Times New Roman" w:cs="Times New Roman"/>
          <w:lang w:val="uk-UA"/>
        </w:rPr>
        <w:t xml:space="preserve"> </w:t>
      </w:r>
      <w:r w:rsidRPr="0074680F">
        <w:rPr>
          <w:rStyle w:val="afb"/>
          <w:rFonts w:ascii="Times New Roman" w:hAnsi="Times New Roman" w:cs="Times New Roman"/>
          <w:lang w:val="en-US"/>
        </w:rPr>
        <w:t>Journal</w:t>
      </w:r>
      <w:r w:rsidRPr="00AB3AD6">
        <w:rPr>
          <w:rStyle w:val="afb"/>
          <w:rFonts w:ascii="Times New Roman" w:hAnsi="Times New Roman" w:cs="Times New Roman"/>
          <w:lang w:val="uk-UA"/>
        </w:rPr>
        <w:t xml:space="preserve">. – 2004. </w:t>
      </w:r>
      <w:r>
        <w:rPr>
          <w:rStyle w:val="afb"/>
          <w:rFonts w:ascii="Times New Roman" w:hAnsi="Times New Roman" w:cs="Times New Roman"/>
          <w:lang w:val="uk-UA"/>
        </w:rPr>
        <w:t>–</w:t>
      </w:r>
      <w:r w:rsidRPr="00AB3AD6">
        <w:rPr>
          <w:rStyle w:val="afb"/>
          <w:rFonts w:ascii="Times New Roman" w:hAnsi="Times New Roman" w:cs="Times New Roman"/>
          <w:lang w:val="uk-UA"/>
        </w:rPr>
        <w:t xml:space="preserve"> </w:t>
      </w:r>
      <w:r w:rsidRPr="0074680F">
        <w:rPr>
          <w:rFonts w:ascii="Times New Roman" w:hAnsi="Times New Roman" w:cs="Times New Roman"/>
          <w:b/>
          <w:sz w:val="28"/>
          <w:szCs w:val="28"/>
          <w:lang w:val="en-US"/>
        </w:rPr>
        <w:t>Vol</w:t>
      </w:r>
      <w:r w:rsidRPr="00AB3AD6">
        <w:rPr>
          <w:rFonts w:ascii="Times New Roman" w:hAnsi="Times New Roman" w:cs="Times New Roman"/>
          <w:b/>
          <w:sz w:val="28"/>
          <w:szCs w:val="28"/>
          <w:lang w:val="uk-UA"/>
        </w:rPr>
        <w:t xml:space="preserve">. 45. </w:t>
      </w:r>
      <w:r>
        <w:rPr>
          <w:rFonts w:ascii="Times New Roman" w:hAnsi="Times New Roman" w:cs="Times New Roman"/>
          <w:b/>
          <w:sz w:val="28"/>
          <w:szCs w:val="28"/>
          <w:lang w:val="uk-UA"/>
        </w:rPr>
        <w:t>–</w:t>
      </w:r>
      <w:r w:rsidRPr="00AB3AD6">
        <w:rPr>
          <w:rFonts w:ascii="Times New Roman" w:hAnsi="Times New Roman" w:cs="Times New Roman"/>
          <w:b/>
          <w:sz w:val="28"/>
          <w:szCs w:val="28"/>
          <w:lang w:val="uk-UA"/>
        </w:rPr>
        <w:t xml:space="preserve"> № 2.</w:t>
      </w:r>
      <w:r w:rsidRPr="0074680F">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AB3AD6">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w:t>
      </w:r>
      <w:r w:rsidRPr="00AB3AD6">
        <w:rPr>
          <w:rFonts w:ascii="Times New Roman" w:hAnsi="Times New Roman" w:cs="Times New Roman"/>
          <w:b/>
          <w:sz w:val="28"/>
          <w:szCs w:val="28"/>
          <w:lang w:val="uk-UA"/>
        </w:rPr>
        <w:t>.183</w:t>
      </w:r>
      <w:r w:rsidRPr="0074680F">
        <w:rPr>
          <w:rFonts w:ascii="Times New Roman" w:hAnsi="Times New Roman" w:cs="Times New Roman"/>
          <w:b/>
          <w:sz w:val="28"/>
          <w:szCs w:val="28"/>
          <w:lang w:val="en-US"/>
        </w:rPr>
        <w:t xml:space="preserve">-193.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de-DE"/>
        </w:rPr>
        <w:t xml:space="preserve">Kang P. M., Izumo S.  </w:t>
      </w:r>
      <w:r w:rsidRPr="0074680F">
        <w:rPr>
          <w:rFonts w:ascii="Times New Roman" w:hAnsi="Times New Roman" w:cs="Times New Roman"/>
          <w:b/>
          <w:sz w:val="28"/>
          <w:szCs w:val="28"/>
          <w:lang w:val="en-US"/>
        </w:rPr>
        <w:t xml:space="preserve">Apoptosis and Heart Failure. // </w:t>
      </w:r>
      <w:r w:rsidRPr="0074680F">
        <w:rPr>
          <w:rStyle w:val="aff4"/>
          <w:rFonts w:ascii="Times New Roman" w:hAnsi="Times New Roman" w:cs="Times New Roman"/>
          <w:b/>
          <w:i w:val="0"/>
          <w:iCs w:val="0"/>
          <w:lang w:val="en-US"/>
        </w:rPr>
        <w:t>Circulation Research.</w:t>
      </w:r>
      <w:r>
        <w:rPr>
          <w:rStyle w:val="aff4"/>
          <w:rFonts w:ascii="Times New Roman" w:hAnsi="Times New Roman" w:cs="Times New Roman"/>
          <w:b/>
          <w:i w:val="0"/>
          <w:iCs w:val="0"/>
          <w:lang w:val="en-US"/>
        </w:rPr>
        <w:t xml:space="preserve"> –</w:t>
      </w:r>
      <w:r w:rsidRPr="0074680F">
        <w:rPr>
          <w:rStyle w:val="aff4"/>
          <w:rFonts w:ascii="Times New Roman" w:hAnsi="Times New Roman" w:cs="Times New Roman"/>
          <w:b/>
          <w:i w:val="0"/>
          <w:iCs w:val="0"/>
          <w:lang w:val="en-US"/>
        </w:rPr>
        <w:t xml:space="preserve"> </w:t>
      </w:r>
      <w:r w:rsidRPr="0074680F">
        <w:rPr>
          <w:rFonts w:ascii="Times New Roman" w:hAnsi="Times New Roman" w:cs="Times New Roman"/>
          <w:b/>
          <w:sz w:val="28"/>
          <w:szCs w:val="28"/>
          <w:lang w:val="en-US"/>
        </w:rPr>
        <w:t>2000.</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Vol. 86.</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P. 1107-1110.</w:t>
      </w:r>
      <w:r w:rsidRPr="008C050E">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de-DE"/>
        </w:rPr>
        <w:t>Kapturczak</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M.H.</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Wasserfall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C.</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Brusko</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et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Hemeoxygenase</w:t>
      </w:r>
      <w:r w:rsidRPr="0074680F">
        <w:rPr>
          <w:rFonts w:ascii="Times New Roman" w:hAnsi="Times New Roman" w:cs="Times New Roman"/>
          <w:b/>
          <w:sz w:val="28"/>
          <w:szCs w:val="28"/>
          <w:lang w:val="uk-UA"/>
        </w:rPr>
        <w:t xml:space="preserve">-1 </w:t>
      </w:r>
      <w:r w:rsidRPr="0074680F">
        <w:rPr>
          <w:rFonts w:ascii="Times New Roman" w:hAnsi="Times New Roman" w:cs="Times New Roman"/>
          <w:b/>
          <w:sz w:val="28"/>
          <w:szCs w:val="28"/>
          <w:lang w:val="en-US"/>
        </w:rPr>
        <w:t>modulates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early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inflammatory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response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evidence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from</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hemeoxygenase</w:t>
      </w:r>
      <w:r w:rsidRPr="0074680F">
        <w:rPr>
          <w:rFonts w:ascii="Times New Roman" w:hAnsi="Times New Roman" w:cs="Times New Roman"/>
          <w:b/>
          <w:sz w:val="28"/>
          <w:szCs w:val="28"/>
          <w:lang w:val="uk-UA"/>
        </w:rPr>
        <w:t>-1-</w:t>
      </w:r>
      <w:r w:rsidRPr="0074680F">
        <w:rPr>
          <w:rFonts w:ascii="Times New Roman" w:hAnsi="Times New Roman" w:cs="Times New Roman"/>
          <w:b/>
          <w:sz w:val="28"/>
          <w:szCs w:val="28"/>
          <w:lang w:val="en-US"/>
        </w:rPr>
        <w:t>deficient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mice</w:t>
      </w:r>
      <w:r w:rsidRPr="0074680F">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Am</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Pathol</w:t>
      </w:r>
      <w:r w:rsidRPr="0074680F">
        <w:rPr>
          <w:rFonts w:ascii="Times New Roman" w:hAnsi="Times New Roman" w:cs="Times New Roman"/>
          <w:b/>
          <w:sz w:val="28"/>
          <w:szCs w:val="28"/>
          <w:lang w:val="uk-UA"/>
        </w:rPr>
        <w:t xml:space="preserve">. – 2004. – </w:t>
      </w:r>
      <w:r w:rsidRPr="0074680F">
        <w:rPr>
          <w:rFonts w:ascii="Times New Roman" w:hAnsi="Times New Roman" w:cs="Times New Roman"/>
          <w:b/>
          <w:sz w:val="28"/>
          <w:szCs w:val="28"/>
          <w:lang w:val="en-US"/>
        </w:rPr>
        <w:t>Vol</w:t>
      </w:r>
      <w:r w:rsidRPr="0074680F">
        <w:rPr>
          <w:rFonts w:ascii="Times New Roman" w:hAnsi="Times New Roman" w:cs="Times New Roman"/>
          <w:b/>
          <w:sz w:val="28"/>
          <w:szCs w:val="28"/>
          <w:lang w:val="uk-UA"/>
        </w:rPr>
        <w:t>. 165. –</w:t>
      </w:r>
      <w:r w:rsidRPr="0074680F">
        <w:rPr>
          <w:rFonts w:ascii="Times New Roman" w:hAnsi="Times New Roman" w:cs="Times New Roman"/>
          <w:b/>
          <w:sz w:val="28"/>
          <w:szCs w:val="28"/>
          <w:lang w:val="en-US"/>
        </w:rPr>
        <w:t xml:space="preserve"> P.</w:t>
      </w:r>
      <w:r w:rsidRPr="0074680F">
        <w:rPr>
          <w:rFonts w:ascii="Times New Roman" w:hAnsi="Times New Roman" w:cs="Times New Roman"/>
          <w:b/>
          <w:sz w:val="28"/>
          <w:szCs w:val="28"/>
          <w:lang w:val="uk-UA"/>
        </w:rPr>
        <w:t xml:space="preserve"> 1045–</w:t>
      </w:r>
      <w:r w:rsidRPr="0074680F">
        <w:rPr>
          <w:rFonts w:ascii="Times New Roman" w:hAnsi="Times New Roman" w:cs="Times New Roman"/>
          <w:b/>
          <w:sz w:val="28"/>
          <w:szCs w:val="28"/>
          <w:lang w:val="en-US"/>
        </w:rPr>
        <w:t>10</w:t>
      </w:r>
      <w:r w:rsidRPr="0074680F">
        <w:rPr>
          <w:rFonts w:ascii="Times New Roman" w:hAnsi="Times New Roman" w:cs="Times New Roman"/>
          <w:b/>
          <w:sz w:val="28"/>
          <w:szCs w:val="28"/>
          <w:lang w:val="uk-UA"/>
        </w:rPr>
        <w:t>53</w:t>
      </w:r>
      <w:r w:rsidRPr="0074680F">
        <w:rPr>
          <w:rFonts w:ascii="Times New Roman" w:hAnsi="Times New Roman" w:cs="Times New Roman"/>
          <w:b/>
          <w:sz w:val="28"/>
          <w:szCs w:val="28"/>
          <w:lang w:val="en-US"/>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9101B4">
        <w:rPr>
          <w:rFonts w:ascii="Times New Roman" w:hAnsi="Times New Roman" w:cs="Times New Roman"/>
          <w:b/>
          <w:sz w:val="28"/>
          <w:szCs w:val="28"/>
          <w:lang w:val="sv-SE"/>
        </w:rPr>
        <w:t>Kasama S., Toyama T., Hoshizaki H</w:t>
      </w:r>
      <w:r>
        <w:rPr>
          <w:rFonts w:ascii="Times New Roman" w:hAnsi="Times New Roman" w:cs="Times New Roman"/>
          <w:b/>
          <w:sz w:val="28"/>
          <w:szCs w:val="28"/>
          <w:lang w:val="sv-SE"/>
        </w:rPr>
        <w:t>.</w:t>
      </w:r>
      <w:r w:rsidRPr="009101B4">
        <w:rPr>
          <w:rFonts w:ascii="Times New Roman" w:hAnsi="Times New Roman" w:cs="Times New Roman"/>
          <w:b/>
          <w:sz w:val="28"/>
          <w:szCs w:val="28"/>
          <w:lang w:val="sv-SE"/>
        </w:rPr>
        <w:t xml:space="preserve"> et al. </w:t>
      </w:r>
      <w:r w:rsidRPr="0074680F">
        <w:rPr>
          <w:rFonts w:ascii="Times New Roman" w:hAnsi="Times New Roman" w:cs="Times New Roman"/>
          <w:b/>
          <w:sz w:val="28"/>
          <w:szCs w:val="28"/>
          <w:lang w:val="en-US"/>
        </w:rPr>
        <w:t>Dobutamine gated blood pool scintigraphy predicts the improvement of cardiac sympathetic nerve activity, cardiac function, and symptoms after treatment in patients with dilated cardiomyopathy</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Chest</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2002</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122</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542-548.</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9101B4">
        <w:rPr>
          <w:rFonts w:ascii="Times New Roman" w:hAnsi="Times New Roman" w:cs="Times New Roman"/>
          <w:b/>
          <w:sz w:val="28"/>
          <w:szCs w:val="28"/>
          <w:lang w:val="sv-SE"/>
        </w:rPr>
        <w:t>Kasama S., Toyama T</w:t>
      </w:r>
      <w:r>
        <w:rPr>
          <w:rFonts w:ascii="Times New Roman" w:hAnsi="Times New Roman" w:cs="Times New Roman"/>
          <w:b/>
          <w:sz w:val="28"/>
          <w:szCs w:val="28"/>
          <w:lang w:val="sv-SE"/>
        </w:rPr>
        <w:t>.</w:t>
      </w:r>
      <w:r w:rsidRPr="009101B4">
        <w:rPr>
          <w:rFonts w:ascii="Times New Roman" w:hAnsi="Times New Roman" w:cs="Times New Roman"/>
          <w:b/>
          <w:sz w:val="28"/>
          <w:szCs w:val="28"/>
          <w:lang w:val="sv-SE"/>
        </w:rPr>
        <w:t>, Kumakura H</w:t>
      </w:r>
      <w:r>
        <w:rPr>
          <w:rFonts w:ascii="Times New Roman" w:hAnsi="Times New Roman" w:cs="Times New Roman"/>
          <w:b/>
          <w:sz w:val="28"/>
          <w:szCs w:val="28"/>
          <w:lang w:val="sv-SE"/>
        </w:rPr>
        <w:t>.</w:t>
      </w:r>
      <w:r w:rsidRPr="009101B4">
        <w:rPr>
          <w:rFonts w:ascii="Times New Roman" w:hAnsi="Times New Roman" w:cs="Times New Roman"/>
          <w:b/>
          <w:sz w:val="28"/>
          <w:szCs w:val="28"/>
          <w:lang w:val="sv-SE"/>
        </w:rPr>
        <w:t xml:space="preserve"> et al. </w:t>
      </w:r>
      <w:r w:rsidRPr="009101B4">
        <w:rPr>
          <w:rFonts w:ascii="Times New Roman" w:hAnsi="Times New Roman" w:cs="Times New Roman"/>
          <w:b/>
          <w:sz w:val="28"/>
          <w:szCs w:val="28"/>
          <w:lang w:val="en-US"/>
        </w:rPr>
        <w:t>Spironolactone improves cardiac sympathetic nerve activity and symptoms in patients with congestive heart failure. // J. Nucl</w:t>
      </w:r>
      <w:r>
        <w:rPr>
          <w:rFonts w:ascii="Times New Roman" w:hAnsi="Times New Roman" w:cs="Times New Roman"/>
          <w:b/>
          <w:sz w:val="28"/>
          <w:szCs w:val="28"/>
          <w:lang w:val="en-US"/>
        </w:rPr>
        <w:t>.</w:t>
      </w:r>
      <w:r w:rsidRPr="009101B4">
        <w:rPr>
          <w:rFonts w:ascii="Times New Roman" w:hAnsi="Times New Roman" w:cs="Times New Roman"/>
          <w:b/>
          <w:sz w:val="28"/>
          <w:szCs w:val="28"/>
          <w:lang w:val="en-US"/>
        </w:rPr>
        <w:t xml:space="preserve"> Med</w:t>
      </w:r>
      <w:r>
        <w:rPr>
          <w:rFonts w:ascii="Times New Roman" w:hAnsi="Times New Roman" w:cs="Times New Roman"/>
          <w:b/>
          <w:sz w:val="28"/>
          <w:szCs w:val="28"/>
          <w:lang w:val="en-US"/>
        </w:rPr>
        <w:t>. –</w:t>
      </w:r>
      <w:r w:rsidRPr="009101B4">
        <w:rPr>
          <w:rFonts w:ascii="Times New Roman" w:hAnsi="Times New Roman" w:cs="Times New Roman"/>
          <w:b/>
          <w:sz w:val="28"/>
          <w:szCs w:val="28"/>
          <w:lang w:val="en-US"/>
        </w:rPr>
        <w:t xml:space="preserve"> 2002</w:t>
      </w:r>
      <w:r>
        <w:rPr>
          <w:rFonts w:ascii="Times New Roman" w:hAnsi="Times New Roman" w:cs="Times New Roman"/>
          <w:b/>
          <w:sz w:val="28"/>
          <w:szCs w:val="28"/>
          <w:lang w:val="en-US"/>
        </w:rPr>
        <w:t xml:space="preserve">. – Vol. </w:t>
      </w:r>
      <w:r w:rsidRPr="009101B4">
        <w:rPr>
          <w:rFonts w:ascii="Times New Roman" w:hAnsi="Times New Roman" w:cs="Times New Roman"/>
          <w:b/>
          <w:sz w:val="28"/>
          <w:szCs w:val="28"/>
          <w:lang w:val="en-US"/>
        </w:rPr>
        <w:t>43</w:t>
      </w:r>
      <w:r>
        <w:rPr>
          <w:rFonts w:ascii="Times New Roman" w:hAnsi="Times New Roman" w:cs="Times New Roman"/>
          <w:b/>
          <w:sz w:val="28"/>
          <w:szCs w:val="28"/>
          <w:lang w:val="en-US"/>
        </w:rPr>
        <w:t xml:space="preserve">. – P. </w:t>
      </w:r>
      <w:r w:rsidRPr="009101B4">
        <w:rPr>
          <w:rFonts w:ascii="Times New Roman" w:hAnsi="Times New Roman" w:cs="Times New Roman"/>
          <w:b/>
          <w:sz w:val="28"/>
          <w:szCs w:val="28"/>
          <w:lang w:val="en-US"/>
        </w:rPr>
        <w:t>1279-1285.</w:t>
      </w:r>
      <w:r w:rsidRPr="009101B4">
        <w:rPr>
          <w:rFonts w:ascii="Times New Roman" w:hAnsi="Times New Roman" w:cs="Times New Roman"/>
          <w:b/>
          <w:sz w:val="28"/>
          <w:szCs w:val="28"/>
          <w:lang w:val="en-US"/>
        </w:rPr>
        <w:tab/>
      </w:r>
      <w:r w:rsidRPr="009101B4">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8B2D76">
        <w:rPr>
          <w:rFonts w:ascii="Times New Roman" w:hAnsi="Times New Roman" w:cs="Times New Roman"/>
          <w:b/>
          <w:sz w:val="28"/>
          <w:szCs w:val="28"/>
          <w:lang w:val="sv-SE"/>
        </w:rPr>
        <w:t>Kasama S., Toyama T</w:t>
      </w:r>
      <w:r>
        <w:rPr>
          <w:rFonts w:ascii="Times New Roman" w:hAnsi="Times New Roman" w:cs="Times New Roman"/>
          <w:b/>
          <w:sz w:val="28"/>
          <w:szCs w:val="28"/>
          <w:lang w:val="sv-SE"/>
        </w:rPr>
        <w:t>.</w:t>
      </w:r>
      <w:r w:rsidRPr="008B2D76">
        <w:rPr>
          <w:rFonts w:ascii="Times New Roman" w:hAnsi="Times New Roman" w:cs="Times New Roman"/>
          <w:b/>
          <w:sz w:val="28"/>
          <w:szCs w:val="28"/>
          <w:lang w:val="sv-SE"/>
        </w:rPr>
        <w:t>, Kumakura H</w:t>
      </w:r>
      <w:r>
        <w:rPr>
          <w:rFonts w:ascii="Times New Roman" w:hAnsi="Times New Roman" w:cs="Times New Roman"/>
          <w:b/>
          <w:sz w:val="28"/>
          <w:szCs w:val="28"/>
          <w:lang w:val="sv-SE"/>
        </w:rPr>
        <w:t>.</w:t>
      </w:r>
      <w:r w:rsidRPr="008B2D76">
        <w:rPr>
          <w:rFonts w:ascii="Times New Roman" w:hAnsi="Times New Roman" w:cs="Times New Roman"/>
          <w:b/>
          <w:sz w:val="28"/>
          <w:szCs w:val="28"/>
          <w:lang w:val="sv-SE"/>
        </w:rPr>
        <w:t xml:space="preserve"> et al. </w:t>
      </w:r>
      <w:r w:rsidRPr="009101B4">
        <w:rPr>
          <w:rFonts w:ascii="Times New Roman" w:hAnsi="Times New Roman" w:cs="Times New Roman"/>
          <w:b/>
          <w:sz w:val="28"/>
          <w:szCs w:val="28"/>
          <w:lang w:val="en-US"/>
        </w:rPr>
        <w:t>Effect of spironolactone on cardiac sympathetic nerve activity and left ventricular rem</w:t>
      </w:r>
      <w:r w:rsidRPr="0074680F">
        <w:rPr>
          <w:rFonts w:ascii="Times New Roman" w:hAnsi="Times New Roman" w:cs="Times New Roman"/>
          <w:b/>
          <w:sz w:val="28"/>
          <w:szCs w:val="28"/>
          <w:lang w:val="en-US"/>
        </w:rPr>
        <w:t xml:space="preserve">odeling in patients </w:t>
      </w:r>
      <w:r w:rsidRPr="0074680F">
        <w:rPr>
          <w:rFonts w:ascii="Times New Roman" w:hAnsi="Times New Roman" w:cs="Times New Roman"/>
          <w:b/>
          <w:sz w:val="28"/>
          <w:szCs w:val="28"/>
          <w:lang w:val="en-US"/>
        </w:rPr>
        <w:lastRenderedPageBreak/>
        <w:t>with dilated cardiomyopathy</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J</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Am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Coll</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Cardiol</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2003</w:t>
      </w:r>
      <w:r>
        <w:rPr>
          <w:rFonts w:ascii="Times New Roman" w:hAnsi="Times New Roman" w:cs="Times New Roman"/>
          <w:b/>
          <w:sz w:val="28"/>
          <w:szCs w:val="28"/>
          <w:lang w:val="en-US"/>
        </w:rPr>
        <w:t xml:space="preserve">. – Vol. 41. – P. </w:t>
      </w:r>
      <w:r w:rsidRPr="0074680F">
        <w:rPr>
          <w:rFonts w:ascii="Times New Roman" w:hAnsi="Times New Roman" w:cs="Times New Roman"/>
          <w:b/>
          <w:sz w:val="28"/>
          <w:szCs w:val="28"/>
          <w:lang w:val="en-US"/>
        </w:rPr>
        <w:t>574-581.</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B2440F">
        <w:rPr>
          <w:rFonts w:ascii="Times New Roman" w:hAnsi="Times New Roman" w:cs="Times New Roman"/>
          <w:b/>
          <w:sz w:val="28"/>
          <w:szCs w:val="28"/>
          <w:lang w:val="sv-SE"/>
        </w:rPr>
        <w:t>Kasama</w:t>
      </w:r>
      <w:r w:rsidRPr="00B2440F">
        <w:rPr>
          <w:rFonts w:ascii="Times New Roman" w:hAnsi="Times New Roman" w:cs="Times New Roman"/>
          <w:b/>
          <w:sz w:val="28"/>
          <w:szCs w:val="28"/>
          <w:lang w:val="uk-UA"/>
        </w:rPr>
        <w:t xml:space="preserve"> </w:t>
      </w:r>
      <w:r w:rsidRPr="00B2440F">
        <w:rPr>
          <w:rFonts w:ascii="Times New Roman" w:hAnsi="Times New Roman" w:cs="Times New Roman"/>
          <w:b/>
          <w:sz w:val="28"/>
          <w:szCs w:val="28"/>
          <w:lang w:val="sv-SE"/>
        </w:rPr>
        <w:t>S</w:t>
      </w:r>
      <w:r w:rsidRPr="00B2440F">
        <w:rPr>
          <w:rFonts w:ascii="Times New Roman" w:hAnsi="Times New Roman" w:cs="Times New Roman"/>
          <w:b/>
          <w:sz w:val="28"/>
          <w:szCs w:val="28"/>
          <w:lang w:val="uk-UA"/>
        </w:rPr>
        <w:t xml:space="preserve">., </w:t>
      </w:r>
      <w:r w:rsidRPr="00B2440F">
        <w:rPr>
          <w:rFonts w:ascii="Times New Roman" w:hAnsi="Times New Roman" w:cs="Times New Roman"/>
          <w:b/>
          <w:sz w:val="28"/>
          <w:szCs w:val="28"/>
          <w:lang w:val="sv-SE"/>
        </w:rPr>
        <w:t>Toyama</w:t>
      </w:r>
      <w:r w:rsidRPr="00B2440F">
        <w:rPr>
          <w:rFonts w:ascii="Times New Roman" w:hAnsi="Times New Roman" w:cs="Times New Roman"/>
          <w:b/>
          <w:sz w:val="28"/>
          <w:szCs w:val="28"/>
          <w:lang w:val="uk-UA"/>
        </w:rPr>
        <w:t xml:space="preserve"> </w:t>
      </w:r>
      <w:r w:rsidRPr="00B2440F">
        <w:rPr>
          <w:rFonts w:ascii="Times New Roman" w:hAnsi="Times New Roman" w:cs="Times New Roman"/>
          <w:b/>
          <w:sz w:val="28"/>
          <w:szCs w:val="28"/>
          <w:lang w:val="sv-SE"/>
        </w:rPr>
        <w:t>T</w:t>
      </w:r>
      <w:r w:rsidRPr="00B2440F">
        <w:rPr>
          <w:rFonts w:ascii="Times New Roman" w:hAnsi="Times New Roman" w:cs="Times New Roman"/>
          <w:b/>
          <w:sz w:val="28"/>
          <w:szCs w:val="28"/>
          <w:lang w:val="uk-UA"/>
        </w:rPr>
        <w:t xml:space="preserve">., </w:t>
      </w:r>
      <w:r w:rsidRPr="00B2440F">
        <w:rPr>
          <w:rFonts w:ascii="Times New Roman" w:hAnsi="Times New Roman" w:cs="Times New Roman"/>
          <w:b/>
          <w:sz w:val="28"/>
          <w:szCs w:val="28"/>
          <w:lang w:val="sv-SE"/>
        </w:rPr>
        <w:t>Kumakura</w:t>
      </w:r>
      <w:r w:rsidRPr="00B2440F">
        <w:rPr>
          <w:rFonts w:ascii="Times New Roman" w:hAnsi="Times New Roman" w:cs="Times New Roman"/>
          <w:b/>
          <w:sz w:val="28"/>
          <w:szCs w:val="28"/>
          <w:lang w:val="uk-UA"/>
        </w:rPr>
        <w:t xml:space="preserve"> </w:t>
      </w:r>
      <w:r w:rsidRPr="00B2440F">
        <w:rPr>
          <w:rFonts w:ascii="Times New Roman" w:hAnsi="Times New Roman" w:cs="Times New Roman"/>
          <w:b/>
          <w:sz w:val="28"/>
          <w:szCs w:val="28"/>
          <w:lang w:val="sv-SE"/>
        </w:rPr>
        <w:t>H</w:t>
      </w:r>
      <w:r w:rsidRPr="00B2440F">
        <w:rPr>
          <w:rFonts w:ascii="Times New Roman" w:hAnsi="Times New Roman" w:cs="Times New Roman"/>
          <w:b/>
          <w:sz w:val="28"/>
          <w:szCs w:val="28"/>
          <w:lang w:val="uk-UA"/>
        </w:rPr>
        <w:t xml:space="preserve">. </w:t>
      </w:r>
      <w:r w:rsidRPr="00B2440F">
        <w:rPr>
          <w:rFonts w:ascii="Times New Roman" w:hAnsi="Times New Roman" w:cs="Times New Roman"/>
          <w:b/>
          <w:sz w:val="28"/>
          <w:szCs w:val="28"/>
          <w:lang w:val="sv-SE"/>
        </w:rPr>
        <w:t>et</w:t>
      </w:r>
      <w:r w:rsidRPr="00B2440F">
        <w:rPr>
          <w:rFonts w:ascii="Times New Roman" w:hAnsi="Times New Roman" w:cs="Times New Roman"/>
          <w:b/>
          <w:sz w:val="28"/>
          <w:szCs w:val="28"/>
          <w:lang w:val="uk-UA"/>
        </w:rPr>
        <w:t xml:space="preserve"> </w:t>
      </w:r>
      <w:r w:rsidRPr="00B2440F">
        <w:rPr>
          <w:rFonts w:ascii="Times New Roman" w:hAnsi="Times New Roman" w:cs="Times New Roman"/>
          <w:b/>
          <w:sz w:val="28"/>
          <w:szCs w:val="28"/>
          <w:lang w:val="sv-SE"/>
        </w:rPr>
        <w:t>al</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Addition</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valsartan</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to</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angiotensin</w:t>
      </w:r>
      <w:r w:rsidRPr="00B2440F">
        <w:rPr>
          <w:rFonts w:ascii="Times New Roman" w:hAnsi="Times New Roman" w:cs="Times New Roman"/>
          <w:b/>
          <w:sz w:val="28"/>
          <w:szCs w:val="28"/>
          <w:lang w:val="uk-UA"/>
        </w:rPr>
        <w:t>-</w:t>
      </w:r>
      <w:r w:rsidRPr="0074680F">
        <w:rPr>
          <w:rFonts w:ascii="Times New Roman" w:hAnsi="Times New Roman" w:cs="Times New Roman"/>
          <w:b/>
          <w:sz w:val="28"/>
          <w:szCs w:val="28"/>
          <w:lang w:val="en-US"/>
        </w:rPr>
        <w:t>converting</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enzyme</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inhibitor</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improves</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cardiac</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sympathetic</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nerve</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activity</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left</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ventricular</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function</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patients</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with</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congestive</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Pr>
          <w:rFonts w:ascii="Times New Roman" w:hAnsi="Times New Roman" w:cs="Times New Roman"/>
          <w:b/>
          <w:sz w:val="28"/>
          <w:szCs w:val="28"/>
          <w:lang w:val="en-US"/>
        </w:rPr>
        <w:t>. //</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Pr>
          <w:rFonts w:ascii="Times New Roman" w:hAnsi="Times New Roman" w:cs="Times New Roman"/>
          <w:b/>
          <w:sz w:val="28"/>
          <w:szCs w:val="28"/>
          <w:lang w:val="en-US"/>
        </w:rPr>
        <w:t>.</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Nucl</w:t>
      </w:r>
      <w:r>
        <w:rPr>
          <w:rFonts w:ascii="Times New Roman" w:hAnsi="Times New Roman" w:cs="Times New Roman"/>
          <w:b/>
          <w:sz w:val="28"/>
          <w:szCs w:val="28"/>
          <w:lang w:val="en-US"/>
        </w:rPr>
        <w:t>.</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Med</w:t>
      </w:r>
      <w:r>
        <w:rPr>
          <w:rFonts w:ascii="Times New Roman" w:hAnsi="Times New Roman" w:cs="Times New Roman"/>
          <w:b/>
          <w:sz w:val="28"/>
          <w:szCs w:val="28"/>
          <w:lang w:val="en-US"/>
        </w:rPr>
        <w:t>. –</w:t>
      </w:r>
      <w:r w:rsidRPr="00B2440F">
        <w:rPr>
          <w:rFonts w:ascii="Times New Roman" w:hAnsi="Times New Roman" w:cs="Times New Roman"/>
          <w:b/>
          <w:sz w:val="28"/>
          <w:szCs w:val="28"/>
          <w:lang w:val="uk-UA"/>
        </w:rPr>
        <w:t xml:space="preserve"> 2003</w:t>
      </w:r>
      <w:r>
        <w:rPr>
          <w:rFonts w:ascii="Times New Roman" w:hAnsi="Times New Roman" w:cs="Times New Roman"/>
          <w:b/>
          <w:sz w:val="28"/>
          <w:szCs w:val="28"/>
          <w:lang w:val="en-US"/>
        </w:rPr>
        <w:t xml:space="preserve">. – Vol. </w:t>
      </w:r>
      <w:r w:rsidRPr="00B2440F">
        <w:rPr>
          <w:rFonts w:ascii="Times New Roman" w:hAnsi="Times New Roman" w:cs="Times New Roman"/>
          <w:b/>
          <w:sz w:val="28"/>
          <w:szCs w:val="28"/>
          <w:lang w:val="uk-UA"/>
        </w:rPr>
        <w:t>44</w:t>
      </w:r>
      <w:r>
        <w:rPr>
          <w:rFonts w:ascii="Times New Roman" w:hAnsi="Times New Roman" w:cs="Times New Roman"/>
          <w:b/>
          <w:sz w:val="28"/>
          <w:szCs w:val="28"/>
          <w:lang w:val="en-US"/>
        </w:rPr>
        <w:t xml:space="preserve">. – P. </w:t>
      </w:r>
      <w:r w:rsidRPr="00B2440F">
        <w:rPr>
          <w:rFonts w:ascii="Times New Roman" w:hAnsi="Times New Roman" w:cs="Times New Roman"/>
          <w:b/>
          <w:sz w:val="28"/>
          <w:szCs w:val="28"/>
          <w:lang w:val="uk-UA"/>
        </w:rPr>
        <w:t xml:space="preserve">884-890.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F04E28">
        <w:rPr>
          <w:rFonts w:ascii="Times New Roman" w:hAnsi="Times New Roman" w:cs="Times New Roman"/>
          <w:b/>
          <w:sz w:val="28"/>
          <w:szCs w:val="28"/>
          <w:lang w:val="sv-SE"/>
        </w:rPr>
        <w:t>Kasama</w:t>
      </w:r>
      <w:r w:rsidRPr="00B2440F">
        <w:rPr>
          <w:rFonts w:ascii="Times New Roman" w:hAnsi="Times New Roman" w:cs="Times New Roman"/>
          <w:b/>
          <w:sz w:val="28"/>
          <w:szCs w:val="28"/>
          <w:lang w:val="uk-UA"/>
        </w:rPr>
        <w:t xml:space="preserve"> </w:t>
      </w:r>
      <w:r w:rsidRPr="00F04E28">
        <w:rPr>
          <w:rFonts w:ascii="Times New Roman" w:hAnsi="Times New Roman" w:cs="Times New Roman"/>
          <w:b/>
          <w:sz w:val="28"/>
          <w:szCs w:val="28"/>
          <w:lang w:val="sv-SE"/>
        </w:rPr>
        <w:t>S.</w:t>
      </w:r>
      <w:r w:rsidRPr="00B2440F">
        <w:rPr>
          <w:rFonts w:ascii="Times New Roman" w:hAnsi="Times New Roman" w:cs="Times New Roman"/>
          <w:b/>
          <w:sz w:val="28"/>
          <w:szCs w:val="28"/>
          <w:lang w:val="uk-UA"/>
        </w:rPr>
        <w:t xml:space="preserve">, </w:t>
      </w:r>
      <w:r w:rsidRPr="00F04E28">
        <w:rPr>
          <w:rFonts w:ascii="Times New Roman" w:hAnsi="Times New Roman" w:cs="Times New Roman"/>
          <w:b/>
          <w:sz w:val="28"/>
          <w:szCs w:val="28"/>
          <w:lang w:val="sv-SE"/>
        </w:rPr>
        <w:t>Toyama</w:t>
      </w:r>
      <w:r w:rsidRPr="00B2440F">
        <w:rPr>
          <w:rFonts w:ascii="Times New Roman" w:hAnsi="Times New Roman" w:cs="Times New Roman"/>
          <w:b/>
          <w:sz w:val="28"/>
          <w:szCs w:val="28"/>
          <w:lang w:val="uk-UA"/>
        </w:rPr>
        <w:t xml:space="preserve"> </w:t>
      </w:r>
      <w:r w:rsidRPr="00F04E28">
        <w:rPr>
          <w:rFonts w:ascii="Times New Roman" w:hAnsi="Times New Roman" w:cs="Times New Roman"/>
          <w:b/>
          <w:sz w:val="28"/>
          <w:szCs w:val="28"/>
          <w:lang w:val="sv-SE"/>
        </w:rPr>
        <w:t>T</w:t>
      </w:r>
      <w:r>
        <w:rPr>
          <w:rFonts w:ascii="Times New Roman" w:hAnsi="Times New Roman" w:cs="Times New Roman"/>
          <w:b/>
          <w:sz w:val="28"/>
          <w:szCs w:val="28"/>
          <w:lang w:val="sv-SE"/>
        </w:rPr>
        <w:t>.</w:t>
      </w:r>
      <w:r w:rsidRPr="00B2440F">
        <w:rPr>
          <w:rFonts w:ascii="Times New Roman" w:hAnsi="Times New Roman" w:cs="Times New Roman"/>
          <w:b/>
          <w:sz w:val="28"/>
          <w:szCs w:val="28"/>
          <w:lang w:val="uk-UA"/>
        </w:rPr>
        <w:t xml:space="preserve">, </w:t>
      </w:r>
      <w:r w:rsidRPr="00F04E28">
        <w:rPr>
          <w:rFonts w:ascii="Times New Roman" w:hAnsi="Times New Roman" w:cs="Times New Roman"/>
          <w:b/>
          <w:sz w:val="28"/>
          <w:szCs w:val="28"/>
          <w:lang w:val="sv-SE"/>
        </w:rPr>
        <w:t>Kumakura</w:t>
      </w:r>
      <w:r w:rsidRPr="00B2440F">
        <w:rPr>
          <w:rFonts w:ascii="Times New Roman" w:hAnsi="Times New Roman" w:cs="Times New Roman"/>
          <w:b/>
          <w:sz w:val="28"/>
          <w:szCs w:val="28"/>
          <w:lang w:val="uk-UA"/>
        </w:rPr>
        <w:t xml:space="preserve"> </w:t>
      </w:r>
      <w:r w:rsidRPr="00F04E28">
        <w:rPr>
          <w:rFonts w:ascii="Times New Roman" w:hAnsi="Times New Roman" w:cs="Times New Roman"/>
          <w:b/>
          <w:sz w:val="28"/>
          <w:szCs w:val="28"/>
          <w:lang w:val="sv-SE"/>
        </w:rPr>
        <w:t>H</w:t>
      </w:r>
      <w:r>
        <w:rPr>
          <w:rFonts w:ascii="Times New Roman" w:hAnsi="Times New Roman" w:cs="Times New Roman"/>
          <w:b/>
          <w:sz w:val="28"/>
          <w:szCs w:val="28"/>
          <w:lang w:val="sv-SE"/>
        </w:rPr>
        <w:t>.</w:t>
      </w:r>
      <w:r w:rsidRPr="00B2440F">
        <w:rPr>
          <w:rFonts w:ascii="Times New Roman" w:hAnsi="Times New Roman" w:cs="Times New Roman"/>
          <w:b/>
          <w:sz w:val="28"/>
          <w:szCs w:val="28"/>
          <w:lang w:val="uk-UA"/>
        </w:rPr>
        <w:t xml:space="preserve"> </w:t>
      </w:r>
      <w:r w:rsidRPr="00F04E28">
        <w:rPr>
          <w:rFonts w:ascii="Times New Roman" w:hAnsi="Times New Roman" w:cs="Times New Roman"/>
          <w:b/>
          <w:sz w:val="28"/>
          <w:szCs w:val="28"/>
          <w:lang w:val="sv-SE"/>
        </w:rPr>
        <w:t>et</w:t>
      </w:r>
      <w:r w:rsidRPr="00B2440F">
        <w:rPr>
          <w:rFonts w:ascii="Times New Roman" w:hAnsi="Times New Roman" w:cs="Times New Roman"/>
          <w:b/>
          <w:sz w:val="28"/>
          <w:szCs w:val="28"/>
          <w:lang w:val="uk-UA"/>
        </w:rPr>
        <w:t xml:space="preserve"> </w:t>
      </w:r>
      <w:r w:rsidRPr="00F04E28">
        <w:rPr>
          <w:rFonts w:ascii="Times New Roman" w:hAnsi="Times New Roman" w:cs="Times New Roman"/>
          <w:b/>
          <w:sz w:val="28"/>
          <w:szCs w:val="28"/>
          <w:lang w:val="sv-SE"/>
        </w:rPr>
        <w:t>al</w:t>
      </w:r>
      <w:r w:rsidRPr="00B244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Effects of intravenous atrial natriuretic peptide on cardiac sympathetic nerve activity in patients with decompensated congestive heart failure</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J</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Nucl</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Med</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2004</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45</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1108-1113.</w:t>
      </w:r>
      <w:bookmarkStart w:id="18" w:name="BIB15"/>
      <w:bookmarkEnd w:id="18"/>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2D23B3">
        <w:rPr>
          <w:rFonts w:ascii="Times New Roman" w:hAnsi="Times New Roman" w:cs="Times New Roman"/>
          <w:b/>
          <w:sz w:val="28"/>
          <w:szCs w:val="28"/>
          <w:lang w:val="sv-SE"/>
        </w:rPr>
        <w:t xml:space="preserve">Kasama S., Toyama T., Kumakura H. et al. </w:t>
      </w:r>
      <w:r w:rsidRPr="0074680F">
        <w:rPr>
          <w:rFonts w:ascii="Times New Roman" w:hAnsi="Times New Roman" w:cs="Times New Roman"/>
          <w:b/>
          <w:sz w:val="28"/>
          <w:szCs w:val="28"/>
          <w:lang w:val="en-US"/>
        </w:rPr>
        <w:t>Effects of candesartan on cardiac sympathetic nerve activity in patients with congestive heart failure and preserved left ventricular ejection fraction. // J</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Am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Coll</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Cardiol</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2005</w:t>
      </w:r>
      <w:r>
        <w:rPr>
          <w:rFonts w:ascii="Times New Roman" w:hAnsi="Times New Roman" w:cs="Times New Roman"/>
          <w:b/>
          <w:sz w:val="28"/>
          <w:szCs w:val="28"/>
          <w:lang w:val="en-US"/>
        </w:rPr>
        <w:t>. – Vol.</w:t>
      </w:r>
      <w:r w:rsidRPr="0074680F">
        <w:rPr>
          <w:rFonts w:ascii="Times New Roman" w:hAnsi="Times New Roman" w:cs="Times New Roman"/>
          <w:b/>
          <w:sz w:val="28"/>
          <w:szCs w:val="28"/>
          <w:lang w:val="en-US"/>
        </w:rPr>
        <w:t xml:space="preserve"> 45</w:t>
      </w:r>
      <w:r>
        <w:rPr>
          <w:rFonts w:ascii="Times New Roman" w:hAnsi="Times New Roman" w:cs="Times New Roman"/>
          <w:b/>
          <w:sz w:val="28"/>
          <w:szCs w:val="28"/>
          <w:lang w:val="en-US"/>
        </w:rPr>
        <w:t>. – P. 661-667.</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2D23B3">
        <w:rPr>
          <w:rFonts w:ascii="Times New Roman" w:hAnsi="Times New Roman" w:cs="Times New Roman"/>
          <w:b/>
          <w:sz w:val="28"/>
          <w:szCs w:val="28"/>
          <w:lang w:val="en-US"/>
        </w:rPr>
        <w:t xml:space="preserve">Kasama S., Toyama T., Hatori T. et al. </w:t>
      </w:r>
      <w:r w:rsidRPr="0074680F">
        <w:rPr>
          <w:rFonts w:ascii="Times New Roman" w:hAnsi="Times New Roman" w:cs="Times New Roman"/>
          <w:b/>
          <w:sz w:val="28"/>
          <w:szCs w:val="28"/>
          <w:lang w:val="en-US"/>
        </w:rPr>
        <w:t>Comparative effects of valsartan and enalapril on cardiac sympathetic nerve activity and plasma brain natriuretic peptide in patients with congestive heart failure. // Heart</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2006</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92</w:t>
      </w:r>
      <w:r>
        <w:rPr>
          <w:rFonts w:ascii="Times New Roman" w:hAnsi="Times New Roman" w:cs="Times New Roman"/>
          <w:b/>
          <w:sz w:val="28"/>
          <w:szCs w:val="28"/>
          <w:lang w:val="en-US"/>
        </w:rPr>
        <w:t>. – P. 625-630.</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Katz</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Maladaptive</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hypertrophy</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cardiomyoparhy</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overload</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Famili</w:t>
      </w:r>
      <w:r>
        <w:rPr>
          <w:rFonts w:ascii="Times New Roman" w:hAnsi="Times New Roman" w:cs="Times New Roman"/>
          <w:b/>
          <w:sz w:val="28"/>
          <w:szCs w:val="28"/>
          <w:lang w:val="en-US"/>
        </w:rPr>
        <w:t>al</w:t>
      </w:r>
      <w:r w:rsidRPr="00493F7C">
        <w:rPr>
          <w:rFonts w:ascii="Times New Roman" w:hAnsi="Times New Roman" w:cs="Times New Roman"/>
          <w:b/>
          <w:sz w:val="28"/>
          <w:szCs w:val="28"/>
          <w:lang w:val="uk-UA"/>
        </w:rPr>
        <w:t xml:space="preserve"> </w:t>
      </w:r>
      <w:r>
        <w:rPr>
          <w:rFonts w:ascii="Times New Roman" w:hAnsi="Times New Roman" w:cs="Times New Roman"/>
          <w:b/>
          <w:sz w:val="28"/>
          <w:szCs w:val="28"/>
          <w:lang w:val="en-US"/>
        </w:rPr>
        <w:t>cardiomyopathies</w:t>
      </w:r>
      <w:r w:rsidRPr="00493F7C">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Heart</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Pathophysiology</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molecular</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biology</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clinical</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management</w:t>
      </w:r>
      <w:r w:rsidRPr="00493F7C">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Philadelphia</w:t>
      </w:r>
      <w:r w:rsidRPr="00493F7C">
        <w:rPr>
          <w:rFonts w:ascii="Times New Roman" w:hAnsi="Times New Roman" w:cs="Times New Roman"/>
          <w:b/>
          <w:sz w:val="28"/>
          <w:szCs w:val="28"/>
          <w:lang w:val="uk-UA"/>
        </w:rPr>
        <w:t xml:space="preserve">, </w:t>
      </w:r>
      <w:r>
        <w:rPr>
          <w:rFonts w:ascii="Times New Roman" w:hAnsi="Times New Roman" w:cs="Times New Roman"/>
          <w:b/>
          <w:sz w:val="28"/>
          <w:szCs w:val="28"/>
          <w:lang w:val="en-US"/>
        </w:rPr>
        <w:t>Lippincott</w:t>
      </w:r>
      <w:r w:rsidRPr="00493F7C">
        <w:rPr>
          <w:rFonts w:ascii="Times New Roman" w:hAnsi="Times New Roman" w:cs="Times New Roman"/>
          <w:b/>
          <w:sz w:val="28"/>
          <w:szCs w:val="28"/>
          <w:lang w:val="uk-UA"/>
        </w:rPr>
        <w:t xml:space="preserve"> </w:t>
      </w:r>
      <w:r>
        <w:rPr>
          <w:rFonts w:ascii="Times New Roman" w:hAnsi="Times New Roman" w:cs="Times New Roman"/>
          <w:b/>
          <w:sz w:val="28"/>
          <w:szCs w:val="28"/>
          <w:lang w:val="en-US"/>
        </w:rPr>
        <w:t>Williams</w:t>
      </w:r>
      <w:r w:rsidRPr="00493F7C">
        <w:rPr>
          <w:rFonts w:ascii="Times New Roman" w:hAnsi="Times New Roman" w:cs="Times New Roman"/>
          <w:b/>
          <w:sz w:val="28"/>
          <w:szCs w:val="28"/>
          <w:lang w:val="uk-UA"/>
        </w:rPr>
        <w:t xml:space="preserve"> &amp; </w:t>
      </w:r>
      <w:r>
        <w:rPr>
          <w:rFonts w:ascii="Times New Roman" w:hAnsi="Times New Roman" w:cs="Times New Roman"/>
          <w:b/>
          <w:sz w:val="28"/>
          <w:szCs w:val="28"/>
          <w:lang w:val="en-US"/>
        </w:rPr>
        <w:t>Wilkins</w:t>
      </w:r>
      <w:r w:rsidRPr="00493F7C">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493F7C">
        <w:rPr>
          <w:rFonts w:ascii="Times New Roman" w:hAnsi="Times New Roman" w:cs="Times New Roman"/>
          <w:b/>
          <w:sz w:val="28"/>
          <w:szCs w:val="28"/>
          <w:lang w:val="uk-UA"/>
        </w:rPr>
        <w:t xml:space="preserve"> 2000</w:t>
      </w:r>
      <w:r>
        <w:rPr>
          <w:rFonts w:ascii="Times New Roman" w:hAnsi="Times New Roman" w:cs="Times New Roman"/>
          <w:b/>
          <w:sz w:val="28"/>
          <w:szCs w:val="28"/>
          <w:lang w:val="en-US"/>
        </w:rPr>
        <w:t xml:space="preserve">. – P. </w:t>
      </w:r>
      <w:r w:rsidRPr="00493F7C">
        <w:rPr>
          <w:rFonts w:ascii="Times New Roman" w:hAnsi="Times New Roman" w:cs="Times New Roman"/>
          <w:b/>
          <w:sz w:val="28"/>
          <w:szCs w:val="28"/>
          <w:lang w:val="uk-UA"/>
        </w:rPr>
        <w:t>277</w:t>
      </w:r>
      <w:r>
        <w:rPr>
          <w:rFonts w:ascii="Times New Roman" w:hAnsi="Times New Roman" w:cs="Times New Roman"/>
          <w:b/>
          <w:sz w:val="28"/>
          <w:szCs w:val="28"/>
          <w:lang w:val="en-US"/>
        </w:rPr>
        <w:t>-</w:t>
      </w:r>
      <w:r>
        <w:rPr>
          <w:rFonts w:ascii="Times New Roman" w:hAnsi="Times New Roman" w:cs="Times New Roman"/>
          <w:b/>
          <w:sz w:val="28"/>
          <w:szCs w:val="28"/>
          <w:lang w:val="uk-UA"/>
        </w:rPr>
        <w:t>308</w:t>
      </w:r>
      <w:r>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lastRenderedPageBreak/>
        <w:t>Kitzman</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w:t>
      </w:r>
      <w:r w:rsidRPr="00AC2A7B">
        <w:rPr>
          <w:rFonts w:ascii="Times New Roman" w:hAnsi="Times New Roman" w:cs="Times New Roman"/>
          <w:b/>
          <w:sz w:val="28"/>
          <w:szCs w:val="28"/>
          <w:lang w:val="uk-UA"/>
        </w:rPr>
        <w:t>.</w:t>
      </w:r>
      <w:r w:rsidRPr="0074680F">
        <w:rPr>
          <w:rFonts w:ascii="Times New Roman" w:hAnsi="Times New Roman" w:cs="Times New Roman"/>
          <w:b/>
          <w:sz w:val="28"/>
          <w:szCs w:val="28"/>
          <w:lang w:val="en-US"/>
        </w:rPr>
        <w:t>W</w:t>
      </w:r>
      <w:r w:rsidRPr="00AC2A7B">
        <w:rPr>
          <w:rFonts w:ascii="Times New Roman" w:hAnsi="Times New Roman" w:cs="Times New Roman"/>
          <w:b/>
          <w:sz w:val="28"/>
          <w:szCs w:val="28"/>
          <w:lang w:val="uk-UA"/>
        </w:rPr>
        <w:t>.</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Gardin</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AC2A7B">
        <w:rPr>
          <w:rFonts w:ascii="Times New Roman" w:hAnsi="Times New Roman" w:cs="Times New Roman"/>
          <w:b/>
          <w:sz w:val="28"/>
          <w:szCs w:val="28"/>
          <w:lang w:val="uk-UA"/>
        </w:rPr>
        <w:t>.</w:t>
      </w:r>
      <w:r w:rsidRPr="0074680F">
        <w:rPr>
          <w:rFonts w:ascii="Times New Roman" w:hAnsi="Times New Roman" w:cs="Times New Roman"/>
          <w:b/>
          <w:sz w:val="28"/>
          <w:szCs w:val="28"/>
          <w:lang w:val="en-US"/>
        </w:rPr>
        <w:t>M</w:t>
      </w:r>
      <w:r w:rsidRPr="00AC2A7B">
        <w:rPr>
          <w:rFonts w:ascii="Times New Roman" w:hAnsi="Times New Roman" w:cs="Times New Roman"/>
          <w:b/>
          <w:sz w:val="28"/>
          <w:szCs w:val="28"/>
          <w:lang w:val="uk-UA"/>
        </w:rPr>
        <w:t>.</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Gottdiener</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AC2A7B">
        <w:rPr>
          <w:rFonts w:ascii="Times New Roman" w:hAnsi="Times New Roman" w:cs="Times New Roman"/>
          <w:b/>
          <w:sz w:val="28"/>
          <w:szCs w:val="28"/>
          <w:lang w:val="uk-UA"/>
        </w:rPr>
        <w:t>.</w:t>
      </w:r>
      <w:r w:rsidRPr="0074680F">
        <w:rPr>
          <w:rFonts w:ascii="Times New Roman" w:hAnsi="Times New Roman" w:cs="Times New Roman"/>
          <w:b/>
          <w:sz w:val="28"/>
          <w:szCs w:val="28"/>
          <w:lang w:val="en-US"/>
        </w:rPr>
        <w:t>S</w:t>
      </w:r>
      <w:r w:rsidRPr="00AC2A7B">
        <w:rPr>
          <w:rFonts w:ascii="Times New Roman" w:hAnsi="Times New Roman" w:cs="Times New Roman"/>
          <w:b/>
          <w:sz w:val="28"/>
          <w:szCs w:val="28"/>
          <w:lang w:val="uk-UA"/>
        </w:rPr>
        <w:t>.</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et</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Importance</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with</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preserved</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systolic</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function</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493F7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patients</w:t>
      </w:r>
      <w:r w:rsidRPr="00493F7C">
        <w:rPr>
          <w:rFonts w:ascii="Times New Roman" w:hAnsi="Times New Roman" w:cs="Times New Roman"/>
          <w:b/>
          <w:sz w:val="28"/>
          <w:szCs w:val="28"/>
          <w:lang w:val="uk-UA"/>
        </w:rPr>
        <w:t xml:space="preserve"> &gt;/=65 </w:t>
      </w:r>
      <w:r w:rsidRPr="0074680F">
        <w:rPr>
          <w:rFonts w:ascii="Times New Roman" w:hAnsi="Times New Roman" w:cs="Times New Roman"/>
          <w:b/>
          <w:sz w:val="28"/>
          <w:szCs w:val="28"/>
          <w:lang w:val="en-US"/>
        </w:rPr>
        <w:t xml:space="preserve">years of age. CHS Research Group. Cardiovascular Health Study. </w:t>
      </w:r>
      <w:r>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Am</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J</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Cardiol.</w:t>
      </w:r>
      <w:r>
        <w:rPr>
          <w:rFonts w:ascii="Times New Roman" w:hAnsi="Times New Roman" w:cs="Times New Roman"/>
          <w:b/>
          <w:iCs/>
          <w:sz w:val="28"/>
          <w:szCs w:val="28"/>
          <w:lang w:val="en-US"/>
        </w:rPr>
        <w:t xml:space="preserve"> –</w:t>
      </w:r>
      <w:r w:rsidRPr="0074680F">
        <w:rPr>
          <w:rFonts w:ascii="Times New Roman" w:hAnsi="Times New Roman" w:cs="Times New Roman"/>
          <w:b/>
          <w:sz w:val="28"/>
          <w:szCs w:val="28"/>
          <w:lang w:val="en-US"/>
        </w:rPr>
        <w:t xml:space="preserve"> 2001</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87(4)</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 xml:space="preserve">413-419. </w:t>
      </w:r>
      <w:r w:rsidRPr="00AC2A7B">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Klapholz 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Maurer 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Lowe A</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et al. Hospitalization for heart failure in the presence of a normal left ventricular ejection fraction: results of the New York Heart Failure Registry</w:t>
      </w:r>
      <w:r>
        <w:rPr>
          <w:rFonts w:ascii="Times New Roman" w:hAnsi="Times New Roman" w:cs="Times New Roman"/>
          <w:b/>
          <w:sz w:val="28"/>
          <w:szCs w:val="28"/>
          <w:lang w:val="en-US"/>
        </w:rPr>
        <w:t xml:space="preserve">. // </w:t>
      </w:r>
      <w:r w:rsidRPr="0074680F">
        <w:rPr>
          <w:rFonts w:ascii="Times New Roman" w:hAnsi="Times New Roman" w:cs="Times New Roman"/>
          <w:b/>
          <w:sz w:val="28"/>
          <w:szCs w:val="28"/>
          <w:lang w:val="en-US"/>
        </w:rPr>
        <w:t>J</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Am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Coll</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Cardiol</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2004</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43</w:t>
      </w:r>
      <w:r>
        <w:rPr>
          <w:rFonts w:ascii="Times New Roman" w:hAnsi="Times New Roman" w:cs="Times New Roman"/>
          <w:b/>
          <w:sz w:val="28"/>
          <w:szCs w:val="28"/>
          <w:lang w:val="en-US"/>
        </w:rPr>
        <w:t>. – P.</w:t>
      </w:r>
      <w:r w:rsidRPr="0074680F">
        <w:rPr>
          <w:rFonts w:ascii="Times New Roman" w:hAnsi="Times New Roman" w:cs="Times New Roman"/>
          <w:b/>
          <w:sz w:val="28"/>
          <w:szCs w:val="28"/>
          <w:lang w:val="en-US"/>
        </w:rPr>
        <w:t xml:space="preserve">1432-1438. </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Koller-Strametz J., Pacher R., Fery B. et al. Circulating tumor necrosis factor levels in chronic heart failure: relation to its soluble receptor II, interleukin-6 and neurohumoral variables. // J. Heart Lung transplant. – 1998. – Vol. 17. – P. 356-62.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Style w:val="afb"/>
          <w:rFonts w:ascii="Times New Roman" w:hAnsi="Times New Roman" w:cs="Times New Roman"/>
          <w:bCs w:val="0"/>
          <w:lang w:val="en-US"/>
        </w:rPr>
        <w:t>Komajda M</w:t>
      </w:r>
      <w:r w:rsidRPr="0074680F">
        <w:rPr>
          <w:rStyle w:val="afb"/>
          <w:rFonts w:ascii="Times New Roman" w:hAnsi="Times New Roman" w:cs="Times New Roman"/>
          <w:lang w:val="en-US"/>
        </w:rPr>
        <w:t>.</w:t>
      </w:r>
      <w:r w:rsidRPr="0074680F">
        <w:rPr>
          <w:rStyle w:val="afb"/>
          <w:rFonts w:ascii="Times New Roman" w:hAnsi="Times New Roman" w:cs="Times New Roman"/>
          <w:bCs w:val="0"/>
          <w:lang w:val="en-US"/>
        </w:rPr>
        <w:t xml:space="preserve"> </w:t>
      </w:r>
      <w:r w:rsidRPr="0074680F">
        <w:rPr>
          <w:rFonts w:ascii="Times New Roman" w:hAnsi="Times New Roman" w:cs="Times New Roman"/>
          <w:b/>
          <w:sz w:val="28"/>
          <w:szCs w:val="28"/>
          <w:lang w:val="en-US"/>
        </w:rPr>
        <w:t xml:space="preserve">Are angiotensin II receptor blockers indicated in chronic heart failure? // Heart.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2002.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Vol. 87.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P. 1-2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F34C3C">
        <w:rPr>
          <w:rFonts w:ascii="Times New Roman" w:hAnsi="Times New Roman" w:cs="Times New Roman"/>
          <w:b/>
          <w:sz w:val="28"/>
          <w:szCs w:val="28"/>
          <w:lang w:val="en-US"/>
        </w:rPr>
        <w:t>Konstam</w:t>
      </w:r>
      <w:r w:rsidRPr="00F34C3C">
        <w:rPr>
          <w:rFonts w:ascii="Times New Roman" w:hAnsi="Times New Roman" w:cs="Times New Roman"/>
          <w:b/>
          <w:sz w:val="28"/>
          <w:szCs w:val="28"/>
          <w:lang w:val="uk-UA"/>
        </w:rPr>
        <w:t xml:space="preserve"> </w:t>
      </w:r>
      <w:r w:rsidRPr="00F34C3C">
        <w:rPr>
          <w:rFonts w:ascii="Times New Roman" w:hAnsi="Times New Roman" w:cs="Times New Roman"/>
          <w:b/>
          <w:sz w:val="28"/>
          <w:szCs w:val="28"/>
          <w:lang w:val="en-US"/>
        </w:rPr>
        <w:t>M</w:t>
      </w:r>
      <w:r w:rsidRPr="00F34C3C">
        <w:rPr>
          <w:rFonts w:ascii="Times New Roman" w:hAnsi="Times New Roman" w:cs="Times New Roman"/>
          <w:b/>
          <w:sz w:val="28"/>
          <w:szCs w:val="28"/>
          <w:lang w:val="uk-UA"/>
        </w:rPr>
        <w:t>.</w:t>
      </w:r>
      <w:r w:rsidRPr="00F34C3C">
        <w:rPr>
          <w:rFonts w:ascii="Times New Roman" w:hAnsi="Times New Roman" w:cs="Times New Roman"/>
          <w:b/>
          <w:sz w:val="28"/>
          <w:szCs w:val="28"/>
          <w:lang w:val="en-US"/>
        </w:rPr>
        <w:t>A</w:t>
      </w:r>
      <w:r w:rsidRPr="00F34C3C">
        <w:rPr>
          <w:rFonts w:ascii="Times New Roman" w:hAnsi="Times New Roman" w:cs="Times New Roman"/>
          <w:b/>
          <w:sz w:val="28"/>
          <w:szCs w:val="28"/>
          <w:lang w:val="uk-UA"/>
        </w:rPr>
        <w:t xml:space="preserve">., </w:t>
      </w:r>
      <w:r w:rsidRPr="00F34C3C">
        <w:rPr>
          <w:rFonts w:ascii="Times New Roman" w:hAnsi="Times New Roman" w:cs="Times New Roman"/>
          <w:b/>
          <w:sz w:val="28"/>
          <w:szCs w:val="28"/>
          <w:lang w:val="en-US"/>
        </w:rPr>
        <w:t>Udelson</w:t>
      </w:r>
      <w:r w:rsidRPr="00F34C3C">
        <w:rPr>
          <w:rFonts w:ascii="Times New Roman" w:hAnsi="Times New Roman" w:cs="Times New Roman"/>
          <w:b/>
          <w:sz w:val="28"/>
          <w:szCs w:val="28"/>
          <w:lang w:val="uk-UA"/>
        </w:rPr>
        <w:t xml:space="preserve"> </w:t>
      </w:r>
      <w:r w:rsidRPr="00F34C3C">
        <w:rPr>
          <w:rFonts w:ascii="Times New Roman" w:hAnsi="Times New Roman" w:cs="Times New Roman"/>
          <w:b/>
          <w:sz w:val="28"/>
          <w:szCs w:val="28"/>
          <w:lang w:val="en-US"/>
        </w:rPr>
        <w:t>J</w:t>
      </w:r>
      <w:r w:rsidRPr="00F34C3C">
        <w:rPr>
          <w:rFonts w:ascii="Times New Roman" w:hAnsi="Times New Roman" w:cs="Times New Roman"/>
          <w:b/>
          <w:sz w:val="28"/>
          <w:szCs w:val="28"/>
          <w:lang w:val="uk-UA"/>
        </w:rPr>
        <w:t>.</w:t>
      </w:r>
      <w:r w:rsidRPr="00F34C3C">
        <w:rPr>
          <w:rFonts w:ascii="Times New Roman" w:hAnsi="Times New Roman" w:cs="Times New Roman"/>
          <w:b/>
          <w:sz w:val="28"/>
          <w:szCs w:val="28"/>
          <w:lang w:val="en-US"/>
        </w:rPr>
        <w:t>E</w:t>
      </w:r>
      <w:r w:rsidRPr="00F34C3C">
        <w:rPr>
          <w:rFonts w:ascii="Times New Roman" w:hAnsi="Times New Roman" w:cs="Times New Roman"/>
          <w:b/>
          <w:sz w:val="28"/>
          <w:szCs w:val="28"/>
          <w:lang w:val="uk-UA"/>
        </w:rPr>
        <w:t xml:space="preserve">., </w:t>
      </w:r>
      <w:r w:rsidRPr="00F34C3C">
        <w:rPr>
          <w:rFonts w:ascii="Times New Roman" w:hAnsi="Times New Roman" w:cs="Times New Roman"/>
          <w:b/>
          <w:sz w:val="28"/>
          <w:szCs w:val="28"/>
          <w:lang w:val="en-US"/>
        </w:rPr>
        <w:t>Anand</w:t>
      </w:r>
      <w:r w:rsidRPr="00F34C3C">
        <w:rPr>
          <w:rFonts w:ascii="Times New Roman" w:hAnsi="Times New Roman" w:cs="Times New Roman"/>
          <w:b/>
          <w:sz w:val="28"/>
          <w:szCs w:val="28"/>
          <w:lang w:val="uk-UA"/>
        </w:rPr>
        <w:t xml:space="preserve"> </w:t>
      </w:r>
      <w:r w:rsidRPr="00F34C3C">
        <w:rPr>
          <w:rFonts w:ascii="Times New Roman" w:hAnsi="Times New Roman" w:cs="Times New Roman"/>
          <w:b/>
          <w:sz w:val="28"/>
          <w:szCs w:val="28"/>
          <w:lang w:val="en-US"/>
        </w:rPr>
        <w:t>I</w:t>
      </w:r>
      <w:r w:rsidRPr="00F34C3C">
        <w:rPr>
          <w:rFonts w:ascii="Times New Roman" w:hAnsi="Times New Roman" w:cs="Times New Roman"/>
          <w:b/>
          <w:sz w:val="28"/>
          <w:szCs w:val="28"/>
          <w:lang w:val="uk-UA"/>
        </w:rPr>
        <w:t>.</w:t>
      </w:r>
      <w:r w:rsidRPr="00F34C3C">
        <w:rPr>
          <w:rFonts w:ascii="Times New Roman" w:hAnsi="Times New Roman" w:cs="Times New Roman"/>
          <w:b/>
          <w:sz w:val="28"/>
          <w:szCs w:val="28"/>
          <w:lang w:val="en-US"/>
        </w:rPr>
        <w:t>S</w:t>
      </w:r>
      <w:r w:rsidRPr="00F34C3C">
        <w:rPr>
          <w:rFonts w:ascii="Times New Roman" w:hAnsi="Times New Roman" w:cs="Times New Roman"/>
          <w:b/>
          <w:sz w:val="28"/>
          <w:szCs w:val="28"/>
          <w:lang w:val="uk-UA"/>
        </w:rPr>
        <w:t xml:space="preserve">., </w:t>
      </w:r>
      <w:r w:rsidRPr="00F34C3C">
        <w:rPr>
          <w:rFonts w:ascii="Times New Roman" w:hAnsi="Times New Roman" w:cs="Times New Roman"/>
          <w:b/>
          <w:sz w:val="28"/>
          <w:szCs w:val="28"/>
          <w:lang w:val="en-US"/>
        </w:rPr>
        <w:t>Cohn</w:t>
      </w:r>
      <w:r w:rsidRPr="00F34C3C">
        <w:rPr>
          <w:rFonts w:ascii="Times New Roman" w:hAnsi="Times New Roman" w:cs="Times New Roman"/>
          <w:b/>
          <w:sz w:val="28"/>
          <w:szCs w:val="28"/>
          <w:lang w:val="uk-UA"/>
        </w:rPr>
        <w:t xml:space="preserve"> </w:t>
      </w:r>
      <w:r w:rsidRPr="00F34C3C">
        <w:rPr>
          <w:rFonts w:ascii="Times New Roman" w:hAnsi="Times New Roman" w:cs="Times New Roman"/>
          <w:b/>
          <w:sz w:val="28"/>
          <w:szCs w:val="28"/>
          <w:lang w:val="en-US"/>
        </w:rPr>
        <w:t>J</w:t>
      </w:r>
      <w:r w:rsidRPr="00F34C3C">
        <w:rPr>
          <w:rFonts w:ascii="Times New Roman" w:hAnsi="Times New Roman" w:cs="Times New Roman"/>
          <w:b/>
          <w:sz w:val="28"/>
          <w:szCs w:val="28"/>
          <w:lang w:val="uk-UA"/>
        </w:rPr>
        <w:t>.</w:t>
      </w:r>
      <w:r w:rsidRPr="00F34C3C">
        <w:rPr>
          <w:rFonts w:ascii="Times New Roman" w:hAnsi="Times New Roman" w:cs="Times New Roman"/>
          <w:b/>
          <w:sz w:val="28"/>
          <w:szCs w:val="28"/>
          <w:lang w:val="en-US"/>
        </w:rPr>
        <w:t>N</w:t>
      </w:r>
      <w:r w:rsidRPr="00F34C3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Ventricular</w:t>
      </w:r>
      <w:r w:rsidRPr="00F34C3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remodeling</w:t>
      </w:r>
      <w:r w:rsidRPr="00F34C3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F34C3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F34C3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F34C3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w:t>
      </w:r>
      <w:r w:rsidRPr="00F34C3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credible</w:t>
      </w:r>
      <w:r w:rsidRPr="00F34C3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surrogate</w:t>
      </w:r>
      <w:r w:rsidRPr="00F34C3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endpoint</w:t>
      </w:r>
      <w:r w:rsidRPr="00F34C3C">
        <w:rPr>
          <w:rFonts w:ascii="Times New Roman" w:hAnsi="Times New Roman" w:cs="Times New Roman"/>
          <w:b/>
          <w:sz w:val="28"/>
          <w:szCs w:val="28"/>
          <w:lang w:val="uk-UA"/>
        </w:rPr>
        <w:t xml:space="preserve">. </w:t>
      </w:r>
      <w:r>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J</w:t>
      </w:r>
      <w:r>
        <w:rPr>
          <w:rFonts w:ascii="Times New Roman" w:hAnsi="Times New Roman" w:cs="Times New Roman"/>
          <w:b/>
          <w:iCs/>
          <w:sz w:val="28"/>
          <w:szCs w:val="28"/>
          <w:lang w:val="en-US"/>
        </w:rPr>
        <w:t>.</w:t>
      </w:r>
      <w:r w:rsidRPr="00F34C3C">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Card</w:t>
      </w:r>
      <w:r>
        <w:rPr>
          <w:rFonts w:ascii="Times New Roman" w:hAnsi="Times New Roman" w:cs="Times New Roman"/>
          <w:b/>
          <w:iCs/>
          <w:sz w:val="28"/>
          <w:szCs w:val="28"/>
          <w:lang w:val="en-US"/>
        </w:rPr>
        <w:t>.</w:t>
      </w:r>
      <w:r w:rsidRPr="00F34C3C">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Fail</w:t>
      </w:r>
      <w:r w:rsidRPr="00F34C3C">
        <w:rPr>
          <w:rFonts w:ascii="Times New Roman" w:hAnsi="Times New Roman" w:cs="Times New Roman"/>
          <w:b/>
          <w:iCs/>
          <w:sz w:val="28"/>
          <w:szCs w:val="28"/>
          <w:lang w:val="uk-UA"/>
        </w:rPr>
        <w:t>.</w:t>
      </w:r>
      <w:r>
        <w:rPr>
          <w:rFonts w:ascii="Times New Roman" w:hAnsi="Times New Roman" w:cs="Times New Roman"/>
          <w:b/>
          <w:iCs/>
          <w:sz w:val="28"/>
          <w:szCs w:val="28"/>
          <w:lang w:val="en-US"/>
        </w:rPr>
        <w:t xml:space="preserve"> –</w:t>
      </w:r>
      <w:r w:rsidRPr="00F34C3C">
        <w:rPr>
          <w:rFonts w:ascii="Times New Roman" w:hAnsi="Times New Roman" w:cs="Times New Roman"/>
          <w:b/>
          <w:iCs/>
          <w:sz w:val="28"/>
          <w:szCs w:val="28"/>
          <w:lang w:val="uk-UA"/>
        </w:rPr>
        <w:t xml:space="preserve"> </w:t>
      </w:r>
      <w:r w:rsidRPr="00F34C3C">
        <w:rPr>
          <w:rFonts w:ascii="Times New Roman" w:hAnsi="Times New Roman" w:cs="Times New Roman"/>
          <w:b/>
          <w:sz w:val="28"/>
          <w:szCs w:val="28"/>
          <w:lang w:val="uk-UA"/>
        </w:rPr>
        <w:t>2003</w:t>
      </w:r>
      <w:r>
        <w:rPr>
          <w:rFonts w:ascii="Times New Roman" w:hAnsi="Times New Roman" w:cs="Times New Roman"/>
          <w:b/>
          <w:sz w:val="28"/>
          <w:szCs w:val="28"/>
          <w:lang w:val="en-US"/>
        </w:rPr>
        <w:t xml:space="preserve">. – Vol. </w:t>
      </w:r>
      <w:r w:rsidRPr="00F34C3C">
        <w:rPr>
          <w:rFonts w:ascii="Times New Roman" w:hAnsi="Times New Roman" w:cs="Times New Roman"/>
          <w:b/>
          <w:sz w:val="28"/>
          <w:szCs w:val="28"/>
          <w:lang w:val="uk-UA"/>
        </w:rPr>
        <w:t>9</w:t>
      </w:r>
      <w:r>
        <w:rPr>
          <w:rFonts w:ascii="Times New Roman" w:hAnsi="Times New Roman" w:cs="Times New Roman"/>
          <w:b/>
          <w:sz w:val="28"/>
          <w:szCs w:val="28"/>
          <w:lang w:val="en-US"/>
        </w:rPr>
        <w:t>. – P.</w:t>
      </w:r>
      <w:r w:rsidRPr="00F34C3C">
        <w:rPr>
          <w:rFonts w:ascii="Times New Roman" w:hAnsi="Times New Roman" w:cs="Times New Roman"/>
          <w:b/>
          <w:sz w:val="28"/>
          <w:szCs w:val="28"/>
          <w:lang w:val="uk-UA"/>
        </w:rPr>
        <w:t xml:space="preserve"> 350–353.</w:t>
      </w:r>
      <w:r w:rsidRPr="00F34C3C">
        <w:rPr>
          <w:rFonts w:ascii="Times New Roman" w:hAnsi="Times New Roman" w:cs="Times New Roman"/>
          <w:b/>
          <w:sz w:val="28"/>
          <w:szCs w:val="28"/>
          <w:lang w:val="uk-UA"/>
        </w:rPr>
        <w:tab/>
      </w:r>
      <w:bookmarkStart w:id="19" w:name="R36-164376"/>
      <w:bookmarkEnd w:id="19"/>
      <w:r w:rsidRPr="00F34C3C">
        <w:rPr>
          <w:rFonts w:ascii="Times New Roman" w:hAnsi="Times New Roman" w:cs="Times New Roman"/>
          <w:b/>
          <w:sz w:val="28"/>
          <w:szCs w:val="28"/>
          <w:lang w:val="uk-UA"/>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Lapointe N., Rouleau J.-L. Activation of vascular tissue angiotensin-converting enzyme (ACE) in heart failure: Effects of ACE inhibitors. // J</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Am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Coll</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Cardiol</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2002</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39</w:t>
      </w:r>
      <w:r>
        <w:rPr>
          <w:rFonts w:ascii="Times New Roman" w:hAnsi="Times New Roman" w:cs="Times New Roman"/>
          <w:b/>
          <w:sz w:val="28"/>
          <w:szCs w:val="28"/>
          <w:lang w:val="en-US"/>
        </w:rPr>
        <w:t xml:space="preserve">. – P. 776-779.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9B19E1">
        <w:rPr>
          <w:rFonts w:ascii="Times New Roman" w:hAnsi="Times New Roman" w:cs="Times New Roman"/>
          <w:b/>
          <w:sz w:val="28"/>
          <w:szCs w:val="28"/>
          <w:lang w:val="it-IT"/>
        </w:rPr>
        <w:t xml:space="preserve">Leri A., Claudio P.P., Li Q. et al. </w:t>
      </w:r>
      <w:r w:rsidRPr="0074680F">
        <w:rPr>
          <w:rFonts w:ascii="Times New Roman" w:hAnsi="Times New Roman" w:cs="Times New Roman"/>
          <w:b/>
          <w:sz w:val="28"/>
          <w:szCs w:val="28"/>
          <w:lang w:val="en-US"/>
        </w:rPr>
        <w:t xml:space="preserve">Stretch-mediated release of angiotensin II induces myocytes apoptosis by activating p53 that enhances the local renin-angiotensin system and decreases the bcl-2 to bax </w:t>
      </w:r>
      <w:r w:rsidRPr="0074680F">
        <w:rPr>
          <w:rFonts w:ascii="Times New Roman" w:hAnsi="Times New Roman" w:cs="Times New Roman"/>
          <w:b/>
          <w:sz w:val="28"/>
          <w:szCs w:val="28"/>
          <w:lang w:val="en-US"/>
        </w:rPr>
        <w:lastRenderedPageBreak/>
        <w:t xml:space="preserve">protein ratio in the cell. // </w:t>
      </w:r>
      <w:r w:rsidRPr="0074680F">
        <w:rPr>
          <w:rFonts w:ascii="Times New Roman" w:hAnsi="Times New Roman" w:cs="Times New Roman"/>
          <w:b/>
          <w:iCs/>
          <w:sz w:val="28"/>
          <w:szCs w:val="28"/>
          <w:lang w:val="en-US"/>
        </w:rPr>
        <w:t>J</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Clin</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Invest</w:t>
      </w:r>
      <w:r>
        <w:rPr>
          <w:rFonts w:ascii="Times New Roman" w:hAnsi="Times New Roman" w:cs="Times New Roman"/>
          <w:b/>
          <w:iCs/>
          <w:sz w:val="28"/>
          <w:szCs w:val="28"/>
          <w:lang w:val="en-US"/>
        </w:rPr>
        <w:t xml:space="preserve">. – 1998. – Vol. </w:t>
      </w:r>
      <w:r w:rsidRPr="0074680F">
        <w:rPr>
          <w:rFonts w:ascii="Times New Roman" w:hAnsi="Times New Roman" w:cs="Times New Roman"/>
          <w:b/>
          <w:sz w:val="28"/>
          <w:szCs w:val="28"/>
          <w:lang w:val="en-US"/>
        </w:rPr>
        <w:t>101</w:t>
      </w:r>
      <w:r>
        <w:rPr>
          <w:rFonts w:ascii="Times New Roman" w:hAnsi="Times New Roman" w:cs="Times New Roman"/>
          <w:b/>
          <w:sz w:val="28"/>
          <w:szCs w:val="28"/>
          <w:lang w:val="en-US"/>
        </w:rPr>
        <w:t>. – P.</w:t>
      </w:r>
      <w:r w:rsidRPr="0074680F">
        <w:rPr>
          <w:rFonts w:ascii="Times New Roman" w:hAnsi="Times New Roman" w:cs="Times New Roman"/>
          <w:b/>
          <w:sz w:val="28"/>
          <w:szCs w:val="28"/>
          <w:lang w:val="en-US"/>
        </w:rPr>
        <w:t xml:space="preserve"> 1326-1342</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9B19E1">
        <w:rPr>
          <w:rFonts w:ascii="Times New Roman" w:hAnsi="Times New Roman" w:cs="Times New Roman"/>
          <w:b/>
          <w:sz w:val="28"/>
          <w:szCs w:val="28"/>
          <w:lang w:val="en-US"/>
        </w:rPr>
        <w:t xml:space="preserve">Levine B., Kalman J., Mayer L. et al. </w:t>
      </w:r>
      <w:r w:rsidRPr="0074680F">
        <w:rPr>
          <w:rFonts w:ascii="Times New Roman" w:hAnsi="Times New Roman" w:cs="Times New Roman"/>
          <w:b/>
          <w:sz w:val="28"/>
          <w:szCs w:val="28"/>
          <w:lang w:val="en-US"/>
        </w:rPr>
        <w:t>Elevated circulating levels of tumor necrosis factor in severe chronic heart failure. // N. Engl. J. Med. – 1990. – Vol. 323. – P. 236-</w:t>
      </w:r>
      <w:r>
        <w:rPr>
          <w:rFonts w:ascii="Times New Roman" w:hAnsi="Times New Roman" w:cs="Times New Roman"/>
          <w:b/>
          <w:sz w:val="28"/>
          <w:szCs w:val="28"/>
          <w:lang w:val="en-US"/>
        </w:rPr>
        <w:t>2</w:t>
      </w:r>
      <w:r w:rsidRPr="0074680F">
        <w:rPr>
          <w:rFonts w:ascii="Times New Roman" w:hAnsi="Times New Roman" w:cs="Times New Roman"/>
          <w:b/>
          <w:sz w:val="28"/>
          <w:szCs w:val="28"/>
          <w:lang w:val="en-US"/>
        </w:rPr>
        <w:t>41.</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it-IT"/>
        </w:rPr>
        <w:t>Li</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it-IT"/>
        </w:rPr>
        <w:t>Y</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it-IT"/>
        </w:rPr>
        <w:t>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it-IT"/>
        </w:rPr>
        <w:t>Feng</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it-IT"/>
        </w:rPr>
        <w:t>Y</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it-IT"/>
        </w:rPr>
        <w:t>Q</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it-IT"/>
        </w:rPr>
        <w:t>Kadokami</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it-IT"/>
        </w:rPr>
        <w:t>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it-IT"/>
        </w:rPr>
        <w:t>et 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Myocardial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extracellular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matrix</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remodeling</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transgenic</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mice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overexpressing</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tumor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necrosis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factor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alpha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modulated</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anti</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tumor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necrosis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factor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alpha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therapy</w:t>
      </w:r>
      <w:r w:rsidRPr="0074680F">
        <w:rPr>
          <w:rFonts w:ascii="Times New Roman" w:hAnsi="Times New Roman" w:cs="Times New Roman"/>
          <w:b/>
          <w:sz w:val="28"/>
          <w:szCs w:val="28"/>
          <w:lang w:val="uk-UA"/>
        </w:rPr>
        <w:t>. /</w:t>
      </w:r>
      <w:r w:rsidRPr="0074680F">
        <w:rPr>
          <w:rFonts w:ascii="Times New Roman" w:hAnsi="Times New Roman" w:cs="Times New Roman"/>
          <w:b/>
          <w:sz w:val="28"/>
          <w:szCs w:val="28"/>
          <w:lang w:val="en-US"/>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Proc.</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Natl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Acad</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Sci</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USA</w:t>
      </w:r>
      <w:r w:rsidRPr="0074680F">
        <w:rPr>
          <w:rFonts w:ascii="Times New Roman" w:hAnsi="Times New Roman" w:cs="Times New Roman"/>
          <w:b/>
          <w:sz w:val="28"/>
          <w:szCs w:val="28"/>
          <w:lang w:val="uk-UA"/>
        </w:rPr>
        <w:t xml:space="preserve">. – 2000. – </w:t>
      </w:r>
      <w:r w:rsidRPr="0074680F">
        <w:rPr>
          <w:rFonts w:ascii="Times New Roman" w:hAnsi="Times New Roman" w:cs="Times New Roman"/>
          <w:b/>
          <w:sz w:val="28"/>
          <w:szCs w:val="28"/>
          <w:lang w:val="en-US"/>
        </w:rPr>
        <w:t>Vol</w:t>
      </w:r>
      <w:r w:rsidRPr="0074680F">
        <w:rPr>
          <w:rFonts w:ascii="Times New Roman" w:hAnsi="Times New Roman" w:cs="Times New Roman"/>
          <w:b/>
          <w:sz w:val="28"/>
          <w:szCs w:val="28"/>
          <w:lang w:val="uk-UA"/>
        </w:rPr>
        <w:t xml:space="preserve">. </w:t>
      </w:r>
      <w:r w:rsidRPr="0074680F">
        <w:rPr>
          <w:rStyle w:val="ref-vol"/>
          <w:rFonts w:ascii="Times New Roman" w:hAnsi="Times New Roman" w:cs="Times New Roman"/>
          <w:b/>
          <w:sz w:val="28"/>
          <w:szCs w:val="28"/>
          <w:lang w:val="uk-UA"/>
        </w:rPr>
        <w:t xml:space="preserve">97. – </w:t>
      </w:r>
      <w:r w:rsidRPr="0074680F">
        <w:rPr>
          <w:rStyle w:val="ref-vol"/>
          <w:rFonts w:ascii="Times New Roman" w:hAnsi="Times New Roman" w:cs="Times New Roman"/>
          <w:b/>
          <w:sz w:val="28"/>
          <w:szCs w:val="28"/>
          <w:lang w:val="en-US"/>
        </w:rPr>
        <w:t>P</w:t>
      </w:r>
      <w:r w:rsidRPr="0074680F">
        <w:rPr>
          <w:rStyle w:val="ref-vol"/>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t xml:space="preserve">12746–12751. </w:t>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Liu Jun-Li, Zucker I.H. Regulation of sympathetic nerve activity in heart failure. // Circulation Research. – 1999. – Vol. 84. – P. 417-423.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Liu L., Zhao S</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-P. The changes of circulating tumor necrosis factor levels in patients with congestive heart failure influenced by therapy. // Intern. J. Cardiol. – 1999. – Vol. 69. – P. 77-82. </w:t>
      </w:r>
      <w:r w:rsidRPr="009B19E1">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Liu</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9B19E1">
        <w:rPr>
          <w:rFonts w:ascii="Times New Roman" w:hAnsi="Times New Roman" w:cs="Times New Roman"/>
          <w:b/>
          <w:sz w:val="28"/>
          <w:szCs w:val="28"/>
          <w:lang w:val="uk-UA"/>
        </w:rPr>
        <w:t>.</w:t>
      </w:r>
      <w:r w:rsidRPr="0074680F">
        <w:rPr>
          <w:rFonts w:ascii="Times New Roman" w:hAnsi="Times New Roman" w:cs="Times New Roman"/>
          <w:b/>
          <w:sz w:val="28"/>
          <w:szCs w:val="28"/>
          <w:lang w:val="en-US"/>
        </w:rPr>
        <w:t>J</w:t>
      </w:r>
      <w:r w:rsidRPr="009B19E1">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Peng</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w:t>
      </w:r>
      <w:r w:rsidRPr="009B19E1">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Bradley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w:t>
      </w:r>
      <w:r w:rsidRPr="009B19E1">
        <w:rPr>
          <w:rFonts w:ascii="Times New Roman" w:hAnsi="Times New Roman" w:cs="Times New Roman"/>
          <w:b/>
          <w:sz w:val="28"/>
          <w:szCs w:val="28"/>
          <w:lang w:val="uk-UA"/>
        </w:rPr>
        <w:t>.</w:t>
      </w:r>
      <w:r w:rsidRPr="0074680F">
        <w:rPr>
          <w:rFonts w:ascii="Times New Roman" w:hAnsi="Times New Roman" w:cs="Times New Roman"/>
          <w:b/>
          <w:sz w:val="28"/>
          <w:szCs w:val="28"/>
          <w:lang w:val="en-US"/>
        </w:rPr>
        <w:t>J</w:t>
      </w:r>
      <w:r w:rsidRPr="009B19E1">
        <w:rPr>
          <w:rFonts w:ascii="Times New Roman" w:hAnsi="Times New Roman" w:cs="Times New Roman"/>
          <w:b/>
          <w:sz w:val="28"/>
          <w:szCs w:val="28"/>
          <w:lang w:val="uk-UA"/>
        </w:rPr>
        <w:t xml:space="preserve">. </w:t>
      </w:r>
      <w:r>
        <w:rPr>
          <w:rFonts w:ascii="Times New Roman" w:hAnsi="Times New Roman" w:cs="Times New Roman"/>
          <w:b/>
          <w:sz w:val="28"/>
          <w:szCs w:val="28"/>
          <w:lang w:val="en-US"/>
        </w:rPr>
        <w:t>et</w:t>
      </w:r>
      <w:r w:rsidRPr="009B19E1">
        <w:rPr>
          <w:rFonts w:ascii="Times New Roman" w:hAnsi="Times New Roman" w:cs="Times New Roman"/>
          <w:b/>
          <w:sz w:val="28"/>
          <w:szCs w:val="28"/>
          <w:lang w:val="uk-UA"/>
        </w:rPr>
        <w:t xml:space="preserve"> </w:t>
      </w:r>
      <w:r>
        <w:rPr>
          <w:rFonts w:ascii="Times New Roman" w:hAnsi="Times New Roman" w:cs="Times New Roman"/>
          <w:b/>
          <w:sz w:val="28"/>
          <w:szCs w:val="28"/>
          <w:lang w:val="en-US"/>
        </w:rPr>
        <w:t>al</w:t>
      </w:r>
      <w:r w:rsidRPr="009B19E1">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Increased apoptosis in the heart of genetic hypertension, associated with increased fibroblasts.</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Cardiovasc</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Res.</w:t>
      </w:r>
      <w:r>
        <w:rPr>
          <w:rFonts w:ascii="Times New Roman" w:hAnsi="Times New Roman" w:cs="Times New Roman"/>
          <w:b/>
          <w:iCs/>
          <w:sz w:val="28"/>
          <w:szCs w:val="28"/>
          <w:lang w:val="en-US"/>
        </w:rPr>
        <w:t xml:space="preserve"> –</w:t>
      </w:r>
      <w:r w:rsidRPr="0074680F">
        <w:rPr>
          <w:rFonts w:ascii="Times New Roman" w:hAnsi="Times New Roman" w:cs="Times New Roman"/>
          <w:b/>
          <w:iCs/>
          <w:sz w:val="28"/>
          <w:szCs w:val="28"/>
          <w:lang w:val="en-US"/>
        </w:rPr>
        <w:t xml:space="preserve"> </w:t>
      </w:r>
      <w:r>
        <w:rPr>
          <w:rFonts w:ascii="Times New Roman" w:hAnsi="Times New Roman" w:cs="Times New Roman"/>
          <w:b/>
          <w:sz w:val="28"/>
          <w:szCs w:val="28"/>
          <w:lang w:val="en-US"/>
        </w:rPr>
        <w:t>2000. – Vol.</w:t>
      </w:r>
      <w:r w:rsidRPr="0074680F">
        <w:rPr>
          <w:rFonts w:ascii="Times New Roman" w:hAnsi="Times New Roman" w:cs="Times New Roman"/>
          <w:b/>
          <w:sz w:val="28"/>
          <w:szCs w:val="28"/>
          <w:lang w:val="en-US"/>
        </w:rPr>
        <w:t xml:space="preserve"> 45</w:t>
      </w:r>
      <w:r>
        <w:rPr>
          <w:rFonts w:ascii="Times New Roman" w:hAnsi="Times New Roman" w:cs="Times New Roman"/>
          <w:b/>
          <w:sz w:val="28"/>
          <w:szCs w:val="28"/>
          <w:lang w:val="en-US"/>
        </w:rPr>
        <w:t>. – P.</w:t>
      </w:r>
      <w:r w:rsidRPr="0074680F">
        <w:rPr>
          <w:rFonts w:ascii="Times New Roman" w:hAnsi="Times New Roman" w:cs="Times New Roman"/>
          <w:b/>
          <w:sz w:val="28"/>
          <w:szCs w:val="28"/>
          <w:lang w:val="en-US"/>
        </w:rPr>
        <w:t xml:space="preserve"> 729–735.</w:t>
      </w:r>
      <w:bookmarkStart w:id="20" w:name="R34-100788"/>
      <w:bookmarkEnd w:id="20"/>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104" w:tooltip="Click to search for citations by this author." w:history="1">
        <w:r w:rsidRPr="0074680F">
          <w:rPr>
            <w:rFonts w:ascii="Times New Roman" w:hAnsi="Times New Roman" w:cs="Times New Roman"/>
            <w:b/>
            <w:sz w:val="28"/>
            <w:szCs w:val="28"/>
            <w:lang w:val="en-US"/>
          </w:rPr>
          <w:t>Lockshin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A</w:t>
        </w:r>
      </w:hyperlink>
      <w:r w:rsidRPr="0074680F">
        <w:rPr>
          <w:rFonts w:ascii="Times New Roman" w:hAnsi="Times New Roman" w:cs="Times New Roman"/>
          <w:b/>
          <w:sz w:val="28"/>
          <w:szCs w:val="28"/>
          <w:lang w:val="uk-UA"/>
        </w:rPr>
        <w:t xml:space="preserve">., </w:t>
      </w:r>
      <w:hyperlink r:id="rId105" w:tooltip="Click to search for citations by this author." w:history="1">
        <w:r w:rsidRPr="0074680F">
          <w:rPr>
            <w:rFonts w:ascii="Times New Roman" w:hAnsi="Times New Roman" w:cs="Times New Roman"/>
            <w:b/>
            <w:sz w:val="28"/>
            <w:szCs w:val="28"/>
            <w:lang w:val="en-US"/>
          </w:rPr>
          <w:t>Facey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O</w:t>
        </w:r>
      </w:hyperlink>
      <w:r w:rsidRPr="0074680F">
        <w:rPr>
          <w:rFonts w:ascii="Times New Roman" w:hAnsi="Times New Roman" w:cs="Times New Roman"/>
          <w:b/>
          <w:sz w:val="28"/>
          <w:szCs w:val="28"/>
          <w:lang w:val="uk-UA"/>
        </w:rPr>
        <w:t xml:space="preserve">., </w:t>
      </w:r>
      <w:hyperlink r:id="rId106" w:tooltip="Click to search for citations by this author." w:history="1">
        <w:r w:rsidRPr="0074680F">
          <w:rPr>
            <w:rFonts w:ascii="Times New Roman" w:hAnsi="Times New Roman" w:cs="Times New Roman"/>
            <w:b/>
            <w:sz w:val="28"/>
            <w:szCs w:val="28"/>
            <w:lang w:val="en-US"/>
          </w:rPr>
          <w:t>Zakeri</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Z</w:t>
        </w:r>
      </w:hyperlink>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Cell</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death</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860DE9">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Cardiol</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Clin</w:t>
      </w:r>
      <w:r w:rsidRPr="00860DE9">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Feb</w:t>
      </w:r>
      <w:r w:rsidRPr="00860DE9">
        <w:rPr>
          <w:rFonts w:ascii="Times New Roman" w:hAnsi="Times New Roman" w:cs="Times New Roman"/>
          <w:b/>
          <w:sz w:val="28"/>
          <w:szCs w:val="28"/>
          <w:lang w:val="uk-UA"/>
        </w:rPr>
        <w:t xml:space="preserve">., 2001. – </w:t>
      </w:r>
      <w:r w:rsidRPr="0074680F">
        <w:rPr>
          <w:rFonts w:ascii="Times New Roman" w:hAnsi="Times New Roman" w:cs="Times New Roman"/>
          <w:b/>
          <w:sz w:val="28"/>
          <w:szCs w:val="28"/>
          <w:lang w:val="en-US"/>
        </w:rPr>
        <w:t>Vol</w:t>
      </w:r>
      <w:r w:rsidRPr="00860DE9">
        <w:rPr>
          <w:rFonts w:ascii="Times New Roman" w:hAnsi="Times New Roman" w:cs="Times New Roman"/>
          <w:b/>
          <w:sz w:val="28"/>
          <w:szCs w:val="28"/>
          <w:lang w:val="uk-UA"/>
        </w:rPr>
        <w:t>. 19. – №</w:t>
      </w:r>
      <w:r>
        <w:rPr>
          <w:rFonts w:ascii="Times New Roman" w:hAnsi="Times New Roman" w:cs="Times New Roman"/>
          <w:b/>
          <w:sz w:val="28"/>
          <w:szCs w:val="28"/>
          <w:lang w:val="en-US"/>
        </w:rPr>
        <w:t xml:space="preserve"> </w:t>
      </w:r>
      <w:r w:rsidRPr="00860DE9">
        <w:rPr>
          <w:rFonts w:ascii="Times New Roman" w:hAnsi="Times New Roman" w:cs="Times New Roman"/>
          <w:b/>
          <w:sz w:val="28"/>
          <w:szCs w:val="28"/>
          <w:lang w:val="uk-UA"/>
        </w:rPr>
        <w:t xml:space="preserve">1. – </w:t>
      </w:r>
      <w:r w:rsidRPr="0074680F">
        <w:rPr>
          <w:rFonts w:ascii="Times New Roman" w:hAnsi="Times New Roman" w:cs="Times New Roman"/>
          <w:b/>
          <w:sz w:val="28"/>
          <w:szCs w:val="28"/>
          <w:lang w:val="en-US"/>
        </w:rPr>
        <w:t>P</w:t>
      </w:r>
      <w:r w:rsidRPr="00860DE9">
        <w:rPr>
          <w:rFonts w:ascii="Times New Roman" w:hAnsi="Times New Roman" w:cs="Times New Roman"/>
          <w:b/>
          <w:sz w:val="28"/>
          <w:szCs w:val="28"/>
          <w:lang w:val="uk-UA"/>
        </w:rPr>
        <w:t xml:space="preserve">. 1-11. </w:t>
      </w:r>
      <w:r w:rsidRPr="00860DE9">
        <w:rPr>
          <w:rFonts w:ascii="Times New Roman" w:hAnsi="Times New Roman" w:cs="Times New Roman"/>
          <w:b/>
          <w:sz w:val="28"/>
          <w:szCs w:val="28"/>
          <w:lang w:val="uk-UA"/>
        </w:rPr>
        <w:tab/>
      </w:r>
      <w:r w:rsidRPr="00860DE9">
        <w:rPr>
          <w:rFonts w:ascii="Times New Roman" w:hAnsi="Times New Roman" w:cs="Times New Roman"/>
          <w:b/>
          <w:sz w:val="28"/>
          <w:szCs w:val="28"/>
          <w:lang w:val="uk-UA"/>
        </w:rPr>
        <w:tab/>
        <w:t xml:space="preserve"> </w:t>
      </w:r>
    </w:p>
    <w:p w:rsidR="00BF54BF" w:rsidRPr="00860DE9"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860DE9">
        <w:rPr>
          <w:rFonts w:ascii="Times New Roman" w:hAnsi="Times New Roman" w:cs="Times New Roman"/>
          <w:b/>
          <w:sz w:val="28"/>
          <w:szCs w:val="28"/>
          <w:lang w:val="it-IT"/>
        </w:rPr>
        <w:t>Lombardi</w:t>
      </w:r>
      <w:r w:rsidRPr="0074680F">
        <w:rPr>
          <w:rFonts w:ascii="Times New Roman" w:hAnsi="Times New Roman" w:cs="Times New Roman"/>
          <w:b/>
          <w:sz w:val="28"/>
          <w:szCs w:val="28"/>
          <w:lang w:val="uk-UA"/>
        </w:rPr>
        <w:t xml:space="preserve"> </w:t>
      </w:r>
      <w:r w:rsidRPr="00860DE9">
        <w:rPr>
          <w:rFonts w:ascii="Times New Roman" w:hAnsi="Times New Roman" w:cs="Times New Roman"/>
          <w:b/>
          <w:sz w:val="28"/>
          <w:szCs w:val="28"/>
          <w:lang w:val="it-IT"/>
        </w:rPr>
        <w:t>R</w:t>
      </w:r>
      <w:r w:rsidRPr="00860DE9">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860DE9">
        <w:rPr>
          <w:rFonts w:ascii="Times New Roman" w:hAnsi="Times New Roman" w:cs="Times New Roman"/>
          <w:b/>
          <w:sz w:val="28"/>
          <w:szCs w:val="28"/>
          <w:lang w:val="it-IT"/>
        </w:rPr>
        <w:t>Betocchi</w:t>
      </w:r>
      <w:r w:rsidRPr="0074680F">
        <w:rPr>
          <w:rFonts w:ascii="Times New Roman" w:hAnsi="Times New Roman" w:cs="Times New Roman"/>
          <w:b/>
          <w:sz w:val="28"/>
          <w:szCs w:val="28"/>
          <w:lang w:val="uk-UA"/>
        </w:rPr>
        <w:t xml:space="preserve"> </w:t>
      </w:r>
      <w:r w:rsidRPr="00860DE9">
        <w:rPr>
          <w:rFonts w:ascii="Times New Roman" w:hAnsi="Times New Roman" w:cs="Times New Roman"/>
          <w:b/>
          <w:sz w:val="28"/>
          <w:szCs w:val="28"/>
          <w:lang w:val="it-IT"/>
        </w:rPr>
        <w:t>S</w:t>
      </w:r>
      <w:r w:rsidRPr="00860DE9">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860DE9">
        <w:rPr>
          <w:rFonts w:ascii="Times New Roman" w:hAnsi="Times New Roman" w:cs="Times New Roman"/>
          <w:b/>
          <w:sz w:val="28"/>
          <w:szCs w:val="28"/>
          <w:lang w:val="it-IT"/>
        </w:rPr>
        <w:t>Losi</w:t>
      </w:r>
      <w:r w:rsidRPr="0074680F">
        <w:rPr>
          <w:rFonts w:ascii="Times New Roman" w:hAnsi="Times New Roman" w:cs="Times New Roman"/>
          <w:b/>
          <w:sz w:val="28"/>
          <w:szCs w:val="28"/>
          <w:lang w:val="uk-UA"/>
        </w:rPr>
        <w:t xml:space="preserve"> </w:t>
      </w:r>
      <w:r w:rsidRPr="00860DE9">
        <w:rPr>
          <w:rFonts w:ascii="Times New Roman" w:hAnsi="Times New Roman" w:cs="Times New Roman"/>
          <w:b/>
          <w:sz w:val="28"/>
          <w:szCs w:val="28"/>
          <w:lang w:val="it-IT"/>
        </w:rPr>
        <w:t>M</w:t>
      </w:r>
      <w:r w:rsidRPr="00860DE9">
        <w:rPr>
          <w:rFonts w:ascii="Times New Roman" w:hAnsi="Times New Roman" w:cs="Times New Roman"/>
          <w:b/>
          <w:sz w:val="28"/>
          <w:szCs w:val="28"/>
          <w:lang w:val="uk-UA"/>
        </w:rPr>
        <w:t>.</w:t>
      </w:r>
      <w:r w:rsidRPr="00860DE9">
        <w:rPr>
          <w:rFonts w:ascii="Times New Roman" w:hAnsi="Times New Roman" w:cs="Times New Roman"/>
          <w:b/>
          <w:sz w:val="28"/>
          <w:szCs w:val="28"/>
          <w:lang w:val="it-IT"/>
        </w:rPr>
        <w:t>A</w:t>
      </w:r>
      <w:r w:rsidRPr="00860DE9">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860DE9">
        <w:rPr>
          <w:rFonts w:ascii="Times New Roman" w:hAnsi="Times New Roman" w:cs="Times New Roman"/>
          <w:b/>
          <w:sz w:val="28"/>
          <w:szCs w:val="28"/>
          <w:lang w:val="it-IT"/>
        </w:rPr>
        <w:t>et</w:t>
      </w:r>
      <w:r w:rsidRPr="0074680F">
        <w:rPr>
          <w:rFonts w:ascii="Times New Roman" w:hAnsi="Times New Roman" w:cs="Times New Roman"/>
          <w:b/>
          <w:sz w:val="28"/>
          <w:szCs w:val="28"/>
          <w:lang w:val="uk-UA"/>
        </w:rPr>
        <w:t xml:space="preserve"> </w:t>
      </w:r>
      <w:r w:rsidRPr="00860DE9">
        <w:rPr>
          <w:rFonts w:ascii="Times New Roman" w:hAnsi="Times New Roman" w:cs="Times New Roman"/>
          <w:b/>
          <w:sz w:val="28"/>
          <w:szCs w:val="28"/>
          <w:lang w:val="it-IT"/>
        </w:rPr>
        <w:t>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Myocardial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collagen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turnover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hypertrophic</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cardiomyopathy</w:t>
      </w:r>
      <w:r w:rsidRPr="0074680F">
        <w:rPr>
          <w:rFonts w:ascii="Times New Roman" w:hAnsi="Times New Roman" w:cs="Times New Roman"/>
          <w:b/>
          <w:sz w:val="28"/>
          <w:szCs w:val="28"/>
          <w:lang w:val="uk-UA"/>
        </w:rPr>
        <w:t xml:space="preserve">.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Circulation</w:t>
      </w:r>
      <w:r w:rsidRPr="00860DE9">
        <w:rPr>
          <w:rFonts w:ascii="Times New Roman" w:hAnsi="Times New Roman" w:cs="Times New Roman"/>
          <w:b/>
          <w:sz w:val="28"/>
          <w:szCs w:val="28"/>
          <w:lang w:val="uk-UA"/>
        </w:rPr>
        <w:t>.</w:t>
      </w:r>
      <w:r>
        <w:rPr>
          <w:rFonts w:ascii="Times New Roman" w:hAnsi="Times New Roman" w:cs="Times New Roman"/>
          <w:b/>
          <w:sz w:val="28"/>
          <w:szCs w:val="28"/>
          <w:lang w:val="en-US"/>
        </w:rPr>
        <w:t xml:space="preserve"> –</w:t>
      </w:r>
      <w:r w:rsidRPr="00860DE9">
        <w:rPr>
          <w:rFonts w:ascii="Times New Roman" w:hAnsi="Times New Roman" w:cs="Times New Roman"/>
          <w:b/>
          <w:sz w:val="28"/>
          <w:szCs w:val="28"/>
          <w:lang w:val="uk-UA"/>
        </w:rPr>
        <w:t xml:space="preserve"> 2003</w:t>
      </w:r>
      <w:r>
        <w:rPr>
          <w:rFonts w:ascii="Times New Roman" w:hAnsi="Times New Roman" w:cs="Times New Roman"/>
          <w:b/>
          <w:sz w:val="28"/>
          <w:szCs w:val="28"/>
          <w:lang w:val="en-US"/>
        </w:rPr>
        <w:t xml:space="preserve">. – Vol. </w:t>
      </w:r>
      <w:r w:rsidRPr="00860DE9">
        <w:rPr>
          <w:rFonts w:ascii="Times New Roman" w:hAnsi="Times New Roman" w:cs="Times New Roman"/>
          <w:b/>
          <w:sz w:val="28"/>
          <w:szCs w:val="28"/>
          <w:lang w:val="uk-UA"/>
        </w:rPr>
        <w:t>108</w:t>
      </w:r>
      <w:r>
        <w:rPr>
          <w:rFonts w:ascii="Times New Roman" w:hAnsi="Times New Roman" w:cs="Times New Roman"/>
          <w:b/>
          <w:sz w:val="28"/>
          <w:szCs w:val="28"/>
          <w:lang w:val="en-US"/>
        </w:rPr>
        <w:t xml:space="preserve">. – P. </w:t>
      </w:r>
      <w:r w:rsidRPr="00860DE9">
        <w:rPr>
          <w:rFonts w:ascii="Times New Roman" w:hAnsi="Times New Roman" w:cs="Times New Roman"/>
          <w:b/>
          <w:sz w:val="28"/>
          <w:szCs w:val="28"/>
          <w:lang w:val="uk-UA"/>
        </w:rPr>
        <w:t>1455-</w:t>
      </w:r>
      <w:r>
        <w:rPr>
          <w:rFonts w:ascii="Times New Roman" w:hAnsi="Times New Roman" w:cs="Times New Roman"/>
          <w:b/>
          <w:sz w:val="28"/>
          <w:szCs w:val="28"/>
          <w:lang w:val="en-US"/>
        </w:rPr>
        <w:t>14</w:t>
      </w:r>
      <w:r w:rsidRPr="00860DE9">
        <w:rPr>
          <w:rFonts w:ascii="Times New Roman" w:hAnsi="Times New Roman" w:cs="Times New Roman"/>
          <w:b/>
          <w:sz w:val="28"/>
          <w:szCs w:val="28"/>
          <w:lang w:val="uk-UA"/>
        </w:rPr>
        <w:t>60.</w:t>
      </w:r>
      <w:r w:rsidRPr="00860DE9">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860DE9">
        <w:rPr>
          <w:rFonts w:ascii="Times New Roman" w:hAnsi="Times New Roman" w:cs="Times New Roman"/>
          <w:b/>
          <w:sz w:val="28"/>
          <w:szCs w:val="28"/>
          <w:lang w:val="fr-FR"/>
        </w:rPr>
        <w:lastRenderedPageBreak/>
        <w:t>Lonn</w:t>
      </w:r>
      <w:r w:rsidRPr="00860DE9">
        <w:rPr>
          <w:rFonts w:ascii="Times New Roman" w:hAnsi="Times New Roman" w:cs="Times New Roman"/>
          <w:b/>
          <w:sz w:val="28"/>
          <w:szCs w:val="28"/>
          <w:lang w:val="uk-UA"/>
        </w:rPr>
        <w:t xml:space="preserve"> </w:t>
      </w:r>
      <w:r w:rsidRPr="00860DE9">
        <w:rPr>
          <w:rFonts w:ascii="Times New Roman" w:hAnsi="Times New Roman" w:cs="Times New Roman"/>
          <w:b/>
          <w:sz w:val="28"/>
          <w:szCs w:val="28"/>
          <w:lang w:val="fr-FR"/>
        </w:rPr>
        <w:t>E.</w:t>
      </w:r>
      <w:r w:rsidRPr="00860DE9">
        <w:rPr>
          <w:rFonts w:ascii="Times New Roman" w:hAnsi="Times New Roman" w:cs="Times New Roman"/>
          <w:b/>
          <w:sz w:val="28"/>
          <w:szCs w:val="28"/>
          <w:lang w:val="uk-UA"/>
        </w:rPr>
        <w:t xml:space="preserve">, </w:t>
      </w:r>
      <w:r w:rsidRPr="00860DE9">
        <w:rPr>
          <w:rFonts w:ascii="Times New Roman" w:hAnsi="Times New Roman" w:cs="Times New Roman"/>
          <w:b/>
          <w:sz w:val="28"/>
          <w:szCs w:val="28"/>
          <w:lang w:val="fr-FR"/>
        </w:rPr>
        <w:t>Yusuf</w:t>
      </w:r>
      <w:r w:rsidRPr="00860DE9">
        <w:rPr>
          <w:rFonts w:ascii="Times New Roman" w:hAnsi="Times New Roman" w:cs="Times New Roman"/>
          <w:b/>
          <w:sz w:val="28"/>
          <w:szCs w:val="28"/>
          <w:lang w:val="uk-UA"/>
        </w:rPr>
        <w:t xml:space="preserve"> </w:t>
      </w:r>
      <w:r w:rsidRPr="00860DE9">
        <w:rPr>
          <w:rFonts w:ascii="Times New Roman" w:hAnsi="Times New Roman" w:cs="Times New Roman"/>
          <w:b/>
          <w:sz w:val="28"/>
          <w:szCs w:val="28"/>
          <w:lang w:val="fr-FR"/>
        </w:rPr>
        <w:t>S</w:t>
      </w:r>
      <w:r>
        <w:rPr>
          <w:rFonts w:ascii="Times New Roman" w:hAnsi="Times New Roman" w:cs="Times New Roman"/>
          <w:b/>
          <w:sz w:val="28"/>
          <w:szCs w:val="28"/>
          <w:lang w:val="fr-FR"/>
        </w:rPr>
        <w:t>.</w:t>
      </w:r>
      <w:r w:rsidRPr="00860DE9">
        <w:rPr>
          <w:rFonts w:ascii="Times New Roman" w:hAnsi="Times New Roman" w:cs="Times New Roman"/>
          <w:b/>
          <w:sz w:val="28"/>
          <w:szCs w:val="28"/>
          <w:lang w:val="uk-UA"/>
        </w:rPr>
        <w:t xml:space="preserve">, </w:t>
      </w:r>
      <w:r w:rsidRPr="00860DE9">
        <w:rPr>
          <w:rFonts w:ascii="Times New Roman" w:hAnsi="Times New Roman" w:cs="Times New Roman"/>
          <w:b/>
          <w:sz w:val="28"/>
          <w:szCs w:val="28"/>
          <w:lang w:val="fr-FR"/>
        </w:rPr>
        <w:t>Dzavik</w:t>
      </w:r>
      <w:r w:rsidRPr="00860DE9">
        <w:rPr>
          <w:rFonts w:ascii="Times New Roman" w:hAnsi="Times New Roman" w:cs="Times New Roman"/>
          <w:b/>
          <w:sz w:val="28"/>
          <w:szCs w:val="28"/>
          <w:lang w:val="uk-UA"/>
        </w:rPr>
        <w:t xml:space="preserve"> </w:t>
      </w:r>
      <w:r w:rsidRPr="00860DE9">
        <w:rPr>
          <w:rFonts w:ascii="Times New Roman" w:hAnsi="Times New Roman" w:cs="Times New Roman"/>
          <w:b/>
          <w:sz w:val="28"/>
          <w:szCs w:val="28"/>
          <w:lang w:val="fr-FR"/>
        </w:rPr>
        <w:t>V</w:t>
      </w:r>
      <w:r>
        <w:rPr>
          <w:rFonts w:ascii="Times New Roman" w:hAnsi="Times New Roman" w:cs="Times New Roman"/>
          <w:b/>
          <w:sz w:val="28"/>
          <w:szCs w:val="28"/>
          <w:lang w:val="fr-FR"/>
        </w:rPr>
        <w:t>.</w:t>
      </w:r>
      <w:r w:rsidRPr="00860DE9">
        <w:rPr>
          <w:rFonts w:ascii="Times New Roman" w:hAnsi="Times New Roman" w:cs="Times New Roman"/>
          <w:b/>
          <w:sz w:val="28"/>
          <w:szCs w:val="28"/>
          <w:lang w:val="uk-UA"/>
        </w:rPr>
        <w:t xml:space="preserve"> </w:t>
      </w:r>
      <w:r w:rsidRPr="00860DE9">
        <w:rPr>
          <w:rFonts w:ascii="Times New Roman" w:hAnsi="Times New Roman" w:cs="Times New Roman"/>
          <w:b/>
          <w:sz w:val="28"/>
          <w:szCs w:val="28"/>
          <w:lang w:val="fr-FR"/>
        </w:rPr>
        <w:t>et</w:t>
      </w:r>
      <w:r w:rsidRPr="00860DE9">
        <w:rPr>
          <w:rFonts w:ascii="Times New Roman" w:hAnsi="Times New Roman" w:cs="Times New Roman"/>
          <w:b/>
          <w:sz w:val="28"/>
          <w:szCs w:val="28"/>
          <w:lang w:val="uk-UA"/>
        </w:rPr>
        <w:t xml:space="preserve"> </w:t>
      </w:r>
      <w:r w:rsidRPr="00860DE9">
        <w:rPr>
          <w:rFonts w:ascii="Times New Roman" w:hAnsi="Times New Roman" w:cs="Times New Roman"/>
          <w:b/>
          <w:sz w:val="28"/>
          <w:szCs w:val="28"/>
          <w:lang w:val="fr-FR"/>
        </w:rPr>
        <w:t>al</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Effects</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ramipril</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vitamin</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on</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atherosclerosis</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Study</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to</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Evaluate</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Carotid</w:t>
      </w:r>
      <w:r w:rsidRPr="00860DE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Ultrasound</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Changes</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Patients</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Treated</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With</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Ramipril</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Vitamin</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SECURE</w:t>
      </w:r>
      <w:r w:rsidRPr="002C1E43">
        <w:rPr>
          <w:rFonts w:ascii="Times New Roman" w:hAnsi="Times New Roman" w:cs="Times New Roman"/>
          <w:b/>
          <w:sz w:val="28"/>
          <w:szCs w:val="28"/>
          <w:lang w:val="uk-UA"/>
        </w:rPr>
        <w:t xml:space="preserve">). // </w:t>
      </w:r>
      <w:r w:rsidRPr="002C1E43">
        <w:rPr>
          <w:rFonts w:ascii="Times New Roman" w:hAnsi="Times New Roman" w:cs="Times New Roman"/>
          <w:b/>
          <w:iCs/>
          <w:sz w:val="28"/>
          <w:szCs w:val="28"/>
          <w:lang w:val="en-US"/>
        </w:rPr>
        <w:t>Circulation</w:t>
      </w:r>
      <w:r w:rsidRPr="002C1E43">
        <w:rPr>
          <w:rFonts w:ascii="Times New Roman" w:hAnsi="Times New Roman" w:cs="Times New Roman"/>
          <w:b/>
          <w:iCs/>
          <w:sz w:val="28"/>
          <w:szCs w:val="28"/>
          <w:lang w:val="uk-UA"/>
        </w:rPr>
        <w:t xml:space="preserve">. – </w:t>
      </w:r>
      <w:r w:rsidRPr="002C1E43">
        <w:rPr>
          <w:rFonts w:ascii="Times New Roman" w:hAnsi="Times New Roman" w:cs="Times New Roman"/>
          <w:b/>
          <w:sz w:val="28"/>
          <w:szCs w:val="28"/>
          <w:lang w:val="uk-UA"/>
        </w:rPr>
        <w:t xml:space="preserve">2001. </w:t>
      </w:r>
      <w:r>
        <w:rPr>
          <w:rFonts w:ascii="Times New Roman" w:hAnsi="Times New Roman" w:cs="Times New Roman"/>
          <w:b/>
          <w:sz w:val="28"/>
          <w:szCs w:val="28"/>
          <w:lang w:val="uk-UA"/>
        </w:rPr>
        <w:t>–</w:t>
      </w:r>
      <w:r w:rsidRPr="002C1E43">
        <w:rPr>
          <w:rFonts w:ascii="Times New Roman" w:hAnsi="Times New Roman" w:cs="Times New Roman"/>
          <w:b/>
          <w:sz w:val="28"/>
          <w:szCs w:val="28"/>
          <w:lang w:val="uk-UA"/>
        </w:rPr>
        <w:t xml:space="preserve"> </w:t>
      </w:r>
      <w:r>
        <w:rPr>
          <w:rFonts w:ascii="Times New Roman" w:hAnsi="Times New Roman" w:cs="Times New Roman"/>
          <w:b/>
          <w:sz w:val="28"/>
          <w:szCs w:val="28"/>
          <w:lang w:val="en-US"/>
        </w:rPr>
        <w:t>Vol</w:t>
      </w:r>
      <w:r w:rsidRPr="002C1E43">
        <w:rPr>
          <w:rFonts w:ascii="Times New Roman" w:hAnsi="Times New Roman" w:cs="Times New Roman"/>
          <w:b/>
          <w:sz w:val="28"/>
          <w:szCs w:val="28"/>
          <w:lang w:val="uk-UA"/>
        </w:rPr>
        <w:t xml:space="preserve">. 103. </w:t>
      </w:r>
      <w:r>
        <w:rPr>
          <w:rFonts w:ascii="Times New Roman" w:hAnsi="Times New Roman" w:cs="Times New Roman"/>
          <w:b/>
          <w:sz w:val="28"/>
          <w:szCs w:val="28"/>
          <w:lang w:val="uk-UA"/>
        </w:rPr>
        <w:t>–</w:t>
      </w:r>
      <w:r>
        <w:rPr>
          <w:rFonts w:ascii="Times New Roman" w:hAnsi="Times New Roman" w:cs="Times New Roman"/>
          <w:b/>
          <w:sz w:val="28"/>
          <w:szCs w:val="28"/>
          <w:lang w:val="en-US"/>
        </w:rPr>
        <w:t xml:space="preserve"> P.</w:t>
      </w:r>
      <w:r w:rsidRPr="002C1E43">
        <w:rPr>
          <w:rFonts w:ascii="Times New Roman" w:hAnsi="Times New Roman" w:cs="Times New Roman"/>
          <w:b/>
          <w:sz w:val="28"/>
          <w:szCs w:val="28"/>
          <w:lang w:val="uk-UA"/>
        </w:rPr>
        <w:t xml:space="preserve"> 919–925.</w:t>
      </w:r>
      <w:r w:rsidRPr="002C1E43">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2C1E43">
        <w:rPr>
          <w:rFonts w:ascii="Times New Roman" w:hAnsi="Times New Roman" w:cs="Times New Roman"/>
          <w:b/>
          <w:sz w:val="28"/>
          <w:szCs w:val="28"/>
          <w:lang w:val="es-ES_tradnl"/>
        </w:rPr>
        <w:t>L</w:t>
      </w:r>
      <w:r w:rsidRPr="002C1E43">
        <w:rPr>
          <w:rFonts w:ascii="Times New Roman" w:hAnsi="Times New Roman" w:cs="Times New Roman"/>
          <w:b/>
          <w:sz w:val="28"/>
          <w:szCs w:val="28"/>
          <w:lang w:val="uk-UA"/>
        </w:rPr>
        <w:t>ó</w:t>
      </w:r>
      <w:r w:rsidRPr="002C1E43">
        <w:rPr>
          <w:rFonts w:ascii="Times New Roman" w:hAnsi="Times New Roman" w:cs="Times New Roman"/>
          <w:b/>
          <w:sz w:val="28"/>
          <w:szCs w:val="28"/>
          <w:lang w:val="es-ES_tradnl"/>
        </w:rPr>
        <w:t>pez</w:t>
      </w:r>
      <w:r w:rsidRPr="002C1E43">
        <w:rPr>
          <w:rFonts w:ascii="Times New Roman" w:hAnsi="Times New Roman" w:cs="Times New Roman"/>
          <w:b/>
          <w:sz w:val="28"/>
          <w:szCs w:val="28"/>
          <w:lang w:val="uk-UA"/>
        </w:rPr>
        <w:t xml:space="preserve"> </w:t>
      </w:r>
      <w:r w:rsidRPr="002C1E43">
        <w:rPr>
          <w:rFonts w:ascii="Times New Roman" w:hAnsi="Times New Roman" w:cs="Times New Roman"/>
          <w:b/>
          <w:sz w:val="28"/>
          <w:szCs w:val="28"/>
          <w:lang w:val="es-ES_tradnl"/>
        </w:rPr>
        <w:t>B</w:t>
      </w:r>
      <w:r w:rsidRPr="002C1E43">
        <w:rPr>
          <w:rFonts w:ascii="Times New Roman" w:hAnsi="Times New Roman" w:cs="Times New Roman"/>
          <w:b/>
          <w:sz w:val="28"/>
          <w:szCs w:val="28"/>
          <w:lang w:val="uk-UA"/>
        </w:rPr>
        <w:t xml:space="preserve">., </w:t>
      </w:r>
      <w:r w:rsidRPr="002C1E43">
        <w:rPr>
          <w:rFonts w:ascii="Times New Roman" w:hAnsi="Times New Roman" w:cs="Times New Roman"/>
          <w:b/>
          <w:sz w:val="28"/>
          <w:szCs w:val="28"/>
          <w:lang w:val="es-ES_tradnl"/>
        </w:rPr>
        <w:t>Querejeta</w:t>
      </w:r>
      <w:r w:rsidRPr="002C1E43">
        <w:rPr>
          <w:rFonts w:ascii="Times New Roman" w:hAnsi="Times New Roman" w:cs="Times New Roman"/>
          <w:b/>
          <w:sz w:val="28"/>
          <w:szCs w:val="28"/>
          <w:lang w:val="uk-UA"/>
        </w:rPr>
        <w:t xml:space="preserve"> </w:t>
      </w:r>
      <w:r w:rsidRPr="002C1E43">
        <w:rPr>
          <w:rFonts w:ascii="Times New Roman" w:hAnsi="Times New Roman" w:cs="Times New Roman"/>
          <w:b/>
          <w:sz w:val="28"/>
          <w:szCs w:val="28"/>
          <w:lang w:val="es-ES_tradnl"/>
        </w:rPr>
        <w:t>R</w:t>
      </w:r>
      <w:r w:rsidRPr="002C1E43">
        <w:rPr>
          <w:rFonts w:ascii="Times New Roman" w:hAnsi="Times New Roman" w:cs="Times New Roman"/>
          <w:b/>
          <w:sz w:val="28"/>
          <w:szCs w:val="28"/>
          <w:lang w:val="uk-UA"/>
        </w:rPr>
        <w:t xml:space="preserve">., </w:t>
      </w:r>
      <w:r w:rsidRPr="002C1E43">
        <w:rPr>
          <w:rFonts w:ascii="Times New Roman" w:hAnsi="Times New Roman" w:cs="Times New Roman"/>
          <w:b/>
          <w:sz w:val="28"/>
          <w:szCs w:val="28"/>
          <w:lang w:val="es-ES_tradnl"/>
        </w:rPr>
        <w:t>Varo</w:t>
      </w:r>
      <w:r w:rsidRPr="002C1E43">
        <w:rPr>
          <w:rFonts w:ascii="Times New Roman" w:hAnsi="Times New Roman" w:cs="Times New Roman"/>
          <w:b/>
          <w:sz w:val="28"/>
          <w:szCs w:val="28"/>
          <w:lang w:val="uk-UA"/>
        </w:rPr>
        <w:t xml:space="preserve"> </w:t>
      </w:r>
      <w:r w:rsidRPr="002C1E43">
        <w:rPr>
          <w:rFonts w:ascii="Times New Roman" w:hAnsi="Times New Roman" w:cs="Times New Roman"/>
          <w:b/>
          <w:sz w:val="28"/>
          <w:szCs w:val="28"/>
          <w:lang w:val="es-ES_tradnl"/>
        </w:rPr>
        <w:t>N</w:t>
      </w:r>
      <w:r w:rsidRPr="002C1E43">
        <w:rPr>
          <w:rFonts w:ascii="Times New Roman" w:hAnsi="Times New Roman" w:cs="Times New Roman"/>
          <w:b/>
          <w:sz w:val="28"/>
          <w:szCs w:val="28"/>
          <w:lang w:val="uk-UA"/>
        </w:rPr>
        <w:t xml:space="preserve">. </w:t>
      </w:r>
      <w:r w:rsidRPr="002C1E43">
        <w:rPr>
          <w:rFonts w:ascii="Times New Roman" w:hAnsi="Times New Roman" w:cs="Times New Roman"/>
          <w:b/>
          <w:sz w:val="28"/>
          <w:szCs w:val="28"/>
          <w:lang w:val="es-ES_tradnl"/>
        </w:rPr>
        <w:t>et</w:t>
      </w:r>
      <w:r w:rsidRPr="002C1E43">
        <w:rPr>
          <w:rFonts w:ascii="Times New Roman" w:hAnsi="Times New Roman" w:cs="Times New Roman"/>
          <w:b/>
          <w:sz w:val="28"/>
          <w:szCs w:val="28"/>
          <w:lang w:val="uk-UA"/>
        </w:rPr>
        <w:t xml:space="preserve"> </w:t>
      </w:r>
      <w:r w:rsidRPr="002C1E43">
        <w:rPr>
          <w:rFonts w:ascii="Times New Roman" w:hAnsi="Times New Roman" w:cs="Times New Roman"/>
          <w:b/>
          <w:sz w:val="28"/>
          <w:szCs w:val="28"/>
          <w:lang w:val="es-ES_tradnl"/>
        </w:rPr>
        <w:t>al</w:t>
      </w:r>
      <w:r w:rsidRPr="002C1E43">
        <w:rPr>
          <w:rFonts w:ascii="Times New Roman" w:hAnsi="Times New Roman" w:cs="Times New Roman"/>
          <w:b/>
          <w:sz w:val="28"/>
          <w:szCs w:val="28"/>
          <w:lang w:val="uk-UA"/>
        </w:rPr>
        <w:t>.</w:t>
      </w:r>
      <w:r w:rsidRPr="002C1E43">
        <w:rPr>
          <w:rFonts w:ascii="Times New Roman" w:hAnsi="Times New Roman" w:cs="Times New Roman"/>
          <w:b/>
          <w:sz w:val="28"/>
          <w:szCs w:val="28"/>
          <w:lang w:val="es-ES_tradnl"/>
        </w:rPr>
        <w:t xml:space="preserve"> </w:t>
      </w:r>
      <w:r w:rsidRPr="0074680F">
        <w:rPr>
          <w:rFonts w:ascii="Times New Roman" w:hAnsi="Times New Roman" w:cs="Times New Roman"/>
          <w:b/>
          <w:sz w:val="28"/>
          <w:szCs w:val="28"/>
          <w:lang w:val="en-US"/>
        </w:rPr>
        <w:t>Usefulness</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serum</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carboxy</w:t>
      </w:r>
      <w:r w:rsidRPr="002C1E43">
        <w:rPr>
          <w:rFonts w:ascii="Times New Roman" w:hAnsi="Times New Roman" w:cs="Times New Roman"/>
          <w:b/>
          <w:sz w:val="28"/>
          <w:szCs w:val="28"/>
          <w:lang w:val="uk-UA"/>
        </w:rPr>
        <w:t>-</w:t>
      </w:r>
      <w:r w:rsidRPr="0074680F">
        <w:rPr>
          <w:rFonts w:ascii="Times New Roman" w:hAnsi="Times New Roman" w:cs="Times New Roman"/>
          <w:b/>
          <w:sz w:val="28"/>
          <w:szCs w:val="28"/>
          <w:lang w:val="en-US"/>
        </w:rPr>
        <w:t>terminal</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propeptide</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procollagen</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type</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assessment</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cardioreparative</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ability</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antihypertensive</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treatment</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hypertensive</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patients</w:t>
      </w:r>
      <w:r w:rsidRPr="002C1E43">
        <w:rPr>
          <w:rFonts w:ascii="Times New Roman" w:hAnsi="Times New Roman" w:cs="Times New Roman"/>
          <w:b/>
          <w:sz w:val="28"/>
          <w:szCs w:val="28"/>
          <w:lang w:val="uk-UA"/>
        </w:rPr>
        <w:t>.</w:t>
      </w:r>
      <w:r>
        <w:rPr>
          <w:rFonts w:ascii="Times New Roman" w:hAnsi="Times New Roman" w:cs="Times New Roman"/>
          <w:b/>
          <w:sz w:val="28"/>
          <w:szCs w:val="28"/>
          <w:lang w:val="en-US"/>
        </w:rPr>
        <w:t xml:space="preserve"> //</w:t>
      </w:r>
      <w:r w:rsidRPr="002C1E43">
        <w:rPr>
          <w:rFonts w:ascii="Times New Roman" w:hAnsi="Times New Roman" w:cs="Times New Roman"/>
          <w:b/>
          <w:sz w:val="28"/>
          <w:szCs w:val="28"/>
          <w:lang w:val="uk-UA"/>
        </w:rPr>
        <w:t xml:space="preserve"> </w:t>
      </w:r>
      <w:r w:rsidRPr="0074680F">
        <w:rPr>
          <w:rFonts w:ascii="Times New Roman" w:hAnsi="Times New Roman" w:cs="Times New Roman"/>
          <w:b/>
          <w:iCs/>
          <w:sz w:val="28"/>
          <w:szCs w:val="28"/>
          <w:lang w:val="en-US"/>
        </w:rPr>
        <w:t>Circulation</w:t>
      </w:r>
      <w:r w:rsidRPr="002C1E43">
        <w:rPr>
          <w:rFonts w:ascii="Times New Roman" w:hAnsi="Times New Roman" w:cs="Times New Roman"/>
          <w:b/>
          <w:iCs/>
          <w:sz w:val="28"/>
          <w:szCs w:val="28"/>
          <w:lang w:val="uk-UA"/>
        </w:rPr>
        <w:t>.</w:t>
      </w:r>
      <w:r>
        <w:rPr>
          <w:rFonts w:ascii="Times New Roman" w:hAnsi="Times New Roman" w:cs="Times New Roman"/>
          <w:b/>
          <w:iCs/>
          <w:sz w:val="28"/>
          <w:szCs w:val="28"/>
          <w:lang w:val="en-US"/>
        </w:rPr>
        <w:t xml:space="preserve"> –</w:t>
      </w:r>
      <w:r w:rsidRPr="002C1E43">
        <w:rPr>
          <w:rFonts w:ascii="Times New Roman" w:hAnsi="Times New Roman" w:cs="Times New Roman"/>
          <w:b/>
          <w:iCs/>
          <w:sz w:val="28"/>
          <w:szCs w:val="28"/>
          <w:lang w:val="uk-UA"/>
        </w:rPr>
        <w:t xml:space="preserve"> </w:t>
      </w:r>
      <w:r w:rsidRPr="002C1E43">
        <w:rPr>
          <w:rFonts w:ascii="Times New Roman" w:hAnsi="Times New Roman" w:cs="Times New Roman"/>
          <w:b/>
          <w:sz w:val="28"/>
          <w:szCs w:val="28"/>
          <w:lang w:val="uk-UA"/>
        </w:rPr>
        <w:t>2001</w:t>
      </w:r>
      <w:r>
        <w:rPr>
          <w:rFonts w:ascii="Times New Roman" w:hAnsi="Times New Roman" w:cs="Times New Roman"/>
          <w:b/>
          <w:sz w:val="28"/>
          <w:szCs w:val="28"/>
          <w:lang w:val="en-US"/>
        </w:rPr>
        <w:t>. – Vol.</w:t>
      </w:r>
      <w:r w:rsidRPr="002C1E43">
        <w:rPr>
          <w:rFonts w:ascii="Times New Roman" w:hAnsi="Times New Roman" w:cs="Times New Roman"/>
          <w:b/>
          <w:sz w:val="28"/>
          <w:szCs w:val="28"/>
          <w:lang w:val="uk-UA"/>
        </w:rPr>
        <w:t xml:space="preserve"> 104</w:t>
      </w:r>
      <w:r>
        <w:rPr>
          <w:rFonts w:ascii="Times New Roman" w:hAnsi="Times New Roman" w:cs="Times New Roman"/>
          <w:b/>
          <w:sz w:val="28"/>
          <w:szCs w:val="28"/>
          <w:lang w:val="en-US"/>
        </w:rPr>
        <w:t>. – P.</w:t>
      </w:r>
      <w:r w:rsidRPr="002C1E43">
        <w:rPr>
          <w:rFonts w:ascii="Times New Roman" w:hAnsi="Times New Roman" w:cs="Times New Roman"/>
          <w:b/>
          <w:sz w:val="28"/>
          <w:szCs w:val="28"/>
          <w:lang w:val="uk-UA"/>
        </w:rPr>
        <w:t xml:space="preserve"> 286–291.  </w:t>
      </w:r>
      <w:r w:rsidRPr="002C1E43">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Lorell</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w:t>
      </w:r>
      <w:r w:rsidRPr="002C1E43">
        <w:rPr>
          <w:rFonts w:ascii="Times New Roman" w:hAnsi="Times New Roman" w:cs="Times New Roman"/>
          <w:b/>
          <w:sz w:val="28"/>
          <w:szCs w:val="28"/>
          <w:lang w:val="uk-UA"/>
        </w:rPr>
        <w:t>.</w:t>
      </w:r>
      <w:r w:rsidRPr="0074680F">
        <w:rPr>
          <w:rFonts w:ascii="Times New Roman" w:hAnsi="Times New Roman" w:cs="Times New Roman"/>
          <w:b/>
          <w:sz w:val="28"/>
          <w:szCs w:val="28"/>
          <w:lang w:val="en-US"/>
        </w:rPr>
        <w:t>H</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Carabello</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w:t>
      </w:r>
      <w:r w:rsidRPr="002C1E43">
        <w:rPr>
          <w:rFonts w:ascii="Times New Roman" w:hAnsi="Times New Roman" w:cs="Times New Roman"/>
          <w:b/>
          <w:sz w:val="28"/>
          <w:szCs w:val="28"/>
          <w:lang w:val="uk-UA"/>
        </w:rPr>
        <w:t>.</w:t>
      </w:r>
      <w:r w:rsidRPr="0074680F">
        <w:rPr>
          <w:rFonts w:ascii="Times New Roman" w:hAnsi="Times New Roman" w:cs="Times New Roman"/>
          <w:b/>
          <w:sz w:val="28"/>
          <w:szCs w:val="28"/>
          <w:lang w:val="en-US"/>
        </w:rPr>
        <w:t>A</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Left</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Ventricular</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Hypertrophy</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Pathogenesis</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Detection</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2C1E4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Prognosis</w:t>
      </w:r>
      <w:r w:rsidRPr="002C1E43">
        <w:rPr>
          <w:rFonts w:ascii="Times New Roman" w:hAnsi="Times New Roman" w:cs="Times New Roman"/>
          <w:b/>
          <w:sz w:val="28"/>
          <w:szCs w:val="28"/>
          <w:lang w:val="uk-UA"/>
        </w:rPr>
        <w:t xml:space="preserve">. //  </w:t>
      </w:r>
      <w:r w:rsidRPr="0074680F">
        <w:rPr>
          <w:rStyle w:val="aff4"/>
          <w:rFonts w:ascii="Times New Roman" w:hAnsi="Times New Roman" w:cs="Times New Roman"/>
          <w:b/>
          <w:i w:val="0"/>
          <w:lang w:val="en-US"/>
        </w:rPr>
        <w:t>Circulation</w:t>
      </w:r>
      <w:r w:rsidRPr="002C1E43">
        <w:rPr>
          <w:rStyle w:val="aff4"/>
          <w:rFonts w:ascii="Times New Roman" w:hAnsi="Times New Roman" w:cs="Times New Roman"/>
          <w:b/>
          <w:i w:val="0"/>
          <w:lang w:val="uk-UA"/>
        </w:rPr>
        <w:t>.</w:t>
      </w:r>
      <w:r w:rsidRPr="006F6979">
        <w:rPr>
          <w:rStyle w:val="aff4"/>
          <w:rFonts w:ascii="Times New Roman" w:hAnsi="Times New Roman" w:cs="Times New Roman"/>
          <w:b/>
          <w:i w:val="0"/>
          <w:lang w:val="uk-UA"/>
        </w:rPr>
        <w:t xml:space="preserve"> </w:t>
      </w:r>
      <w:r>
        <w:rPr>
          <w:rStyle w:val="aff4"/>
          <w:rFonts w:ascii="Times New Roman" w:hAnsi="Times New Roman" w:cs="Times New Roman"/>
          <w:b/>
          <w:i w:val="0"/>
          <w:lang w:val="uk-UA"/>
        </w:rPr>
        <w:t>–</w:t>
      </w:r>
      <w:r w:rsidRPr="002C1E43">
        <w:rPr>
          <w:rFonts w:ascii="Times New Roman" w:hAnsi="Times New Roman" w:cs="Times New Roman"/>
          <w:b/>
          <w:sz w:val="28"/>
          <w:szCs w:val="28"/>
          <w:lang w:val="uk-UA"/>
        </w:rPr>
        <w:t xml:space="preserve"> 2000</w:t>
      </w:r>
      <w:r>
        <w:rPr>
          <w:rFonts w:ascii="Times New Roman" w:hAnsi="Times New Roman" w:cs="Times New Roman"/>
          <w:b/>
          <w:sz w:val="28"/>
          <w:szCs w:val="28"/>
          <w:lang w:val="en-US"/>
        </w:rPr>
        <w:t xml:space="preserve">. – Vol. </w:t>
      </w:r>
      <w:r w:rsidRPr="002C1E43">
        <w:rPr>
          <w:rFonts w:ascii="Times New Roman" w:hAnsi="Times New Roman" w:cs="Times New Roman"/>
          <w:b/>
          <w:sz w:val="28"/>
          <w:szCs w:val="28"/>
          <w:lang w:val="uk-UA"/>
        </w:rPr>
        <w:t>102</w:t>
      </w:r>
      <w:r>
        <w:rPr>
          <w:rFonts w:ascii="Times New Roman" w:hAnsi="Times New Roman" w:cs="Times New Roman"/>
          <w:b/>
          <w:sz w:val="28"/>
          <w:szCs w:val="28"/>
          <w:lang w:val="en-US"/>
        </w:rPr>
        <w:t xml:space="preserve">. – P. </w:t>
      </w:r>
      <w:r w:rsidRPr="002C1E43">
        <w:rPr>
          <w:rFonts w:ascii="Times New Roman" w:hAnsi="Times New Roman" w:cs="Times New Roman"/>
          <w:b/>
          <w:sz w:val="28"/>
          <w:szCs w:val="28"/>
          <w:lang w:val="uk-UA"/>
        </w:rPr>
        <w:t>470</w:t>
      </w:r>
      <w:r w:rsidRPr="006F6979">
        <w:rPr>
          <w:rFonts w:ascii="Times New Roman" w:hAnsi="Times New Roman" w:cs="Times New Roman"/>
          <w:b/>
          <w:sz w:val="28"/>
          <w:szCs w:val="28"/>
          <w:lang w:val="uk-UA"/>
        </w:rPr>
        <w:t>.</w:t>
      </w:r>
      <w:r w:rsidRPr="006F6979">
        <w:rPr>
          <w:rFonts w:ascii="Times New Roman" w:hAnsi="Times New Roman" w:cs="Times New Roman"/>
          <w:b/>
          <w:sz w:val="28"/>
          <w:szCs w:val="28"/>
          <w:lang w:val="uk-UA"/>
        </w:rPr>
        <w:tab/>
      </w:r>
      <w:r w:rsidRPr="006F6979">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 xml:space="preserve">Ma S., Abboud F.M., Felder R.B. Effects of L-arginine-derived nitric oxide synthesis on neuronal activity in nucleus tractus solitarius // American Journal Physiology. </w:t>
      </w:r>
      <w:r>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1995. </w:t>
      </w:r>
      <w:r>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 2. </w:t>
      </w:r>
      <w:r>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P. 487-491.</w:t>
      </w:r>
      <w:r w:rsidRPr="0074680F">
        <w:rPr>
          <w:rFonts w:ascii="Times New Roman" w:hAnsi="Times New Roman" w:cs="Times New Roman"/>
          <w:b/>
          <w:sz w:val="28"/>
          <w:szCs w:val="28"/>
          <w:lang w:val="uk-UA"/>
        </w:rPr>
        <w:tab/>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MacGowan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Mann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Kormos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Circulating interleukin-6 in severe congestive heart failure. // Am. J. Cardiol. – </w:t>
      </w:r>
      <w:r>
        <w:rPr>
          <w:rFonts w:ascii="Times New Roman" w:hAnsi="Times New Roman" w:cs="Times New Roman"/>
          <w:b/>
          <w:sz w:val="28"/>
          <w:szCs w:val="28"/>
          <w:lang w:val="en-US"/>
        </w:rPr>
        <w:t>1997. – Vol. 79. – P. 1128-31.</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Mac</w:t>
      </w:r>
      <w:r w:rsidRPr="0074680F">
        <w:rPr>
          <w:rFonts w:ascii="Times New Roman" w:hAnsi="Times New Roman" w:cs="Times New Roman"/>
          <w:b/>
          <w:sz w:val="28"/>
          <w:szCs w:val="28"/>
          <w:lang w:val="uk-UA"/>
        </w:rPr>
        <w:t>í</w:t>
      </w:r>
      <w:r w:rsidRPr="0074680F">
        <w:rPr>
          <w:rFonts w:ascii="Times New Roman" w:hAnsi="Times New Roman" w:cs="Times New Roman"/>
          <w:b/>
          <w:sz w:val="28"/>
          <w:szCs w:val="28"/>
          <w:lang w:val="en-US"/>
        </w:rPr>
        <w:t>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M</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Perna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Canella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P</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C</w:t>
      </w:r>
      <w:r>
        <w:rPr>
          <w:rFonts w:ascii="Times New Roman" w:hAnsi="Times New Roman" w:cs="Times New Roman"/>
          <w:b/>
          <w:sz w:val="28"/>
          <w:szCs w:val="28"/>
          <w:lang w:val="uk-UA"/>
        </w:rPr>
        <w:t>.</w:t>
      </w:r>
      <w:r w:rsidRPr="0074680F">
        <w:rPr>
          <w:rFonts w:ascii="Times New Roman" w:hAnsi="Times New Roman" w:cs="Times New Roman"/>
          <w:b/>
          <w:sz w:val="28"/>
          <w:szCs w:val="28"/>
          <w:lang w:val="en-US"/>
        </w:rPr>
        <w:t> et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Differences in Clinical Profile and Outcome in Patients With Decompensated Heart Failure and Systolic Dysfunction or Preserved Systolic Function. // Rev</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Esp</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Cardiol</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2004</w:t>
      </w:r>
      <w:r>
        <w:rPr>
          <w:rFonts w:ascii="Times New Roman" w:hAnsi="Times New Roman" w:cs="Times New Roman"/>
          <w:b/>
          <w:sz w:val="28"/>
          <w:szCs w:val="28"/>
          <w:lang w:val="en-US"/>
        </w:rPr>
        <w:t>. – Vol.</w:t>
      </w:r>
      <w:r w:rsidRPr="0074680F">
        <w:rPr>
          <w:rFonts w:ascii="Times New Roman" w:hAnsi="Times New Roman" w:cs="Times New Roman"/>
          <w:b/>
          <w:sz w:val="28"/>
          <w:szCs w:val="28"/>
          <w:lang w:val="en-US"/>
        </w:rPr>
        <w:t xml:space="preserve"> 57</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45–52</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MacIntyre K., Capewell S., Stewart S. et al. evidence of improving prognosis in heart failure: trends in case fatality in 66 547 patients hospitalized between 1986 and 195. // </w:t>
      </w:r>
      <w:r>
        <w:rPr>
          <w:rFonts w:ascii="Times New Roman" w:hAnsi="Times New Roman" w:cs="Times New Roman"/>
          <w:b/>
          <w:sz w:val="28"/>
          <w:szCs w:val="28"/>
          <w:lang w:val="en-US"/>
        </w:rPr>
        <w:t>C</w:t>
      </w:r>
      <w:r w:rsidRPr="0074680F">
        <w:rPr>
          <w:rFonts w:ascii="Times New Roman" w:hAnsi="Times New Roman" w:cs="Times New Roman"/>
          <w:b/>
          <w:sz w:val="28"/>
          <w:szCs w:val="28"/>
          <w:lang w:val="en-US"/>
        </w:rPr>
        <w:t>irculation. – 2000. – Vol. 102. – P. 1126-1131.</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lastRenderedPageBreak/>
        <w:t>MacMahon S</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Sharpe N</w:t>
      </w:r>
      <w:r>
        <w:rPr>
          <w:rFonts w:ascii="Times New Roman" w:hAnsi="Times New Roman" w:cs="Times New Roman"/>
          <w:b/>
          <w:sz w:val="28"/>
          <w:szCs w:val="28"/>
          <w:lang w:val="en-US"/>
        </w:rPr>
        <w:t>., Doughty R.</w:t>
      </w:r>
      <w:r w:rsidRPr="0074680F">
        <w:rPr>
          <w:rFonts w:ascii="Times New Roman" w:hAnsi="Times New Roman" w:cs="Times New Roman"/>
          <w:b/>
          <w:sz w:val="28"/>
          <w:szCs w:val="28"/>
          <w:lang w:val="en-US"/>
        </w:rPr>
        <w:t xml:space="preserve"> for the Australia/New Zealand Heart Failure Research Collaborative Group. Randomized, placebo-controlled trial of carvedilol in patients with congestive heart failure due to ischemic heart disease.</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Lancet</w:t>
      </w:r>
      <w:r w:rsidRPr="0074680F">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1997</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349</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375–380.</w:t>
      </w:r>
      <w:bookmarkStart w:id="21" w:name="BIB9"/>
      <w:bookmarkEnd w:id="21"/>
      <w:r w:rsidRPr="0074680F">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r>
      <w:r w:rsidRPr="004F5311">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Mann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Deswal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Angiotensin</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receptor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blockade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acute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myocardial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infarction</w:t>
      </w:r>
      <w:r w:rsidRPr="0074680F">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matter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dose</w:t>
      </w:r>
      <w:r w:rsidRPr="0074680F">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Engl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Med</w:t>
      </w:r>
      <w:r w:rsidRPr="0074680F">
        <w:rPr>
          <w:rFonts w:ascii="Times New Roman" w:hAnsi="Times New Roman" w:cs="Times New Roman"/>
          <w:b/>
          <w:sz w:val="28"/>
          <w:szCs w:val="28"/>
          <w:lang w:val="uk-UA"/>
        </w:rPr>
        <w:t xml:space="preserve">. – 2003. – </w:t>
      </w:r>
      <w:r w:rsidRPr="0074680F">
        <w:rPr>
          <w:rFonts w:ascii="Times New Roman" w:hAnsi="Times New Roman" w:cs="Times New Roman"/>
          <w:b/>
          <w:sz w:val="28"/>
          <w:szCs w:val="28"/>
          <w:lang w:val="en-US"/>
        </w:rPr>
        <w:t>Vol</w:t>
      </w:r>
      <w:r w:rsidRPr="0074680F">
        <w:rPr>
          <w:rFonts w:ascii="Times New Roman" w:hAnsi="Times New Roman" w:cs="Times New Roman"/>
          <w:b/>
          <w:sz w:val="28"/>
          <w:szCs w:val="28"/>
          <w:lang w:val="uk-UA"/>
        </w:rPr>
        <w:t xml:space="preserve">. 349. – </w:t>
      </w:r>
      <w:r w:rsidRPr="0074680F">
        <w:rPr>
          <w:rFonts w:ascii="Times New Roman" w:hAnsi="Times New Roman" w:cs="Times New Roman"/>
          <w:b/>
          <w:sz w:val="28"/>
          <w:szCs w:val="28"/>
          <w:lang w:val="en-US"/>
        </w:rPr>
        <w:t>P</w:t>
      </w:r>
      <w:r w:rsidRPr="0074680F">
        <w:rPr>
          <w:rFonts w:ascii="Times New Roman" w:hAnsi="Times New Roman" w:cs="Times New Roman"/>
          <w:b/>
          <w:sz w:val="28"/>
          <w:szCs w:val="28"/>
          <w:lang w:val="uk-UA"/>
        </w:rPr>
        <w:t xml:space="preserve">. 1963–1965. </w:t>
      </w:r>
      <w:r w:rsidRPr="0074680F">
        <w:rPr>
          <w:rFonts w:ascii="Times New Roman" w:hAnsi="Times New Roman" w:cs="Times New Roman"/>
          <w:b/>
          <w:sz w:val="28"/>
          <w:szCs w:val="28"/>
          <w:lang w:val="uk-UA"/>
        </w:rPr>
        <w:tab/>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Mann D.L., Bristow M.R. Mechanisms and Models in Heart Failure. The Biomechanical Model and Beyond. // </w:t>
      </w:r>
      <w:r w:rsidRPr="0074680F">
        <w:rPr>
          <w:rStyle w:val="aff4"/>
          <w:rFonts w:ascii="Times New Roman" w:hAnsi="Times New Roman" w:cs="Times New Roman"/>
          <w:b/>
          <w:i w:val="0"/>
          <w:lang w:val="en-US"/>
        </w:rPr>
        <w:t>Circulation.</w:t>
      </w:r>
      <w:r w:rsidRPr="0074680F">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2005</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111</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2837-2849.</w:t>
      </w:r>
      <w:r w:rsidRPr="007F7312">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Mathew</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Gottdiener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Kitzman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Aurigemma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Gardin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M</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Congestive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Elderly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Cardiovascular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Health</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Study</w:t>
      </w:r>
      <w:r w:rsidRPr="0074680F">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Am</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Geriatr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Cardiol</w:t>
      </w:r>
      <w:r w:rsidRPr="0074680F">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2004. – </w:t>
      </w:r>
      <w:r w:rsidRPr="0074680F">
        <w:rPr>
          <w:rFonts w:ascii="Times New Roman" w:hAnsi="Times New Roman" w:cs="Times New Roman"/>
          <w:b/>
          <w:sz w:val="28"/>
          <w:szCs w:val="28"/>
          <w:lang w:val="en-US"/>
        </w:rPr>
        <w:t>Vol</w:t>
      </w:r>
      <w:r w:rsidRPr="0074680F">
        <w:rPr>
          <w:rFonts w:ascii="Times New Roman" w:hAnsi="Times New Roman" w:cs="Times New Roman"/>
          <w:b/>
          <w:sz w:val="28"/>
          <w:szCs w:val="28"/>
          <w:lang w:val="uk-UA"/>
        </w:rPr>
        <w:t xml:space="preserve">. 13 (2). </w:t>
      </w:r>
      <w:r>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w:t>
      </w:r>
      <w:r>
        <w:rPr>
          <w:rFonts w:ascii="Times New Roman" w:hAnsi="Times New Roman" w:cs="Times New Roman"/>
          <w:b/>
          <w:sz w:val="28"/>
          <w:szCs w:val="28"/>
          <w:lang w:val="uk-UA"/>
        </w:rPr>
        <w:t>. 61-68</w:t>
      </w:r>
      <w:r>
        <w:rPr>
          <w:rFonts w:ascii="Times New Roman" w:hAnsi="Times New Roman" w:cs="Times New Roman"/>
          <w:b/>
          <w:sz w:val="28"/>
          <w:szCs w:val="28"/>
          <w:lang w:val="en-US"/>
        </w:rPr>
        <w:t>.</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Matsubara</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Pathophysiological</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role</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angiotensin</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II</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type</w:t>
      </w:r>
      <w:r w:rsidRPr="00625D1F">
        <w:rPr>
          <w:rFonts w:ascii="Times New Roman" w:hAnsi="Times New Roman" w:cs="Times New Roman"/>
          <w:b/>
          <w:sz w:val="28"/>
          <w:szCs w:val="28"/>
          <w:lang w:val="uk-UA"/>
        </w:rPr>
        <w:t xml:space="preserve"> 2 </w:t>
      </w:r>
      <w:r w:rsidRPr="0074680F">
        <w:rPr>
          <w:rFonts w:ascii="Times New Roman" w:hAnsi="Times New Roman" w:cs="Times New Roman"/>
          <w:b/>
          <w:sz w:val="28"/>
          <w:szCs w:val="28"/>
          <w:lang w:val="en-US"/>
        </w:rPr>
        <w:t>receptor</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cardiovascular</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renal</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diseases</w:t>
      </w:r>
      <w:r w:rsidRPr="00625D1F">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Cir</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Res</w:t>
      </w:r>
      <w:r w:rsidRPr="00625D1F">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625D1F">
        <w:rPr>
          <w:rFonts w:ascii="Times New Roman" w:hAnsi="Times New Roman" w:cs="Times New Roman"/>
          <w:b/>
          <w:sz w:val="28"/>
          <w:szCs w:val="28"/>
          <w:lang w:val="uk-UA"/>
        </w:rPr>
        <w:t xml:space="preserve"> 1998. – </w:t>
      </w:r>
      <w:r>
        <w:rPr>
          <w:rFonts w:ascii="Times New Roman" w:hAnsi="Times New Roman" w:cs="Times New Roman"/>
          <w:b/>
          <w:sz w:val="28"/>
          <w:szCs w:val="28"/>
          <w:lang w:val="en-US"/>
        </w:rPr>
        <w:t>Vol</w:t>
      </w:r>
      <w:r w:rsidRPr="00625D1F">
        <w:rPr>
          <w:rFonts w:ascii="Times New Roman" w:hAnsi="Times New Roman" w:cs="Times New Roman"/>
          <w:b/>
          <w:sz w:val="28"/>
          <w:szCs w:val="28"/>
          <w:lang w:val="uk-UA"/>
        </w:rPr>
        <w:t xml:space="preserve">. 83(12). – </w:t>
      </w:r>
      <w:r>
        <w:rPr>
          <w:rFonts w:ascii="Times New Roman" w:hAnsi="Times New Roman" w:cs="Times New Roman"/>
          <w:b/>
          <w:sz w:val="28"/>
          <w:szCs w:val="28"/>
          <w:lang w:val="en-US"/>
        </w:rPr>
        <w:t>P</w:t>
      </w:r>
      <w:r w:rsidRPr="00625D1F">
        <w:rPr>
          <w:rFonts w:ascii="Times New Roman" w:hAnsi="Times New Roman" w:cs="Times New Roman"/>
          <w:b/>
          <w:sz w:val="28"/>
          <w:szCs w:val="28"/>
          <w:lang w:val="uk-UA"/>
        </w:rPr>
        <w:t>. 1182</w:t>
      </w:r>
      <w:r>
        <w:rPr>
          <w:rFonts w:ascii="Times New Roman" w:hAnsi="Times New Roman" w:cs="Times New Roman"/>
          <w:b/>
          <w:sz w:val="28"/>
          <w:szCs w:val="28"/>
          <w:lang w:val="en-US"/>
        </w:rPr>
        <w:t>-</w:t>
      </w:r>
      <w:r w:rsidRPr="00625D1F">
        <w:rPr>
          <w:rFonts w:ascii="Times New Roman" w:hAnsi="Times New Roman" w:cs="Times New Roman"/>
          <w:b/>
          <w:sz w:val="28"/>
          <w:szCs w:val="28"/>
          <w:lang w:val="uk-UA"/>
        </w:rPr>
        <w:t>1191.</w:t>
      </w:r>
      <w:r w:rsidRPr="00625D1F">
        <w:rPr>
          <w:rFonts w:ascii="Times New Roman" w:hAnsi="Times New Roman" w:cs="Times New Roman"/>
          <w:b/>
          <w:sz w:val="28"/>
          <w:szCs w:val="28"/>
          <w:lang w:val="uk-UA"/>
        </w:rPr>
        <w:tab/>
      </w:r>
      <w:r w:rsidRPr="00625D1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bCs/>
          <w:sz w:val="28"/>
          <w:szCs w:val="28"/>
          <w:lang w:val="en-US"/>
        </w:rPr>
        <w:t>Matsumoto</w:t>
      </w:r>
      <w:r w:rsidRPr="00625D1F">
        <w:rPr>
          <w:rFonts w:ascii="Times New Roman" w:hAnsi="Times New Roman" w:cs="Times New Roman"/>
          <w:b/>
          <w:bCs/>
          <w:sz w:val="28"/>
          <w:szCs w:val="28"/>
          <w:lang w:val="uk-UA"/>
        </w:rPr>
        <w:t xml:space="preserve"> </w:t>
      </w:r>
      <w:r w:rsidRPr="0074680F">
        <w:rPr>
          <w:rFonts w:ascii="Times New Roman" w:hAnsi="Times New Roman" w:cs="Times New Roman"/>
          <w:b/>
          <w:bCs/>
          <w:sz w:val="28"/>
          <w:szCs w:val="28"/>
          <w:lang w:val="en-US"/>
        </w:rPr>
        <w:t>T</w:t>
      </w:r>
      <w:r w:rsidRPr="00625D1F">
        <w:rPr>
          <w:rFonts w:ascii="Times New Roman" w:hAnsi="Times New Roman" w:cs="Times New Roman"/>
          <w:b/>
          <w:bCs/>
          <w:sz w:val="28"/>
          <w:szCs w:val="28"/>
          <w:lang w:val="uk-UA"/>
        </w:rPr>
        <w:t xml:space="preserve">., </w:t>
      </w:r>
      <w:r w:rsidRPr="0074680F">
        <w:rPr>
          <w:rFonts w:ascii="Times New Roman" w:hAnsi="Times New Roman" w:cs="Times New Roman"/>
          <w:b/>
          <w:bCs/>
          <w:sz w:val="28"/>
          <w:szCs w:val="28"/>
          <w:lang w:val="en-US"/>
        </w:rPr>
        <w:t>Wada</w:t>
      </w:r>
      <w:r w:rsidRPr="00625D1F">
        <w:rPr>
          <w:rFonts w:ascii="Times New Roman" w:hAnsi="Times New Roman" w:cs="Times New Roman"/>
          <w:b/>
          <w:bCs/>
          <w:sz w:val="28"/>
          <w:szCs w:val="28"/>
          <w:lang w:val="uk-UA"/>
        </w:rPr>
        <w:t xml:space="preserve"> </w:t>
      </w:r>
      <w:r w:rsidRPr="0074680F">
        <w:rPr>
          <w:rFonts w:ascii="Times New Roman" w:hAnsi="Times New Roman" w:cs="Times New Roman"/>
          <w:b/>
          <w:bCs/>
          <w:sz w:val="28"/>
          <w:szCs w:val="28"/>
          <w:lang w:val="en-US"/>
        </w:rPr>
        <w:t>A</w:t>
      </w:r>
      <w:r w:rsidRPr="00625D1F">
        <w:rPr>
          <w:rFonts w:ascii="Times New Roman" w:hAnsi="Times New Roman" w:cs="Times New Roman"/>
          <w:b/>
          <w:bCs/>
          <w:sz w:val="28"/>
          <w:szCs w:val="28"/>
          <w:lang w:val="uk-UA"/>
        </w:rPr>
        <w:t xml:space="preserve">., </w:t>
      </w:r>
      <w:r w:rsidRPr="0074680F">
        <w:rPr>
          <w:rFonts w:ascii="Times New Roman" w:hAnsi="Times New Roman" w:cs="Times New Roman"/>
          <w:b/>
          <w:bCs/>
          <w:sz w:val="28"/>
          <w:szCs w:val="28"/>
          <w:lang w:val="en-US"/>
        </w:rPr>
        <w:t>Tsutamoto</w:t>
      </w:r>
      <w:r w:rsidRPr="00625D1F">
        <w:rPr>
          <w:rFonts w:ascii="Times New Roman" w:hAnsi="Times New Roman" w:cs="Times New Roman"/>
          <w:b/>
          <w:bCs/>
          <w:sz w:val="28"/>
          <w:szCs w:val="28"/>
          <w:lang w:val="uk-UA"/>
        </w:rPr>
        <w:t xml:space="preserve"> </w:t>
      </w:r>
      <w:r w:rsidRPr="0074680F">
        <w:rPr>
          <w:rFonts w:ascii="Times New Roman" w:hAnsi="Times New Roman" w:cs="Times New Roman"/>
          <w:b/>
          <w:bCs/>
          <w:sz w:val="28"/>
          <w:szCs w:val="28"/>
          <w:lang w:val="en-US"/>
        </w:rPr>
        <w:t>T</w:t>
      </w:r>
      <w:r w:rsidRPr="00625D1F">
        <w:rPr>
          <w:rFonts w:ascii="Times New Roman" w:hAnsi="Times New Roman" w:cs="Times New Roman"/>
          <w:b/>
          <w:bCs/>
          <w:sz w:val="28"/>
          <w:szCs w:val="28"/>
          <w:lang w:val="uk-UA"/>
        </w:rPr>
        <w:t xml:space="preserve">. </w:t>
      </w:r>
      <w:r>
        <w:rPr>
          <w:rFonts w:ascii="Times New Roman" w:hAnsi="Times New Roman" w:cs="Times New Roman"/>
          <w:b/>
          <w:bCs/>
          <w:sz w:val="28"/>
          <w:szCs w:val="28"/>
          <w:lang w:val="en-US"/>
        </w:rPr>
        <w:t>et</w:t>
      </w:r>
      <w:r w:rsidRPr="00625D1F">
        <w:rPr>
          <w:rFonts w:ascii="Times New Roman" w:hAnsi="Times New Roman" w:cs="Times New Roman"/>
          <w:b/>
          <w:bCs/>
          <w:sz w:val="28"/>
          <w:szCs w:val="28"/>
          <w:lang w:val="uk-UA"/>
        </w:rPr>
        <w:t xml:space="preserve"> </w:t>
      </w:r>
      <w:r>
        <w:rPr>
          <w:rFonts w:ascii="Times New Roman" w:hAnsi="Times New Roman" w:cs="Times New Roman"/>
          <w:b/>
          <w:bCs/>
          <w:sz w:val="28"/>
          <w:szCs w:val="28"/>
          <w:lang w:val="en-US"/>
        </w:rPr>
        <w:t>al</w:t>
      </w:r>
      <w:r w:rsidRPr="00625D1F">
        <w:rPr>
          <w:rFonts w:ascii="Times New Roman" w:hAnsi="Times New Roman" w:cs="Times New Roman"/>
          <w:b/>
          <w:bCs/>
          <w:sz w:val="28"/>
          <w:szCs w:val="28"/>
          <w:lang w:val="uk-UA"/>
        </w:rPr>
        <w:t xml:space="preserve">. </w:t>
      </w:r>
      <w:r w:rsidRPr="0074680F">
        <w:rPr>
          <w:rFonts w:ascii="Times New Roman" w:hAnsi="Times New Roman" w:cs="Times New Roman"/>
          <w:b/>
          <w:sz w:val="28"/>
          <w:szCs w:val="28"/>
          <w:lang w:val="en-US"/>
        </w:rPr>
        <w:t>Chymase</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inhibition</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prevents</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cardiac</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fibrosis</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improves</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diastolic</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dysfunction</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progression</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625D1F">
        <w:rPr>
          <w:rFonts w:ascii="Times New Roman" w:hAnsi="Times New Roman" w:cs="Times New Roman"/>
          <w:b/>
          <w:sz w:val="28"/>
          <w:szCs w:val="28"/>
          <w:lang w:val="uk-UA"/>
        </w:rPr>
        <w:t xml:space="preserve">. </w:t>
      </w:r>
      <w:r>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Circulation</w:t>
      </w:r>
      <w:r>
        <w:rPr>
          <w:rFonts w:ascii="Times New Roman" w:hAnsi="Times New Roman" w:cs="Times New Roman"/>
          <w:b/>
          <w:iCs/>
          <w:sz w:val="28"/>
          <w:szCs w:val="28"/>
          <w:lang w:val="en-US"/>
        </w:rPr>
        <w:t>. – 2003. – Vol.</w:t>
      </w:r>
      <w:r>
        <w:rPr>
          <w:rFonts w:ascii="Times New Roman" w:hAnsi="Times New Roman" w:cs="Times New Roman"/>
          <w:b/>
          <w:sz w:val="28"/>
          <w:szCs w:val="28"/>
          <w:lang w:val="uk-UA"/>
        </w:rPr>
        <w:t xml:space="preserve"> 107</w:t>
      </w:r>
      <w:r>
        <w:rPr>
          <w:rFonts w:ascii="Times New Roman" w:hAnsi="Times New Roman" w:cs="Times New Roman"/>
          <w:b/>
          <w:sz w:val="28"/>
          <w:szCs w:val="28"/>
          <w:lang w:val="en-US"/>
        </w:rPr>
        <w:t>. – P.</w:t>
      </w:r>
      <w:r>
        <w:rPr>
          <w:rFonts w:ascii="Times New Roman" w:hAnsi="Times New Roman" w:cs="Times New Roman"/>
          <w:b/>
          <w:sz w:val="28"/>
          <w:szCs w:val="28"/>
          <w:lang w:val="uk-UA"/>
        </w:rPr>
        <w:t xml:space="preserve"> 2555–2558.</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Maurer</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sidRPr="00625D1F">
        <w:rPr>
          <w:rFonts w:ascii="Times New Roman" w:hAnsi="Times New Roman" w:cs="Times New Roman"/>
          <w:b/>
          <w:sz w:val="28"/>
          <w:szCs w:val="28"/>
          <w:lang w:val="uk-UA"/>
        </w:rPr>
        <w:t>.</w:t>
      </w:r>
      <w:r w:rsidRPr="0074680F">
        <w:rPr>
          <w:rFonts w:ascii="Times New Roman" w:hAnsi="Times New Roman" w:cs="Times New Roman"/>
          <w:b/>
          <w:sz w:val="28"/>
          <w:szCs w:val="28"/>
          <w:lang w:val="en-US"/>
        </w:rPr>
        <w:t>S</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Spevack</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Burkhoff</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Kronzon</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Diastolic</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dysfunction</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Can</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it</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be</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diagnosed</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by</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Doppler</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echocardiography</w:t>
      </w:r>
      <w:r w:rsidRPr="00625D1F">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J</w:t>
      </w:r>
      <w:r>
        <w:rPr>
          <w:rFonts w:ascii="Times New Roman" w:hAnsi="Times New Roman" w:cs="Times New Roman"/>
          <w:b/>
          <w:sz w:val="28"/>
          <w:szCs w:val="28"/>
          <w:lang w:val="en-US"/>
        </w:rPr>
        <w:t>.</w:t>
      </w:r>
      <w:r w:rsidRPr="00625D1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Coll</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Cardiol</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2004</w:t>
      </w:r>
      <w:r>
        <w:rPr>
          <w:rFonts w:ascii="Times New Roman" w:hAnsi="Times New Roman" w:cs="Times New Roman"/>
          <w:b/>
          <w:sz w:val="28"/>
          <w:szCs w:val="28"/>
          <w:lang w:val="en-US"/>
        </w:rPr>
        <w:t>. – Vol.</w:t>
      </w:r>
      <w:r w:rsidRPr="0074680F">
        <w:rPr>
          <w:rFonts w:ascii="Times New Roman" w:hAnsi="Times New Roman" w:cs="Times New Roman"/>
          <w:b/>
          <w:sz w:val="28"/>
          <w:szCs w:val="28"/>
          <w:lang w:val="en-US"/>
        </w:rPr>
        <w:t xml:space="preserve"> 44</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1543-1549</w:t>
      </w:r>
      <w:r>
        <w:rPr>
          <w:rFonts w:ascii="Times New Roman" w:hAnsi="Times New Roman" w:cs="Times New Roman"/>
          <w:b/>
          <w:sz w:val="28"/>
          <w:szCs w:val="28"/>
          <w:lang w:val="en-US"/>
        </w:rPr>
        <w:t>.</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McKelvie</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w:t>
      </w:r>
      <w:r w:rsidRPr="00C75E77">
        <w:rPr>
          <w:rFonts w:ascii="Times New Roman" w:hAnsi="Times New Roman" w:cs="Times New Roman"/>
          <w:b/>
          <w:sz w:val="28"/>
          <w:szCs w:val="28"/>
          <w:lang w:val="uk-UA"/>
        </w:rPr>
        <w:t>.</w:t>
      </w:r>
      <w:r w:rsidRPr="0074680F">
        <w:rPr>
          <w:rFonts w:ascii="Times New Roman" w:hAnsi="Times New Roman" w:cs="Times New Roman"/>
          <w:b/>
          <w:sz w:val="28"/>
          <w:szCs w:val="28"/>
          <w:lang w:val="en-US"/>
        </w:rPr>
        <w:t>S</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Yusuf</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Pericak</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et</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Comparison</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candesartan</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enalapril</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their</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combination</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lastRenderedPageBreak/>
        <w:t>congestive</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Randomized</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evaluation</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strategies</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for</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left</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ventricular</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dysfunction</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RESOLVD</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pilot</w:t>
      </w:r>
      <w:r w:rsidRPr="00C75E7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study</w:t>
      </w:r>
      <w:r w:rsidRPr="00C75E77">
        <w:rPr>
          <w:rFonts w:ascii="Times New Roman" w:hAnsi="Times New Roman" w:cs="Times New Roman"/>
          <w:b/>
          <w:sz w:val="28"/>
          <w:szCs w:val="28"/>
          <w:lang w:val="uk-UA"/>
        </w:rPr>
        <w:t xml:space="preserve">. </w:t>
      </w:r>
      <w:r>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Circulation</w:t>
      </w:r>
      <w:r w:rsidRPr="00C75E77">
        <w:rPr>
          <w:rFonts w:ascii="Times New Roman" w:hAnsi="Times New Roman" w:cs="Times New Roman"/>
          <w:b/>
          <w:sz w:val="28"/>
          <w:szCs w:val="28"/>
          <w:lang w:val="uk-UA"/>
        </w:rPr>
        <w:t>.</w:t>
      </w:r>
      <w:r>
        <w:rPr>
          <w:rFonts w:ascii="Times New Roman" w:hAnsi="Times New Roman" w:cs="Times New Roman"/>
          <w:b/>
          <w:sz w:val="28"/>
          <w:szCs w:val="28"/>
          <w:lang w:val="en-US"/>
        </w:rPr>
        <w:t xml:space="preserve"> –</w:t>
      </w:r>
      <w:r w:rsidRPr="00C75E77">
        <w:rPr>
          <w:rFonts w:ascii="Times New Roman" w:hAnsi="Times New Roman" w:cs="Times New Roman"/>
          <w:b/>
          <w:sz w:val="28"/>
          <w:szCs w:val="28"/>
          <w:lang w:val="uk-UA"/>
        </w:rPr>
        <w:t xml:space="preserve"> 1999</w:t>
      </w:r>
      <w:r>
        <w:rPr>
          <w:rFonts w:ascii="Times New Roman" w:hAnsi="Times New Roman" w:cs="Times New Roman"/>
          <w:b/>
          <w:sz w:val="28"/>
          <w:szCs w:val="28"/>
          <w:lang w:val="en-US"/>
        </w:rPr>
        <w:t xml:space="preserve">. – Vol. </w:t>
      </w:r>
      <w:r w:rsidRPr="00C75E77">
        <w:rPr>
          <w:rFonts w:ascii="Times New Roman" w:hAnsi="Times New Roman" w:cs="Times New Roman"/>
          <w:b/>
          <w:sz w:val="28"/>
          <w:szCs w:val="28"/>
          <w:lang w:val="uk-UA"/>
        </w:rPr>
        <w:t>100</w:t>
      </w:r>
      <w:r>
        <w:rPr>
          <w:rFonts w:ascii="Times New Roman" w:hAnsi="Times New Roman" w:cs="Times New Roman"/>
          <w:b/>
          <w:sz w:val="28"/>
          <w:szCs w:val="28"/>
          <w:lang w:val="en-US"/>
        </w:rPr>
        <w:t xml:space="preserve">. – P. </w:t>
      </w:r>
      <w:r w:rsidRPr="00C75E77">
        <w:rPr>
          <w:rFonts w:ascii="Times New Roman" w:hAnsi="Times New Roman" w:cs="Times New Roman"/>
          <w:b/>
          <w:sz w:val="28"/>
          <w:szCs w:val="28"/>
          <w:lang w:val="uk-UA"/>
        </w:rPr>
        <w:t>1056–1064.</w:t>
      </w:r>
      <w:bookmarkStart w:id="22" w:name="BIB11"/>
      <w:bookmarkEnd w:id="22"/>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C75E77">
        <w:rPr>
          <w:rStyle w:val="afb"/>
          <w:rFonts w:ascii="Times New Roman" w:hAnsi="Times New Roman" w:cs="Times New Roman"/>
          <w:lang w:val="en-US"/>
        </w:rPr>
        <w:t>McKelvie</w:t>
      </w:r>
      <w:r w:rsidRPr="00C75E77">
        <w:rPr>
          <w:rStyle w:val="afb"/>
          <w:rFonts w:ascii="Times New Roman" w:hAnsi="Times New Roman" w:cs="Times New Roman"/>
          <w:lang w:val="uk-UA"/>
        </w:rPr>
        <w:t xml:space="preserve"> </w:t>
      </w:r>
      <w:r w:rsidRPr="00C75E77">
        <w:rPr>
          <w:rStyle w:val="afb"/>
          <w:rFonts w:ascii="Times New Roman" w:hAnsi="Times New Roman" w:cs="Times New Roman"/>
          <w:lang w:val="en-US"/>
        </w:rPr>
        <w:t>R</w:t>
      </w:r>
      <w:r w:rsidRPr="00C75E77">
        <w:rPr>
          <w:rStyle w:val="afb"/>
          <w:rFonts w:ascii="Times New Roman" w:hAnsi="Times New Roman" w:cs="Times New Roman"/>
          <w:lang w:val="uk-UA"/>
        </w:rPr>
        <w:t>.</w:t>
      </w:r>
      <w:r w:rsidRPr="00C75E77">
        <w:rPr>
          <w:rStyle w:val="afb"/>
          <w:rFonts w:ascii="Times New Roman" w:hAnsi="Times New Roman" w:cs="Times New Roman"/>
          <w:lang w:val="en-US"/>
        </w:rPr>
        <w:t>S</w:t>
      </w:r>
      <w:r w:rsidRPr="00C75E77">
        <w:rPr>
          <w:rStyle w:val="afb"/>
          <w:rFonts w:ascii="Times New Roman" w:hAnsi="Times New Roman" w:cs="Times New Roman"/>
          <w:lang w:val="uk-UA"/>
        </w:rPr>
        <w:t xml:space="preserve">., </w:t>
      </w:r>
      <w:r w:rsidRPr="00C75E77">
        <w:rPr>
          <w:rStyle w:val="afb"/>
          <w:rFonts w:ascii="Times New Roman" w:hAnsi="Times New Roman" w:cs="Times New Roman"/>
          <w:lang w:val="en-US"/>
        </w:rPr>
        <w:t>Rouleau</w:t>
      </w:r>
      <w:r w:rsidRPr="00C75E77">
        <w:rPr>
          <w:rStyle w:val="afb"/>
          <w:rFonts w:ascii="Times New Roman" w:hAnsi="Times New Roman" w:cs="Times New Roman"/>
          <w:lang w:val="uk-UA"/>
        </w:rPr>
        <w:t xml:space="preserve"> </w:t>
      </w:r>
      <w:r w:rsidRPr="00C75E77">
        <w:rPr>
          <w:rStyle w:val="afb"/>
          <w:rFonts w:ascii="Times New Roman" w:hAnsi="Times New Roman" w:cs="Times New Roman"/>
          <w:lang w:val="en-US"/>
        </w:rPr>
        <w:t>J</w:t>
      </w:r>
      <w:r w:rsidRPr="00C75E77">
        <w:rPr>
          <w:rStyle w:val="afb"/>
          <w:rFonts w:ascii="Times New Roman" w:hAnsi="Times New Roman" w:cs="Times New Roman"/>
          <w:lang w:val="uk-UA"/>
        </w:rPr>
        <w:t>.-</w:t>
      </w:r>
      <w:r w:rsidRPr="00C75E77">
        <w:rPr>
          <w:rStyle w:val="afb"/>
          <w:rFonts w:ascii="Times New Roman" w:hAnsi="Times New Roman" w:cs="Times New Roman"/>
          <w:lang w:val="en-US"/>
        </w:rPr>
        <w:t>L</w:t>
      </w:r>
      <w:r w:rsidRPr="00C75E77">
        <w:rPr>
          <w:rStyle w:val="afb"/>
          <w:rFonts w:ascii="Times New Roman" w:hAnsi="Times New Roman" w:cs="Times New Roman"/>
          <w:lang w:val="uk-UA"/>
        </w:rPr>
        <w:t xml:space="preserve">., </w:t>
      </w:r>
      <w:r w:rsidRPr="00C75E77">
        <w:rPr>
          <w:rStyle w:val="afb"/>
          <w:rFonts w:ascii="Times New Roman" w:hAnsi="Times New Roman" w:cs="Times New Roman"/>
          <w:lang w:val="en-US"/>
        </w:rPr>
        <w:t>White</w:t>
      </w:r>
      <w:r w:rsidRPr="00C75E77">
        <w:rPr>
          <w:rStyle w:val="afb"/>
          <w:rFonts w:ascii="Times New Roman" w:hAnsi="Times New Roman" w:cs="Times New Roman"/>
          <w:lang w:val="uk-UA"/>
        </w:rPr>
        <w:t xml:space="preserve"> </w:t>
      </w:r>
      <w:r w:rsidRPr="00C75E77">
        <w:rPr>
          <w:rStyle w:val="afb"/>
          <w:rFonts w:ascii="Times New Roman" w:hAnsi="Times New Roman" w:cs="Times New Roman"/>
          <w:lang w:val="en-US"/>
        </w:rPr>
        <w:t>M</w:t>
      </w:r>
      <w:r w:rsidRPr="00C75E77">
        <w:rPr>
          <w:rStyle w:val="afb"/>
          <w:rFonts w:ascii="Times New Roman" w:hAnsi="Times New Roman" w:cs="Times New Roman"/>
          <w:lang w:val="uk-UA"/>
        </w:rPr>
        <w:t xml:space="preserve">. </w:t>
      </w:r>
      <w:r w:rsidRPr="0074680F">
        <w:rPr>
          <w:rStyle w:val="afb"/>
          <w:rFonts w:ascii="Times New Roman" w:hAnsi="Times New Roman" w:cs="Times New Roman"/>
          <w:lang w:val="fr-FR"/>
        </w:rPr>
        <w:t xml:space="preserve">et al. </w:t>
      </w:r>
      <w:r w:rsidRPr="0074680F">
        <w:rPr>
          <w:rFonts w:ascii="Times New Roman" w:hAnsi="Times New Roman" w:cs="Times New Roman"/>
          <w:b/>
          <w:sz w:val="28"/>
          <w:szCs w:val="28"/>
          <w:lang w:val="en-US"/>
        </w:rPr>
        <w:t xml:space="preserve">Comparative impact of enalapril, candesartan or metoprolol alone or in combination on ventricular remodelling in patients with congestive heart failure. //  </w:t>
      </w:r>
      <w:hyperlink r:id="rId107" w:history="1">
        <w:r w:rsidRPr="0074680F">
          <w:rPr>
            <w:rStyle w:val="af0"/>
            <w:rFonts w:ascii="Times New Roman" w:hAnsi="Times New Roman" w:cs="Times New Roman"/>
            <w:b/>
            <w:sz w:val="28"/>
            <w:szCs w:val="28"/>
            <w:lang w:val="en-US"/>
          </w:rPr>
          <w:t>European Heart Journal</w:t>
        </w:r>
      </w:hyperlink>
      <w:r w:rsidRPr="0074680F">
        <w:rPr>
          <w:rFonts w:ascii="Times New Roman" w:hAnsi="Times New Roman" w:cs="Times New Roman"/>
          <w:b/>
          <w:sz w:val="28"/>
          <w:szCs w:val="28"/>
          <w:lang w:val="en-US"/>
        </w:rPr>
        <w:t xml:space="preserve"> – 2003</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w:t>
      </w:r>
      <w:hyperlink r:id="rId108" w:history="1">
        <w:r w:rsidRPr="0074680F">
          <w:rPr>
            <w:rStyle w:val="af0"/>
            <w:rFonts w:ascii="Times New Roman" w:hAnsi="Times New Roman" w:cs="Times New Roman"/>
            <w:b/>
            <w:sz w:val="28"/>
            <w:szCs w:val="28"/>
            <w:lang w:val="en-US"/>
          </w:rPr>
          <w:t>Vol</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24</w:t>
        </w:r>
        <w:r>
          <w:rPr>
            <w:rStyle w:val="af0"/>
            <w:rFonts w:ascii="Times New Roman" w:hAnsi="Times New Roman" w:cs="Times New Roman"/>
            <w:b/>
            <w:sz w:val="28"/>
            <w:szCs w:val="28"/>
            <w:lang w:val="en-US"/>
          </w:rPr>
          <w:t>. –</w:t>
        </w:r>
        <w:r w:rsidRPr="0074680F">
          <w:rPr>
            <w:rStyle w:val="af0"/>
            <w:rFonts w:ascii="Times New Roman" w:hAnsi="Times New Roman" w:cs="Times New Roman"/>
            <w:b/>
            <w:sz w:val="28"/>
            <w:szCs w:val="28"/>
            <w:lang w:val="en-US"/>
          </w:rPr>
          <w:t xml:space="preserve"> </w:t>
        </w:r>
        <w:r w:rsidRPr="00C75E77">
          <w:rPr>
            <w:rStyle w:val="af0"/>
            <w:rFonts w:ascii="Times New Roman" w:hAnsi="Times New Roman" w:cs="Times New Roman"/>
            <w:b/>
            <w:sz w:val="28"/>
            <w:szCs w:val="28"/>
            <w:lang w:val="en-US"/>
          </w:rPr>
          <w:t>№</w:t>
        </w:r>
        <w:r>
          <w:rPr>
            <w:rStyle w:val="af0"/>
            <w:rFonts w:ascii="Times New Roman" w:hAnsi="Times New Roman" w:cs="Times New Roman"/>
            <w:b/>
            <w:sz w:val="28"/>
            <w:szCs w:val="28"/>
            <w:lang w:val="en-US"/>
          </w:rPr>
          <w:t xml:space="preserve"> </w:t>
        </w:r>
        <w:r w:rsidRPr="0074680F">
          <w:rPr>
            <w:rStyle w:val="af0"/>
            <w:rFonts w:ascii="Times New Roman" w:hAnsi="Times New Roman" w:cs="Times New Roman"/>
            <w:b/>
            <w:sz w:val="28"/>
            <w:szCs w:val="28"/>
            <w:lang w:val="en-US"/>
          </w:rPr>
          <w:t>19</w:t>
        </w:r>
      </w:hyperlink>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P</w:t>
      </w:r>
      <w:r>
        <w:rPr>
          <w:rFonts w:ascii="Times New Roman" w:hAnsi="Times New Roman" w:cs="Times New Roman"/>
          <w:b/>
          <w:sz w:val="28"/>
          <w:szCs w:val="28"/>
          <w:lang w:val="en-US"/>
        </w:rPr>
        <w:t>. 1727-1734.</w:t>
      </w:r>
    </w:p>
    <w:p w:rsidR="00BF54BF" w:rsidRPr="0074680F" w:rsidRDefault="00BF54BF" w:rsidP="008C6892">
      <w:pPr>
        <w:pStyle w:val="afffffff8"/>
        <w:numPr>
          <w:ilvl w:val="0"/>
          <w:numId w:val="49"/>
        </w:numPr>
        <w:suppressAutoHyphens w:val="0"/>
        <w:jc w:val="both"/>
        <w:outlineLvl w:val="0"/>
        <w:rPr>
          <w:rStyle w:val="ti2"/>
          <w:rFonts w:ascii="Times New Roman" w:hAnsi="Times New Roman" w:cs="Times New Roman"/>
          <w:b/>
          <w:sz w:val="28"/>
          <w:szCs w:val="28"/>
          <w:lang w:val="uk-UA"/>
        </w:rPr>
      </w:pPr>
      <w:hyperlink r:id="rId109" w:tooltip="Click to search for citations by this author." w:history="1">
        <w:r w:rsidRPr="0074680F">
          <w:rPr>
            <w:rStyle w:val="af0"/>
            <w:rFonts w:ascii="Times New Roman" w:hAnsi="Times New Roman" w:cs="Times New Roman"/>
            <w:b/>
            <w:bCs/>
            <w:sz w:val="28"/>
            <w:szCs w:val="28"/>
            <w:lang w:val="en-US"/>
          </w:rPr>
          <w:t>McMurray J</w:t>
        </w:r>
        <w:r w:rsidRPr="00881995">
          <w:rPr>
            <w:rStyle w:val="af0"/>
            <w:rFonts w:ascii="Times New Roman" w:hAnsi="Times New Roman" w:cs="Times New Roman"/>
            <w:b/>
            <w:bCs/>
            <w:sz w:val="28"/>
            <w:szCs w:val="28"/>
            <w:lang w:val="en-US"/>
          </w:rPr>
          <w:t>.</w:t>
        </w:r>
        <w:r w:rsidRPr="0074680F">
          <w:rPr>
            <w:rStyle w:val="af0"/>
            <w:rFonts w:ascii="Times New Roman" w:hAnsi="Times New Roman" w:cs="Times New Roman"/>
            <w:b/>
            <w:bCs/>
            <w:sz w:val="28"/>
            <w:szCs w:val="28"/>
            <w:lang w:val="en-US"/>
          </w:rPr>
          <w:t>J</w:t>
        </w:r>
      </w:hyperlink>
      <w:r w:rsidRPr="0074680F">
        <w:rPr>
          <w:rFonts w:ascii="Times New Roman" w:hAnsi="Times New Roman" w:cs="Times New Roman"/>
          <w:b/>
          <w:sz w:val="28"/>
          <w:szCs w:val="28"/>
          <w:lang w:val="en-US"/>
        </w:rPr>
        <w:t>. Angiotensin inhibition in heart failure.</w:t>
      </w:r>
      <w:r w:rsidRPr="00881995">
        <w:rPr>
          <w:rFonts w:ascii="Times New Roman" w:hAnsi="Times New Roman" w:cs="Times New Roman"/>
          <w:b/>
          <w:sz w:val="28"/>
          <w:szCs w:val="28"/>
          <w:lang w:val="en-US"/>
        </w:rPr>
        <w:t xml:space="preserve"> // </w:t>
      </w:r>
      <w:hyperlink r:id="rId110" w:history="1">
        <w:r w:rsidRPr="00881995">
          <w:rPr>
            <w:rStyle w:val="af0"/>
            <w:rFonts w:ascii="Times New Roman" w:hAnsi="Times New Roman" w:cs="Times New Roman"/>
            <w:b/>
            <w:sz w:val="28"/>
            <w:szCs w:val="28"/>
            <w:lang w:val="en-US"/>
          </w:rPr>
          <w:t>J. Renin Angiotensin Aldosterone Syst.</w:t>
        </w:r>
      </w:hyperlink>
      <w:r w:rsidRPr="00881995">
        <w:rPr>
          <w:rStyle w:val="ti2"/>
          <w:rFonts w:ascii="Times New Roman" w:hAnsi="Times New Roman" w:cs="Times New Roman"/>
          <w:b/>
          <w:sz w:val="28"/>
          <w:szCs w:val="28"/>
          <w:lang w:val="en-US"/>
        </w:rPr>
        <w:t xml:space="preserve"> </w:t>
      </w:r>
      <w:r>
        <w:rPr>
          <w:rStyle w:val="ti2"/>
          <w:rFonts w:ascii="Times New Roman" w:hAnsi="Times New Roman" w:cs="Times New Roman"/>
          <w:b/>
          <w:sz w:val="28"/>
          <w:szCs w:val="28"/>
          <w:lang w:val="en-US"/>
        </w:rPr>
        <w:t xml:space="preserve">– </w:t>
      </w:r>
      <w:r w:rsidRPr="0074680F">
        <w:rPr>
          <w:rStyle w:val="ti2"/>
          <w:rFonts w:ascii="Times New Roman" w:hAnsi="Times New Roman" w:cs="Times New Roman"/>
          <w:b/>
          <w:sz w:val="28"/>
          <w:szCs w:val="28"/>
          <w:lang w:val="en-US"/>
        </w:rPr>
        <w:t>2004</w:t>
      </w:r>
      <w:r>
        <w:rPr>
          <w:rStyle w:val="ti2"/>
          <w:rFonts w:ascii="Times New Roman" w:hAnsi="Times New Roman" w:cs="Times New Roman"/>
          <w:b/>
          <w:sz w:val="28"/>
          <w:szCs w:val="28"/>
          <w:lang w:val="en-US"/>
        </w:rPr>
        <w:t>,</w:t>
      </w:r>
      <w:r w:rsidRPr="0074680F">
        <w:rPr>
          <w:rStyle w:val="ti2"/>
          <w:rFonts w:ascii="Times New Roman" w:hAnsi="Times New Roman" w:cs="Times New Roman"/>
          <w:b/>
          <w:sz w:val="28"/>
          <w:szCs w:val="28"/>
          <w:lang w:val="en-US"/>
        </w:rPr>
        <w:t xml:space="preserve"> Sep</w:t>
      </w:r>
      <w:r>
        <w:rPr>
          <w:rStyle w:val="ti2"/>
          <w:rFonts w:ascii="Times New Roman" w:hAnsi="Times New Roman" w:cs="Times New Roman"/>
          <w:b/>
          <w:sz w:val="28"/>
          <w:szCs w:val="28"/>
          <w:lang w:val="en-US"/>
        </w:rPr>
        <w:t xml:space="preserve">. – Vol. </w:t>
      </w:r>
      <w:r w:rsidRPr="0074680F">
        <w:rPr>
          <w:rStyle w:val="ti2"/>
          <w:rFonts w:ascii="Times New Roman" w:hAnsi="Times New Roman" w:cs="Times New Roman"/>
          <w:b/>
          <w:sz w:val="28"/>
          <w:szCs w:val="28"/>
          <w:lang w:val="en-US"/>
        </w:rPr>
        <w:t>5</w:t>
      </w:r>
      <w:r>
        <w:rPr>
          <w:rStyle w:val="ti2"/>
          <w:rFonts w:ascii="Times New Roman" w:hAnsi="Times New Roman" w:cs="Times New Roman"/>
          <w:b/>
          <w:sz w:val="28"/>
          <w:szCs w:val="28"/>
          <w:lang w:val="en-US"/>
        </w:rPr>
        <w:t>. –</w:t>
      </w:r>
      <w:r w:rsidRPr="0074680F">
        <w:rPr>
          <w:rStyle w:val="ti2"/>
          <w:rFonts w:ascii="Times New Roman" w:hAnsi="Times New Roman" w:cs="Times New Roman"/>
          <w:b/>
          <w:sz w:val="28"/>
          <w:szCs w:val="28"/>
          <w:lang w:val="en-US"/>
        </w:rPr>
        <w:t xml:space="preserve"> Suppl</w:t>
      </w:r>
      <w:r>
        <w:rPr>
          <w:rStyle w:val="ti2"/>
          <w:rFonts w:ascii="Times New Roman" w:hAnsi="Times New Roman" w:cs="Times New Roman"/>
          <w:b/>
          <w:sz w:val="28"/>
          <w:szCs w:val="28"/>
          <w:lang w:val="en-US"/>
        </w:rPr>
        <w:t>.</w:t>
      </w:r>
      <w:r w:rsidRPr="0074680F">
        <w:rPr>
          <w:rStyle w:val="ti2"/>
          <w:rFonts w:ascii="Times New Roman" w:hAnsi="Times New Roman" w:cs="Times New Roman"/>
          <w:b/>
          <w:sz w:val="28"/>
          <w:szCs w:val="28"/>
          <w:lang w:val="en-US"/>
        </w:rPr>
        <w:t xml:space="preserve"> 1</w:t>
      </w:r>
      <w:r>
        <w:rPr>
          <w:rStyle w:val="ti2"/>
          <w:rFonts w:ascii="Times New Roman" w:hAnsi="Times New Roman" w:cs="Times New Roman"/>
          <w:b/>
          <w:sz w:val="28"/>
          <w:szCs w:val="28"/>
          <w:lang w:val="en-US"/>
        </w:rPr>
        <w:t xml:space="preserve">. – P. </w:t>
      </w:r>
      <w:r w:rsidRPr="0074680F">
        <w:rPr>
          <w:rStyle w:val="ti2"/>
          <w:rFonts w:ascii="Times New Roman" w:hAnsi="Times New Roman" w:cs="Times New Roman"/>
          <w:b/>
          <w:sz w:val="28"/>
          <w:szCs w:val="28"/>
          <w:lang w:val="en-US"/>
        </w:rPr>
        <w:t>S17-22.</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McMurray J.J.V. </w:t>
      </w:r>
      <w:r w:rsidRPr="0074680F">
        <w:rPr>
          <w:rStyle w:val="afb"/>
          <w:rFonts w:ascii="Times New Roman" w:hAnsi="Times New Roman" w:cs="Times New Roman"/>
          <w:lang w:val="en-US"/>
        </w:rPr>
        <w:t>The role of angiotensin II receptor blockers in the management of heart failure</w:t>
      </w:r>
      <w:r>
        <w:rPr>
          <w:rFonts w:ascii="Times New Roman" w:hAnsi="Times New Roman" w:cs="Times New Roman"/>
          <w:b/>
          <w:sz w:val="28"/>
          <w:szCs w:val="28"/>
          <w:lang w:val="en-US"/>
        </w:rPr>
        <w:t>. // Eur. Heart J. –</w:t>
      </w:r>
      <w:r w:rsidRPr="0074680F">
        <w:rPr>
          <w:rFonts w:ascii="Times New Roman" w:hAnsi="Times New Roman" w:cs="Times New Roman"/>
          <w:b/>
          <w:sz w:val="28"/>
          <w:szCs w:val="28"/>
          <w:lang w:val="en-US"/>
        </w:rPr>
        <w:t xml:space="preserve"> October 1, 2005</w:t>
      </w:r>
      <w:r>
        <w:rPr>
          <w:rFonts w:ascii="Times New Roman" w:hAnsi="Times New Roman" w:cs="Times New Roman"/>
          <w:b/>
          <w:sz w:val="28"/>
          <w:szCs w:val="28"/>
          <w:lang w:val="en-US"/>
        </w:rPr>
        <w:t xml:space="preserve">. – Vol. 7(suppl. </w:t>
      </w:r>
      <w:r w:rsidRPr="0074680F">
        <w:rPr>
          <w:rFonts w:ascii="Times New Roman" w:hAnsi="Times New Roman" w:cs="Times New Roman"/>
          <w:b/>
          <w:sz w:val="28"/>
          <w:szCs w:val="28"/>
          <w:lang w:val="en-US"/>
        </w:rPr>
        <w:t>J)</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J10 - J14.</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r>
      <w:r w:rsidRPr="00F51E9B">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Style w:val="afb"/>
          <w:rFonts w:ascii="Times New Roman" w:hAnsi="Times New Roman" w:cs="Times New Roman"/>
          <w:lang w:val="en-US"/>
        </w:rPr>
        <w:t xml:space="preserve">McMurray J.J.V., Stewart S. </w:t>
      </w:r>
      <w:r w:rsidRPr="0074680F">
        <w:rPr>
          <w:rFonts w:ascii="Times New Roman" w:hAnsi="Times New Roman" w:cs="Times New Roman"/>
          <w:b/>
          <w:sz w:val="28"/>
          <w:szCs w:val="28"/>
          <w:lang w:val="en-US"/>
        </w:rPr>
        <w:t xml:space="preserve">The burden of heart failure. // </w:t>
      </w:r>
      <w:hyperlink r:id="rId111" w:history="1">
        <w:r w:rsidRPr="0074680F">
          <w:rPr>
            <w:rStyle w:val="af0"/>
            <w:rFonts w:ascii="Times New Roman" w:hAnsi="Times New Roman" w:cs="Times New Roman"/>
            <w:b/>
            <w:sz w:val="28"/>
            <w:szCs w:val="28"/>
            <w:lang w:val="en-US"/>
          </w:rPr>
          <w:t>European Heart Journal</w:t>
        </w:r>
        <w:r>
          <w:rPr>
            <w:rStyle w:val="af0"/>
            <w:rFonts w:ascii="Times New Roman" w:hAnsi="Times New Roman" w:cs="Times New Roman"/>
            <w:b/>
            <w:sz w:val="28"/>
            <w:szCs w:val="28"/>
            <w:lang w:val="en-US"/>
          </w:rPr>
          <w:t>. –</w:t>
        </w:r>
        <w:r w:rsidRPr="0074680F">
          <w:rPr>
            <w:rStyle w:val="af0"/>
            <w:rFonts w:ascii="Times New Roman" w:hAnsi="Times New Roman" w:cs="Times New Roman"/>
            <w:b/>
            <w:sz w:val="28"/>
            <w:szCs w:val="28"/>
            <w:lang w:val="en-US"/>
          </w:rPr>
          <w:t xml:space="preserve"> </w:t>
        </w:r>
      </w:hyperlink>
      <w:r w:rsidRPr="00500CC0">
        <w:rPr>
          <w:rFonts w:ascii="Times New Roman" w:hAnsi="Times New Roman" w:cs="Times New Roman"/>
          <w:b/>
          <w:sz w:val="28"/>
          <w:szCs w:val="28"/>
          <w:lang w:val="en-US"/>
        </w:rPr>
        <w:t>April</w:t>
      </w:r>
      <w:r>
        <w:rPr>
          <w:rFonts w:ascii="Times New Roman" w:hAnsi="Times New Roman" w:cs="Times New Roman"/>
          <w:b/>
          <w:sz w:val="28"/>
          <w:szCs w:val="28"/>
          <w:lang w:val="en-US"/>
        </w:rPr>
        <w:t>,</w:t>
      </w:r>
      <w:r w:rsidRPr="00500CC0">
        <w:rPr>
          <w:rFonts w:ascii="Times New Roman" w:hAnsi="Times New Roman" w:cs="Times New Roman"/>
          <w:b/>
          <w:sz w:val="28"/>
          <w:szCs w:val="28"/>
          <w:lang w:val="en-US"/>
        </w:rPr>
        <w:t xml:space="preserve"> 2002</w:t>
      </w:r>
      <w:r>
        <w:rPr>
          <w:rFonts w:ascii="Times New Roman" w:hAnsi="Times New Roman" w:cs="Times New Roman"/>
          <w:b/>
          <w:sz w:val="28"/>
          <w:szCs w:val="28"/>
          <w:lang w:val="en-US"/>
        </w:rPr>
        <w:t xml:space="preserve">. – </w:t>
      </w:r>
      <w:hyperlink r:id="rId112" w:history="1">
        <w:r w:rsidRPr="0074680F">
          <w:rPr>
            <w:rStyle w:val="af0"/>
            <w:rFonts w:ascii="Times New Roman" w:hAnsi="Times New Roman" w:cs="Times New Roman"/>
            <w:b/>
            <w:sz w:val="28"/>
            <w:szCs w:val="28"/>
            <w:lang w:val="en-US"/>
          </w:rPr>
          <w:t>Vol. 4</w:t>
        </w:r>
        <w:r>
          <w:rPr>
            <w:rStyle w:val="af0"/>
            <w:rFonts w:ascii="Times New Roman" w:hAnsi="Times New Roman" w:cs="Times New Roman"/>
            <w:b/>
            <w:sz w:val="28"/>
            <w:szCs w:val="28"/>
            <w:lang w:val="en-US"/>
          </w:rPr>
          <w:t>. –</w:t>
        </w:r>
        <w:r w:rsidRPr="0074680F">
          <w:rPr>
            <w:rStyle w:val="af0"/>
            <w:rFonts w:ascii="Times New Roman" w:hAnsi="Times New Roman" w:cs="Times New Roman"/>
            <w:b/>
            <w:sz w:val="28"/>
            <w:szCs w:val="28"/>
            <w:lang w:val="en-US"/>
          </w:rPr>
          <w:t xml:space="preserve"> Suppl</w:t>
        </w:r>
        <w:r>
          <w:rPr>
            <w:rStyle w:val="af0"/>
            <w:rFonts w:ascii="Times New Roman" w:hAnsi="Times New Roman" w:cs="Times New Roman"/>
            <w:b/>
            <w:sz w:val="28"/>
            <w:szCs w:val="28"/>
            <w:lang w:val="en-US"/>
          </w:rPr>
          <w:t xml:space="preserve">. </w:t>
        </w:r>
        <w:r w:rsidRPr="0074680F">
          <w:rPr>
            <w:rStyle w:val="af0"/>
            <w:rFonts w:ascii="Times New Roman" w:hAnsi="Times New Roman" w:cs="Times New Roman"/>
            <w:b/>
            <w:sz w:val="28"/>
            <w:szCs w:val="28"/>
            <w:lang w:val="en-US"/>
          </w:rPr>
          <w:t>D</w:t>
        </w:r>
        <w:r>
          <w:rPr>
            <w:rStyle w:val="af0"/>
            <w:rFonts w:ascii="Times New Roman" w:hAnsi="Times New Roman" w:cs="Times New Roman"/>
            <w:b/>
            <w:sz w:val="28"/>
            <w:szCs w:val="28"/>
            <w:lang w:val="en-US"/>
          </w:rPr>
          <w:t>. –</w:t>
        </w:r>
        <w:r w:rsidRPr="0074680F">
          <w:rPr>
            <w:rStyle w:val="af0"/>
            <w:rFonts w:ascii="Times New Roman" w:hAnsi="Times New Roman" w:cs="Times New Roman"/>
            <w:b/>
            <w:sz w:val="28"/>
            <w:szCs w:val="28"/>
            <w:lang w:val="en-US"/>
          </w:rPr>
          <w:t xml:space="preserve"> </w:t>
        </w:r>
      </w:hyperlink>
      <w:r w:rsidRPr="0074680F">
        <w:rPr>
          <w:rFonts w:ascii="Times New Roman" w:hAnsi="Times New Roman" w:cs="Times New Roman"/>
          <w:b/>
          <w:sz w:val="28"/>
          <w:szCs w:val="28"/>
          <w:lang w:val="en-US"/>
        </w:rPr>
        <w:t>P. 50-58</w:t>
      </w:r>
      <w:r>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McMurray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Ostergren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Swedberg</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K</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Effects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candesartan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patients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with</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chronic</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reduced</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left</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ventricular systolic</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function taking angiotensin-converting enzyme inhibitors: the CHARM-added</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trial. // Lancet. – 2003.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Vol. 362. – P. 767–771. </w:t>
      </w:r>
      <w:r w:rsidRPr="00897C35">
        <w:rPr>
          <w:rFonts w:ascii="Times New Roman" w:hAnsi="Times New Roman" w:cs="Times New Roman"/>
          <w:b/>
          <w:sz w:val="28"/>
          <w:szCs w:val="28"/>
          <w:lang w:val="en-US"/>
        </w:rPr>
        <w:tab/>
      </w:r>
      <w:r w:rsidRPr="00897C35">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Meidell R.S. Southwestern Internal Medicine Conference: endothelial dysfunction and vascular </w:t>
      </w:r>
      <w:r w:rsidRPr="0074680F">
        <w:rPr>
          <w:rFonts w:ascii="Times New Roman" w:hAnsi="Times New Roman" w:cs="Times New Roman"/>
          <w:b/>
          <w:sz w:val="28"/>
          <w:szCs w:val="28"/>
          <w:lang w:val="en-US"/>
        </w:rPr>
        <w:lastRenderedPageBreak/>
        <w:t>disease.</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American Journal Medical Science.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1994</w:t>
      </w:r>
      <w:r>
        <w:rPr>
          <w:rFonts w:ascii="Times New Roman" w:hAnsi="Times New Roman" w:cs="Times New Roman"/>
          <w:b/>
          <w:sz w:val="28"/>
          <w:szCs w:val="28"/>
          <w:lang w:val="en-US"/>
        </w:rPr>
        <w:t>. – Vol.</w:t>
      </w:r>
      <w:r w:rsidRPr="0074680F">
        <w:rPr>
          <w:rFonts w:ascii="Times New Roman" w:hAnsi="Times New Roman" w:cs="Times New Roman"/>
          <w:b/>
          <w:sz w:val="28"/>
          <w:szCs w:val="28"/>
          <w:lang w:val="en-US"/>
        </w:rPr>
        <w:t xml:space="preserve"> 307</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P.</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378-389.</w:t>
      </w:r>
      <w:r w:rsidRPr="0074680F">
        <w:rPr>
          <w:rFonts w:ascii="Times New Roman" w:hAnsi="Times New Roman" w:cs="Times New Roman"/>
          <w:b/>
          <w:sz w:val="28"/>
          <w:szCs w:val="28"/>
          <w:lang w:val="en-US"/>
        </w:rPr>
        <w:tab/>
      </w:r>
      <w:r w:rsidRPr="00897C35">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897C35">
        <w:rPr>
          <w:rFonts w:ascii="Times New Roman" w:hAnsi="Times New Roman" w:cs="Times New Roman"/>
          <w:b/>
          <w:sz w:val="28"/>
          <w:szCs w:val="28"/>
          <w:lang w:val="en-US"/>
        </w:rPr>
        <w:t xml:space="preserve">Milhas D., Cuvillier O., Therville N. et al. </w:t>
      </w:r>
      <w:r w:rsidRPr="0074680F">
        <w:rPr>
          <w:rStyle w:val="afb"/>
          <w:rFonts w:ascii="Times New Roman" w:hAnsi="Times New Roman" w:cs="Times New Roman"/>
          <w:lang w:val="en-US"/>
        </w:rPr>
        <w:t xml:space="preserve">Caspase-10 Triggers Bid Cleavage and Caspase Cascade Activation in FasL-induced Apoptosis. // </w:t>
      </w:r>
      <w:r w:rsidRPr="0074680F">
        <w:rPr>
          <w:rFonts w:ascii="Times New Roman" w:hAnsi="Times New Roman" w:cs="Times New Roman"/>
          <w:b/>
          <w:sz w:val="28"/>
          <w:szCs w:val="28"/>
          <w:lang w:val="en-US"/>
        </w:rPr>
        <w:t>J. Biol. Chem. – May 20, 2005. – Vol. 280. –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20. – P. 19836 - 19842. </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Miwa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K</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Igawa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Miyagi</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Nakagawa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K</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Inoue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w:t>
      </w:r>
      <w:r w:rsidRPr="00914600">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Alteration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autonomic</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nervous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activity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preceding</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nocturnal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variant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angina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sympathetic</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augmentation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with</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parasympathetic</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impairment</w:t>
      </w:r>
      <w:r w:rsidRPr="0074680F">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Am</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91460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914600">
        <w:rPr>
          <w:rFonts w:ascii="Times New Roman" w:hAnsi="Times New Roman" w:cs="Times New Roman"/>
          <w:b/>
          <w:sz w:val="28"/>
          <w:szCs w:val="28"/>
          <w:lang w:val="uk-UA"/>
        </w:rPr>
        <w:t>. – 1998. –</w:t>
      </w:r>
      <w:r>
        <w:rPr>
          <w:rFonts w:ascii="Times New Roman" w:hAnsi="Times New Roman" w:cs="Times New Roman"/>
          <w:b/>
          <w:sz w:val="28"/>
          <w:szCs w:val="28"/>
          <w:lang w:val="en-US"/>
        </w:rPr>
        <w:t xml:space="preserve"> Vol.</w:t>
      </w:r>
      <w:r w:rsidRPr="00914600">
        <w:rPr>
          <w:rFonts w:ascii="Times New Roman" w:hAnsi="Times New Roman" w:cs="Times New Roman"/>
          <w:b/>
          <w:sz w:val="28"/>
          <w:szCs w:val="28"/>
          <w:lang w:val="uk-UA"/>
        </w:rPr>
        <w:t xml:space="preserve"> 135. – </w:t>
      </w:r>
      <w:r w:rsidRPr="0074680F">
        <w:rPr>
          <w:rFonts w:ascii="Times New Roman" w:hAnsi="Times New Roman" w:cs="Times New Roman"/>
          <w:b/>
          <w:sz w:val="28"/>
          <w:szCs w:val="28"/>
          <w:lang w:val="en-US"/>
        </w:rPr>
        <w:t>P</w:t>
      </w:r>
      <w:r w:rsidRPr="00914600">
        <w:rPr>
          <w:rFonts w:ascii="Times New Roman" w:hAnsi="Times New Roman" w:cs="Times New Roman"/>
          <w:b/>
          <w:sz w:val="28"/>
          <w:szCs w:val="28"/>
          <w:lang w:val="uk-UA"/>
        </w:rPr>
        <w:t>. 762-771.</w:t>
      </w:r>
      <w:r w:rsidRPr="00914600">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M</w:t>
      </w:r>
      <w:r w:rsidRPr="00914600">
        <w:rPr>
          <w:rFonts w:ascii="Times New Roman" w:hAnsi="Times New Roman" w:cs="Times New Roman"/>
          <w:b/>
          <w:sz w:val="28"/>
          <w:szCs w:val="28"/>
          <w:lang w:val="uk-UA"/>
        </w:rPr>
        <w:t>ü</w:t>
      </w:r>
      <w:r w:rsidRPr="0074680F">
        <w:rPr>
          <w:rFonts w:ascii="Times New Roman" w:hAnsi="Times New Roman" w:cs="Times New Roman"/>
          <w:b/>
          <w:sz w:val="28"/>
          <w:szCs w:val="28"/>
          <w:lang w:val="en-US"/>
        </w:rPr>
        <w:t>nzel</w:t>
      </w:r>
      <w:r w:rsidRPr="0091460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w:t>
      </w:r>
      <w:r w:rsidRPr="0091460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Keaney</w:t>
      </w:r>
      <w:r w:rsidRPr="0091460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914600">
        <w:rPr>
          <w:rFonts w:ascii="Times New Roman" w:hAnsi="Times New Roman" w:cs="Times New Roman"/>
          <w:b/>
          <w:sz w:val="28"/>
          <w:szCs w:val="28"/>
          <w:lang w:val="uk-UA"/>
        </w:rPr>
        <w:t>.</w:t>
      </w:r>
      <w:r w:rsidRPr="0074680F">
        <w:rPr>
          <w:rFonts w:ascii="Times New Roman" w:hAnsi="Times New Roman" w:cs="Times New Roman"/>
          <w:b/>
          <w:sz w:val="28"/>
          <w:szCs w:val="28"/>
          <w:lang w:val="en-US"/>
        </w:rPr>
        <w:t>F</w:t>
      </w:r>
      <w:r w:rsidRPr="0091460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Are</w:t>
      </w:r>
      <w:r w:rsidRPr="0091460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ACE</w:t>
      </w:r>
      <w:r w:rsidRPr="0091460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Inhibitors</w:t>
      </w:r>
      <w:r w:rsidRPr="0091460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w:t>
      </w:r>
      <w:r w:rsidRPr="0091460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Magic</w:t>
      </w:r>
      <w:r w:rsidRPr="0091460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Bullet</w:t>
      </w:r>
      <w:r w:rsidRPr="0091460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Against</w:t>
      </w:r>
      <w:r w:rsidRPr="0091460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Oxidative</w:t>
      </w:r>
      <w:r w:rsidRPr="0091460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Stress</w:t>
      </w:r>
      <w:r w:rsidRPr="00914600">
        <w:rPr>
          <w:rFonts w:ascii="Times New Roman" w:hAnsi="Times New Roman" w:cs="Times New Roman"/>
          <w:b/>
          <w:sz w:val="28"/>
          <w:szCs w:val="28"/>
          <w:lang w:val="uk-UA"/>
        </w:rPr>
        <w:t xml:space="preserve">? // </w:t>
      </w:r>
      <w:r w:rsidRPr="0074680F">
        <w:rPr>
          <w:rStyle w:val="aff4"/>
          <w:rFonts w:ascii="Times New Roman" w:hAnsi="Times New Roman" w:cs="Times New Roman"/>
          <w:b/>
          <w:i w:val="0"/>
          <w:lang w:val="en-US"/>
        </w:rPr>
        <w:t>Circulation</w:t>
      </w:r>
      <w:r w:rsidRPr="00914600">
        <w:rPr>
          <w:rStyle w:val="aff4"/>
          <w:rFonts w:ascii="Times New Roman" w:hAnsi="Times New Roman" w:cs="Times New Roman"/>
          <w:b/>
          <w:i w:val="0"/>
          <w:lang w:val="uk-UA"/>
        </w:rPr>
        <w:t>. –</w:t>
      </w:r>
      <w:r w:rsidRPr="00914600">
        <w:rPr>
          <w:rFonts w:ascii="Times New Roman" w:hAnsi="Times New Roman" w:cs="Times New Roman"/>
          <w:b/>
          <w:sz w:val="28"/>
          <w:szCs w:val="28"/>
          <w:lang w:val="uk-UA"/>
        </w:rPr>
        <w:t xml:space="preserve"> 2001. </w:t>
      </w:r>
      <w:r>
        <w:rPr>
          <w:rFonts w:ascii="Times New Roman" w:hAnsi="Times New Roman" w:cs="Times New Roman"/>
          <w:b/>
          <w:sz w:val="28"/>
          <w:szCs w:val="28"/>
          <w:lang w:val="uk-UA"/>
        </w:rPr>
        <w:t>–</w:t>
      </w:r>
      <w:r w:rsidRPr="0091460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Vol</w:t>
      </w:r>
      <w:r w:rsidRPr="00914600">
        <w:rPr>
          <w:rFonts w:ascii="Times New Roman" w:hAnsi="Times New Roman" w:cs="Times New Roman"/>
          <w:b/>
          <w:sz w:val="28"/>
          <w:szCs w:val="28"/>
          <w:lang w:val="uk-UA"/>
        </w:rPr>
        <w:t>. 104. – Р. 1571.</w:t>
      </w:r>
      <w:r w:rsidRPr="00914600">
        <w:rPr>
          <w:rFonts w:ascii="Times New Roman" w:hAnsi="Times New Roman" w:cs="Times New Roman"/>
          <w:b/>
          <w:sz w:val="28"/>
          <w:szCs w:val="28"/>
          <w:lang w:val="uk-UA"/>
        </w:rPr>
        <w:tab/>
      </w:r>
      <w:r w:rsidRPr="00914600">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Nauck</w:t>
      </w:r>
      <w:r w:rsidRPr="0074680F">
        <w:rPr>
          <w:rFonts w:ascii="Times New Roman" w:hAnsi="Times New Roman" w:cs="Times New Roman"/>
          <w:b/>
          <w:sz w:val="28"/>
          <w:szCs w:val="28"/>
          <w:lang w:val="uk-UA"/>
        </w:rPr>
        <w:t xml:space="preserve"> </w:t>
      </w:r>
      <w:r>
        <w:rPr>
          <w:rFonts w:ascii="Times New Roman" w:hAnsi="Times New Roman" w:cs="Times New Roman"/>
          <w:b/>
          <w:sz w:val="28"/>
          <w:szCs w:val="28"/>
          <w:lang w:val="en-US"/>
        </w:rPr>
        <w:t>M</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Winkelmann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Hoffmann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M</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interleukin</w:t>
      </w:r>
      <w:r w:rsidRPr="0074680F">
        <w:rPr>
          <w:rFonts w:ascii="Times New Roman" w:hAnsi="Times New Roman" w:cs="Times New Roman"/>
          <w:b/>
          <w:sz w:val="28"/>
          <w:szCs w:val="28"/>
          <w:lang w:val="uk-UA"/>
        </w:rPr>
        <w:t xml:space="preserve">-6 </w:t>
      </w:r>
      <w:r w:rsidRPr="0074680F">
        <w:rPr>
          <w:rFonts w:ascii="Times New Roman" w:hAnsi="Times New Roman" w:cs="Times New Roman"/>
          <w:b/>
          <w:sz w:val="28"/>
          <w:szCs w:val="28"/>
          <w:lang w:val="en-US"/>
        </w:rPr>
        <w:t>G</w:t>
      </w:r>
      <w:r w:rsidRPr="0074680F">
        <w:rPr>
          <w:rFonts w:ascii="Times New Roman" w:hAnsi="Times New Roman" w:cs="Times New Roman"/>
          <w:b/>
          <w:sz w:val="28"/>
          <w:szCs w:val="28"/>
          <w:lang w:val="uk-UA"/>
        </w:rPr>
        <w:t>(-174)</w:t>
      </w:r>
      <w:r w:rsidRPr="0074680F">
        <w:rPr>
          <w:rFonts w:ascii="Times New Roman" w:hAnsi="Times New Roman" w:cs="Times New Roman"/>
          <w:b/>
          <w:sz w:val="28"/>
          <w:szCs w:val="28"/>
          <w:lang w:val="en-US"/>
        </w:rPr>
        <w:t>C</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promoter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polymorphism</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LURIC</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cohort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no</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association</w:t>
      </w:r>
      <w:r w:rsidRPr="0091460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with</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plasma</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interleukin</w:t>
      </w:r>
      <w:r w:rsidRPr="00377CDF">
        <w:rPr>
          <w:rFonts w:ascii="Times New Roman" w:hAnsi="Times New Roman" w:cs="Times New Roman"/>
          <w:b/>
          <w:sz w:val="28"/>
          <w:szCs w:val="28"/>
          <w:lang w:val="uk-UA"/>
        </w:rPr>
        <w:t xml:space="preserve">-6, </w:t>
      </w:r>
      <w:r w:rsidRPr="0074680F">
        <w:rPr>
          <w:rFonts w:ascii="Times New Roman" w:hAnsi="Times New Roman" w:cs="Times New Roman"/>
          <w:b/>
          <w:sz w:val="28"/>
          <w:szCs w:val="28"/>
          <w:lang w:val="en-US"/>
        </w:rPr>
        <w:t>coronary</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artery</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disease</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myocardial</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infarction</w:t>
      </w:r>
      <w:r w:rsidRPr="00377CDF">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J</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Mol</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Med</w:t>
      </w:r>
      <w:r w:rsidRPr="00377CDF">
        <w:rPr>
          <w:rFonts w:ascii="Times New Roman" w:hAnsi="Times New Roman" w:cs="Times New Roman"/>
          <w:b/>
          <w:sz w:val="28"/>
          <w:szCs w:val="28"/>
          <w:lang w:val="uk-UA"/>
        </w:rPr>
        <w:t xml:space="preserve">. – 2002. – </w:t>
      </w:r>
      <w:r w:rsidRPr="0074680F">
        <w:rPr>
          <w:rFonts w:ascii="Times New Roman" w:hAnsi="Times New Roman" w:cs="Times New Roman"/>
          <w:b/>
          <w:sz w:val="28"/>
          <w:szCs w:val="28"/>
          <w:lang w:val="en-US"/>
        </w:rPr>
        <w:t>Vol</w:t>
      </w:r>
      <w:r w:rsidRPr="00377CDF">
        <w:rPr>
          <w:rFonts w:ascii="Times New Roman" w:hAnsi="Times New Roman" w:cs="Times New Roman"/>
          <w:b/>
          <w:sz w:val="28"/>
          <w:szCs w:val="28"/>
          <w:lang w:val="uk-UA"/>
        </w:rPr>
        <w:t xml:space="preserve">. 80. – </w:t>
      </w:r>
      <w:r w:rsidRPr="0074680F">
        <w:rPr>
          <w:rFonts w:ascii="Times New Roman" w:hAnsi="Times New Roman" w:cs="Times New Roman"/>
          <w:b/>
          <w:sz w:val="28"/>
          <w:szCs w:val="28"/>
          <w:lang w:val="en-US"/>
        </w:rPr>
        <w:t>P</w:t>
      </w:r>
      <w:r w:rsidRPr="00377CDF">
        <w:rPr>
          <w:rFonts w:ascii="Times New Roman" w:hAnsi="Times New Roman" w:cs="Times New Roman"/>
          <w:b/>
          <w:sz w:val="28"/>
          <w:szCs w:val="28"/>
          <w:lang w:val="uk-UA"/>
        </w:rPr>
        <w:t>. 507-513.</w:t>
      </w:r>
      <w:r w:rsidRPr="00377CDF">
        <w:rPr>
          <w:rFonts w:ascii="Times New Roman" w:hAnsi="Times New Roman" w:cs="Times New Roman"/>
          <w:b/>
          <w:sz w:val="28"/>
          <w:szCs w:val="28"/>
          <w:lang w:val="uk-UA"/>
        </w:rPr>
        <w:tab/>
      </w:r>
      <w:r w:rsidRPr="00377CD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Nikitin</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w:t>
      </w:r>
      <w:r w:rsidRPr="00377CDF">
        <w:rPr>
          <w:rFonts w:ascii="Times New Roman" w:hAnsi="Times New Roman" w:cs="Times New Roman"/>
          <w:b/>
          <w:sz w:val="28"/>
          <w:szCs w:val="28"/>
          <w:lang w:val="uk-UA"/>
        </w:rPr>
        <w:t>.</w:t>
      </w:r>
      <w:r w:rsidRPr="0074680F">
        <w:rPr>
          <w:rFonts w:ascii="Times New Roman" w:hAnsi="Times New Roman" w:cs="Times New Roman"/>
          <w:b/>
          <w:sz w:val="28"/>
          <w:szCs w:val="28"/>
          <w:lang w:val="en-US"/>
        </w:rPr>
        <w:t>P</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Witte</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K</w:t>
      </w:r>
      <w:r w:rsidRPr="00377CDF">
        <w:rPr>
          <w:rFonts w:ascii="Times New Roman" w:hAnsi="Times New Roman" w:cs="Times New Roman"/>
          <w:b/>
          <w:sz w:val="28"/>
          <w:szCs w:val="28"/>
          <w:lang w:val="uk-UA"/>
        </w:rPr>
        <w:t>.</w:t>
      </w:r>
      <w:r w:rsidRPr="0074680F">
        <w:rPr>
          <w:rFonts w:ascii="Times New Roman" w:hAnsi="Times New Roman" w:cs="Times New Roman"/>
          <w:b/>
          <w:sz w:val="28"/>
          <w:szCs w:val="28"/>
          <w:lang w:val="en-US"/>
        </w:rPr>
        <w:t>K</w:t>
      </w:r>
      <w:r w:rsidRPr="00377CDF">
        <w:rPr>
          <w:rFonts w:ascii="Times New Roman" w:hAnsi="Times New Roman" w:cs="Times New Roman"/>
          <w:b/>
          <w:sz w:val="28"/>
          <w:szCs w:val="28"/>
          <w:lang w:val="uk-UA"/>
        </w:rPr>
        <w:t>.</w:t>
      </w:r>
      <w:r w:rsidRPr="0074680F">
        <w:rPr>
          <w:rFonts w:ascii="Times New Roman" w:hAnsi="Times New Roman" w:cs="Times New Roman"/>
          <w:b/>
          <w:sz w:val="28"/>
          <w:szCs w:val="28"/>
          <w:lang w:val="en-US"/>
        </w:rPr>
        <w:t>A</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Color</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tissue</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Doppler</w:t>
      </w:r>
      <w:r w:rsidRPr="00377CDF">
        <w:rPr>
          <w:rFonts w:ascii="Times New Roman" w:hAnsi="Times New Roman" w:cs="Times New Roman"/>
          <w:b/>
          <w:sz w:val="28"/>
          <w:szCs w:val="28"/>
          <w:lang w:val="uk-UA"/>
        </w:rPr>
        <w:t>–</w:t>
      </w:r>
      <w:r w:rsidRPr="0074680F">
        <w:rPr>
          <w:rFonts w:ascii="Times New Roman" w:hAnsi="Times New Roman" w:cs="Times New Roman"/>
          <w:b/>
          <w:sz w:val="28"/>
          <w:szCs w:val="28"/>
          <w:lang w:val="en-US"/>
        </w:rPr>
        <w:t>derived</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long</w:t>
      </w:r>
      <w:r w:rsidRPr="00377CDF">
        <w:rPr>
          <w:rFonts w:ascii="Times New Roman" w:hAnsi="Times New Roman" w:cs="Times New Roman"/>
          <w:b/>
          <w:sz w:val="28"/>
          <w:szCs w:val="28"/>
          <w:lang w:val="uk-UA"/>
        </w:rPr>
        <w:t>-</w:t>
      </w:r>
      <w:r w:rsidRPr="0074680F">
        <w:rPr>
          <w:rFonts w:ascii="Times New Roman" w:hAnsi="Times New Roman" w:cs="Times New Roman"/>
          <w:b/>
          <w:sz w:val="28"/>
          <w:szCs w:val="28"/>
          <w:lang w:val="en-US"/>
        </w:rPr>
        <w:t>axis</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left</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ventricular</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function</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with</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preserved</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global</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systolic</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function</w:t>
      </w:r>
      <w:r w:rsidRPr="00377CDF">
        <w:rPr>
          <w:rFonts w:ascii="Times New Roman" w:hAnsi="Times New Roman" w:cs="Times New Roman"/>
          <w:b/>
          <w:sz w:val="28"/>
          <w:szCs w:val="28"/>
          <w:lang w:val="uk-UA"/>
        </w:rPr>
        <w:t xml:space="preserve">. // </w:t>
      </w:r>
      <w:r w:rsidRPr="0074680F">
        <w:rPr>
          <w:rFonts w:ascii="Times New Roman" w:hAnsi="Times New Roman" w:cs="Times New Roman"/>
          <w:b/>
          <w:iCs/>
          <w:sz w:val="28"/>
          <w:szCs w:val="28"/>
          <w:lang w:val="en-US"/>
        </w:rPr>
        <w:t>Am</w:t>
      </w:r>
      <w:r w:rsidRPr="00377CDF">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J</w:t>
      </w:r>
      <w:r w:rsidRPr="00377CDF">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Cardiol</w:t>
      </w:r>
      <w:r w:rsidRPr="00377CDF">
        <w:rPr>
          <w:rFonts w:ascii="Times New Roman" w:hAnsi="Times New Roman" w:cs="Times New Roman"/>
          <w:b/>
          <w:iCs/>
          <w:sz w:val="28"/>
          <w:szCs w:val="28"/>
          <w:lang w:val="uk-UA"/>
        </w:rPr>
        <w:t xml:space="preserve">. – </w:t>
      </w:r>
      <w:r w:rsidRPr="00377CDF">
        <w:rPr>
          <w:rFonts w:ascii="Times New Roman" w:hAnsi="Times New Roman" w:cs="Times New Roman"/>
          <w:b/>
          <w:sz w:val="28"/>
          <w:szCs w:val="28"/>
          <w:lang w:val="uk-UA"/>
        </w:rPr>
        <w:t xml:space="preserve">2002. </w:t>
      </w:r>
      <w:r>
        <w:rPr>
          <w:rFonts w:ascii="Times New Roman" w:hAnsi="Times New Roman" w:cs="Times New Roman"/>
          <w:b/>
          <w:sz w:val="28"/>
          <w:szCs w:val="28"/>
          <w:lang w:val="uk-UA"/>
        </w:rPr>
        <w:t>–</w:t>
      </w:r>
      <w:r w:rsidRPr="00377CDF">
        <w:rPr>
          <w:rFonts w:ascii="Times New Roman" w:hAnsi="Times New Roman" w:cs="Times New Roman"/>
          <w:b/>
          <w:sz w:val="28"/>
          <w:szCs w:val="28"/>
          <w:lang w:val="uk-UA"/>
        </w:rPr>
        <w:t xml:space="preserve"> </w:t>
      </w:r>
      <w:r>
        <w:rPr>
          <w:rFonts w:ascii="Times New Roman" w:hAnsi="Times New Roman" w:cs="Times New Roman"/>
          <w:b/>
          <w:sz w:val="28"/>
          <w:szCs w:val="28"/>
          <w:lang w:val="en-US"/>
        </w:rPr>
        <w:t>Vol</w:t>
      </w:r>
      <w:r w:rsidRPr="00377CDF">
        <w:rPr>
          <w:rFonts w:ascii="Times New Roman" w:hAnsi="Times New Roman" w:cs="Times New Roman"/>
          <w:b/>
          <w:sz w:val="28"/>
          <w:szCs w:val="28"/>
          <w:lang w:val="uk-UA"/>
        </w:rPr>
        <w:t xml:space="preserve">. 90. </w:t>
      </w:r>
      <w:r>
        <w:rPr>
          <w:rFonts w:ascii="Times New Roman" w:hAnsi="Times New Roman" w:cs="Times New Roman"/>
          <w:b/>
          <w:sz w:val="28"/>
          <w:szCs w:val="28"/>
          <w:lang w:val="uk-UA"/>
        </w:rPr>
        <w:t>–</w:t>
      </w:r>
      <w:r>
        <w:rPr>
          <w:rFonts w:ascii="Times New Roman" w:hAnsi="Times New Roman" w:cs="Times New Roman"/>
          <w:b/>
          <w:sz w:val="28"/>
          <w:szCs w:val="28"/>
          <w:lang w:val="en-US"/>
        </w:rPr>
        <w:t xml:space="preserve"> P.</w:t>
      </w:r>
      <w:r w:rsidRPr="00377CDF">
        <w:rPr>
          <w:rFonts w:ascii="Times New Roman" w:hAnsi="Times New Roman" w:cs="Times New Roman"/>
          <w:b/>
          <w:sz w:val="28"/>
          <w:szCs w:val="28"/>
          <w:lang w:val="uk-UA"/>
        </w:rPr>
        <w:t xml:space="preserve"> 1174–1177.</w:t>
      </w:r>
      <w:r w:rsidRPr="00377CDF">
        <w:rPr>
          <w:rFonts w:ascii="Times New Roman" w:hAnsi="Times New Roman" w:cs="Times New Roman"/>
          <w:b/>
          <w:sz w:val="28"/>
          <w:szCs w:val="28"/>
          <w:lang w:val="uk-UA"/>
        </w:rPr>
        <w:tab/>
      </w:r>
      <w:r w:rsidRPr="00377CDF">
        <w:rPr>
          <w:rFonts w:ascii="Times New Roman" w:hAnsi="Times New Roman" w:cs="Times New Roman"/>
          <w:b/>
          <w:sz w:val="28"/>
          <w:szCs w:val="28"/>
          <w:lang w:val="uk-UA"/>
        </w:rPr>
        <w:tab/>
      </w:r>
      <w:bookmarkStart w:id="23" w:name="R5-164376"/>
      <w:bookmarkEnd w:id="23"/>
      <w:r w:rsidRPr="00377CDF">
        <w:rPr>
          <w:rFonts w:ascii="Times New Roman" w:hAnsi="Times New Roman" w:cs="Times New Roman"/>
          <w:b/>
          <w:sz w:val="28"/>
          <w:szCs w:val="28"/>
          <w:lang w:val="uk-UA"/>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de-DE"/>
        </w:rPr>
        <w:t>Norton</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G</w:t>
      </w:r>
      <w:r w:rsidRPr="00C27156">
        <w:rPr>
          <w:rFonts w:ascii="Times New Roman" w:hAnsi="Times New Roman" w:cs="Times New Roman"/>
          <w:b/>
          <w:sz w:val="28"/>
          <w:szCs w:val="28"/>
          <w:lang w:val="uk-UA"/>
        </w:rPr>
        <w:t>.</w:t>
      </w:r>
      <w:r w:rsidRPr="0074680F">
        <w:rPr>
          <w:rFonts w:ascii="Times New Roman" w:hAnsi="Times New Roman" w:cs="Times New Roman"/>
          <w:b/>
          <w:sz w:val="28"/>
          <w:szCs w:val="28"/>
          <w:lang w:val="de-DE"/>
        </w:rPr>
        <w:t>R</w:t>
      </w:r>
      <w:r w:rsidRPr="00C27156">
        <w:rPr>
          <w:rFonts w:ascii="Times New Roman" w:hAnsi="Times New Roman" w:cs="Times New Roman"/>
          <w:b/>
          <w:sz w:val="28"/>
          <w:szCs w:val="28"/>
          <w:lang w:val="uk-UA"/>
        </w:rPr>
        <w:t>.</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Woodiwiss</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A</w:t>
      </w:r>
      <w:r w:rsidRPr="00C27156">
        <w:rPr>
          <w:rFonts w:ascii="Times New Roman" w:hAnsi="Times New Roman" w:cs="Times New Roman"/>
          <w:b/>
          <w:sz w:val="28"/>
          <w:szCs w:val="28"/>
          <w:lang w:val="uk-UA"/>
        </w:rPr>
        <w:t>.</w:t>
      </w:r>
      <w:r w:rsidRPr="0074680F">
        <w:rPr>
          <w:rFonts w:ascii="Times New Roman" w:hAnsi="Times New Roman" w:cs="Times New Roman"/>
          <w:b/>
          <w:sz w:val="28"/>
          <w:szCs w:val="28"/>
          <w:lang w:val="de-DE"/>
        </w:rPr>
        <w:t>J</w:t>
      </w:r>
      <w:r w:rsidRPr="00C27156">
        <w:rPr>
          <w:rFonts w:ascii="Times New Roman" w:hAnsi="Times New Roman" w:cs="Times New Roman"/>
          <w:b/>
          <w:sz w:val="28"/>
          <w:szCs w:val="28"/>
          <w:lang w:val="uk-UA"/>
        </w:rPr>
        <w:t>.</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Gaasch</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W</w:t>
      </w:r>
      <w:r w:rsidRPr="00C27156">
        <w:rPr>
          <w:rFonts w:ascii="Times New Roman" w:hAnsi="Times New Roman" w:cs="Times New Roman"/>
          <w:b/>
          <w:sz w:val="28"/>
          <w:szCs w:val="28"/>
          <w:lang w:val="uk-UA"/>
        </w:rPr>
        <w:t>.</w:t>
      </w:r>
      <w:r w:rsidRPr="0074680F">
        <w:rPr>
          <w:rFonts w:ascii="Times New Roman" w:hAnsi="Times New Roman" w:cs="Times New Roman"/>
          <w:b/>
          <w:sz w:val="28"/>
          <w:szCs w:val="28"/>
          <w:lang w:val="de-DE"/>
        </w:rPr>
        <w:t>H</w:t>
      </w:r>
      <w:r w:rsidRPr="00C27156">
        <w:rPr>
          <w:rFonts w:ascii="Times New Roman" w:hAnsi="Times New Roman" w:cs="Times New Roman"/>
          <w:b/>
          <w:sz w:val="28"/>
          <w:szCs w:val="28"/>
          <w:lang w:val="uk-UA"/>
        </w:rPr>
        <w:t xml:space="preserve">. </w:t>
      </w:r>
      <w:r>
        <w:rPr>
          <w:rFonts w:ascii="Times New Roman" w:hAnsi="Times New Roman" w:cs="Times New Roman"/>
          <w:b/>
          <w:sz w:val="28"/>
          <w:szCs w:val="28"/>
          <w:lang w:val="en-US"/>
        </w:rPr>
        <w:t>et</w:t>
      </w:r>
      <w:r w:rsidRPr="00C27156">
        <w:rPr>
          <w:rFonts w:ascii="Times New Roman" w:hAnsi="Times New Roman" w:cs="Times New Roman"/>
          <w:b/>
          <w:sz w:val="28"/>
          <w:szCs w:val="28"/>
          <w:lang w:val="uk-UA"/>
        </w:rPr>
        <w:t xml:space="preserve"> </w:t>
      </w:r>
      <w:r>
        <w:rPr>
          <w:rFonts w:ascii="Times New Roman" w:hAnsi="Times New Roman" w:cs="Times New Roman"/>
          <w:b/>
          <w:sz w:val="28"/>
          <w:szCs w:val="28"/>
          <w:lang w:val="en-US"/>
        </w:rPr>
        <w:t>al</w:t>
      </w:r>
      <w:r w:rsidRPr="00C27156">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pressure</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overload</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hypertrophy</w:t>
      </w:r>
      <w:r w:rsidRPr="00377CD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 relative roles of ventricular remodeling and myocardial dysfunction.</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J</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Am</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Coll</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Cardiol.</w:t>
      </w:r>
      <w:r>
        <w:rPr>
          <w:rFonts w:ascii="Times New Roman" w:hAnsi="Times New Roman" w:cs="Times New Roman"/>
          <w:b/>
          <w:iCs/>
          <w:sz w:val="28"/>
          <w:szCs w:val="28"/>
          <w:lang w:val="en-US"/>
        </w:rPr>
        <w:t xml:space="preserve"> –</w:t>
      </w:r>
      <w:r w:rsidRPr="0074680F">
        <w:rPr>
          <w:rFonts w:ascii="Times New Roman" w:hAnsi="Times New Roman" w:cs="Times New Roman"/>
          <w:b/>
          <w:iCs/>
          <w:sz w:val="28"/>
          <w:szCs w:val="28"/>
          <w:lang w:val="en-US"/>
        </w:rPr>
        <w:t xml:space="preserve"> </w:t>
      </w:r>
      <w:r w:rsidRPr="0074680F">
        <w:rPr>
          <w:rFonts w:ascii="Times New Roman" w:hAnsi="Times New Roman" w:cs="Times New Roman"/>
          <w:b/>
          <w:sz w:val="28"/>
          <w:szCs w:val="28"/>
          <w:lang w:val="en-US"/>
        </w:rPr>
        <w:t>200</w:t>
      </w:r>
      <w:r>
        <w:rPr>
          <w:rFonts w:ascii="Times New Roman" w:hAnsi="Times New Roman" w:cs="Times New Roman"/>
          <w:b/>
          <w:sz w:val="28"/>
          <w:szCs w:val="28"/>
          <w:lang w:val="en-US"/>
        </w:rPr>
        <w:t>0. – Vol.</w:t>
      </w:r>
      <w:r w:rsidRPr="0074680F">
        <w:rPr>
          <w:rFonts w:ascii="Times New Roman" w:hAnsi="Times New Roman" w:cs="Times New Roman"/>
          <w:b/>
          <w:sz w:val="28"/>
          <w:szCs w:val="28"/>
          <w:lang w:val="en-US"/>
        </w:rPr>
        <w:t xml:space="preserve"> 39</w:t>
      </w:r>
      <w:r>
        <w:rPr>
          <w:rFonts w:ascii="Times New Roman" w:hAnsi="Times New Roman" w:cs="Times New Roman"/>
          <w:b/>
          <w:sz w:val="28"/>
          <w:szCs w:val="28"/>
          <w:lang w:val="en-US"/>
        </w:rPr>
        <w:t>. – P.</w:t>
      </w:r>
      <w:r w:rsidRPr="0074680F">
        <w:rPr>
          <w:rFonts w:ascii="Times New Roman" w:hAnsi="Times New Roman" w:cs="Times New Roman"/>
          <w:b/>
          <w:sz w:val="28"/>
          <w:szCs w:val="28"/>
          <w:lang w:val="en-US"/>
        </w:rPr>
        <w:t xml:space="preserve"> 664–671.</w:t>
      </w:r>
      <w:r w:rsidRPr="0074680F">
        <w:rPr>
          <w:rFonts w:ascii="Times New Roman" w:hAnsi="Times New Roman" w:cs="Times New Roman"/>
          <w:b/>
          <w:sz w:val="28"/>
          <w:szCs w:val="28"/>
          <w:lang w:val="en-US"/>
        </w:rPr>
        <w:tab/>
      </w:r>
      <w:bookmarkStart w:id="24" w:name="R11-164376"/>
      <w:bookmarkEnd w:id="24"/>
      <w:r w:rsidRPr="00C27156">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C27156">
        <w:rPr>
          <w:rFonts w:ascii="Times New Roman" w:hAnsi="Times New Roman" w:cs="Times New Roman"/>
          <w:b/>
          <w:sz w:val="28"/>
          <w:szCs w:val="28"/>
          <w:lang w:val="en-US"/>
        </w:rPr>
        <w:lastRenderedPageBreak/>
        <w:t xml:space="preserve">Ohkubo N., Matsubara H., Nozawa Y. et al. </w:t>
      </w:r>
      <w:r w:rsidRPr="0074680F">
        <w:rPr>
          <w:rFonts w:ascii="Times New Roman" w:hAnsi="Times New Roman" w:cs="Times New Roman"/>
          <w:b/>
          <w:sz w:val="28"/>
          <w:szCs w:val="28"/>
          <w:lang w:val="en-US"/>
        </w:rPr>
        <w:t xml:space="preserve">Angiotensin type 2 receptors are reexpressed by cardiac fibroblasts from failing myopathic hamster hearts and inhibit cell growth and fibrillar collagen metabolism.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Circulation.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1997</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96(11)</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3954</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3962.</w:t>
      </w:r>
      <w:r w:rsidRPr="00C27156">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C27156">
        <w:rPr>
          <w:rFonts w:ascii="Times New Roman" w:hAnsi="Times New Roman" w:cs="Times New Roman"/>
          <w:b/>
          <w:sz w:val="28"/>
          <w:szCs w:val="28"/>
          <w:lang w:val="es-ES_tradnl"/>
        </w:rPr>
        <w:t>Ojeda S., Anguita M</w:t>
      </w:r>
      <w:r>
        <w:rPr>
          <w:rFonts w:ascii="Times New Roman" w:hAnsi="Times New Roman" w:cs="Times New Roman"/>
          <w:b/>
          <w:sz w:val="28"/>
          <w:szCs w:val="28"/>
          <w:lang w:val="es-ES_tradnl"/>
        </w:rPr>
        <w:t>.</w:t>
      </w:r>
      <w:r w:rsidRPr="00C27156">
        <w:rPr>
          <w:rFonts w:ascii="Times New Roman" w:hAnsi="Times New Roman" w:cs="Times New Roman"/>
          <w:b/>
          <w:sz w:val="28"/>
          <w:szCs w:val="28"/>
          <w:lang w:val="es-ES_tradnl"/>
        </w:rPr>
        <w:t>, Muñoz J</w:t>
      </w:r>
      <w:r>
        <w:rPr>
          <w:rFonts w:ascii="Times New Roman" w:hAnsi="Times New Roman" w:cs="Times New Roman"/>
          <w:b/>
          <w:sz w:val="28"/>
          <w:szCs w:val="28"/>
          <w:lang w:val="es-ES_tradnl"/>
        </w:rPr>
        <w:t>.</w:t>
      </w:r>
      <w:r w:rsidRPr="00C27156">
        <w:rPr>
          <w:rFonts w:ascii="Times New Roman" w:hAnsi="Times New Roman" w:cs="Times New Roman"/>
          <w:b/>
          <w:sz w:val="28"/>
          <w:szCs w:val="28"/>
          <w:lang w:val="es-ES_tradnl"/>
        </w:rPr>
        <w:t>F</w:t>
      </w:r>
      <w:r>
        <w:rPr>
          <w:rFonts w:ascii="Times New Roman" w:hAnsi="Times New Roman" w:cs="Times New Roman"/>
          <w:b/>
          <w:sz w:val="28"/>
          <w:szCs w:val="28"/>
          <w:lang w:val="es-ES_tradnl"/>
        </w:rPr>
        <w:t xml:space="preserve">. et al. </w:t>
      </w:r>
      <w:r w:rsidRPr="00C27156">
        <w:rPr>
          <w:rFonts w:ascii="Times New Roman" w:hAnsi="Times New Roman" w:cs="Times New Roman"/>
          <w:b/>
          <w:sz w:val="28"/>
          <w:szCs w:val="28"/>
          <w:lang w:val="es-ES_tradnl"/>
        </w:rPr>
        <w:t>Características clínicas y pronóstico a medio plazo de la insuficiencia cardíaca con función sistólica conservada. ¿Es diferente de la insuficiencia cardíaca sistólica? /</w:t>
      </w:r>
      <w:r>
        <w:rPr>
          <w:rFonts w:ascii="Times New Roman" w:hAnsi="Times New Roman" w:cs="Times New Roman"/>
          <w:b/>
          <w:sz w:val="28"/>
          <w:szCs w:val="28"/>
          <w:lang w:val="es-ES_tradnl"/>
        </w:rPr>
        <w:t xml:space="preserve">/ </w:t>
      </w:r>
      <w:r w:rsidRPr="00C27156">
        <w:rPr>
          <w:rFonts w:ascii="Times New Roman" w:hAnsi="Times New Roman" w:cs="Times New Roman"/>
          <w:b/>
          <w:sz w:val="28"/>
          <w:szCs w:val="28"/>
          <w:lang w:val="es-ES_tradnl"/>
        </w:rPr>
        <w:t>Rev</w:t>
      </w:r>
      <w:r>
        <w:rPr>
          <w:rFonts w:ascii="Times New Roman" w:hAnsi="Times New Roman" w:cs="Times New Roman"/>
          <w:b/>
          <w:sz w:val="28"/>
          <w:szCs w:val="28"/>
          <w:lang w:val="es-ES_tradnl"/>
        </w:rPr>
        <w:t>.</w:t>
      </w:r>
      <w:r w:rsidRPr="00C27156">
        <w:rPr>
          <w:rFonts w:ascii="Times New Roman" w:hAnsi="Times New Roman" w:cs="Times New Roman"/>
          <w:b/>
          <w:sz w:val="28"/>
          <w:szCs w:val="28"/>
          <w:lang w:val="es-ES_tradnl"/>
        </w:rPr>
        <w:t xml:space="preserve"> Esp</w:t>
      </w:r>
      <w:r>
        <w:rPr>
          <w:rFonts w:ascii="Times New Roman" w:hAnsi="Times New Roman" w:cs="Times New Roman"/>
          <w:b/>
          <w:sz w:val="28"/>
          <w:szCs w:val="28"/>
          <w:lang w:val="es-ES_tradnl"/>
        </w:rPr>
        <w:t>.</w:t>
      </w:r>
      <w:r w:rsidRPr="00C27156">
        <w:rPr>
          <w:rFonts w:ascii="Times New Roman" w:hAnsi="Times New Roman" w:cs="Times New Roman"/>
          <w:b/>
          <w:sz w:val="28"/>
          <w:szCs w:val="28"/>
          <w:lang w:val="es-ES_tradnl"/>
        </w:rPr>
        <w:t xml:space="preserve"> Cardiol. </w:t>
      </w:r>
      <w:r>
        <w:rPr>
          <w:rFonts w:ascii="Times New Roman" w:hAnsi="Times New Roman" w:cs="Times New Roman"/>
          <w:b/>
          <w:sz w:val="28"/>
          <w:szCs w:val="28"/>
          <w:lang w:val="es-ES_tradnl"/>
        </w:rPr>
        <w:t xml:space="preserve">– </w:t>
      </w:r>
      <w:r w:rsidRPr="00C27156">
        <w:rPr>
          <w:rFonts w:ascii="Times New Roman" w:hAnsi="Times New Roman" w:cs="Times New Roman"/>
          <w:b/>
          <w:sz w:val="28"/>
          <w:szCs w:val="28"/>
          <w:lang w:val="es-ES_tradnl"/>
        </w:rPr>
        <w:t>2003</w:t>
      </w:r>
      <w:r>
        <w:rPr>
          <w:rFonts w:ascii="Times New Roman" w:hAnsi="Times New Roman" w:cs="Times New Roman"/>
          <w:b/>
          <w:sz w:val="28"/>
          <w:szCs w:val="28"/>
          <w:lang w:val="es-ES_tradnl"/>
        </w:rPr>
        <w:t xml:space="preserve">. – Vol. </w:t>
      </w:r>
      <w:r w:rsidRPr="00C27156">
        <w:rPr>
          <w:rFonts w:ascii="Times New Roman" w:hAnsi="Times New Roman" w:cs="Times New Roman"/>
          <w:b/>
          <w:sz w:val="28"/>
          <w:szCs w:val="28"/>
          <w:lang w:val="es-ES_tradnl"/>
        </w:rPr>
        <w:t>56</w:t>
      </w:r>
      <w:r>
        <w:rPr>
          <w:rFonts w:ascii="Times New Roman" w:hAnsi="Times New Roman" w:cs="Times New Roman"/>
          <w:b/>
          <w:sz w:val="28"/>
          <w:szCs w:val="28"/>
          <w:lang w:val="es-ES_tradnl"/>
        </w:rPr>
        <w:t xml:space="preserve">. – P. </w:t>
      </w:r>
      <w:r w:rsidRPr="00C27156">
        <w:rPr>
          <w:rFonts w:ascii="Times New Roman" w:hAnsi="Times New Roman" w:cs="Times New Roman"/>
          <w:b/>
          <w:sz w:val="28"/>
          <w:szCs w:val="28"/>
          <w:lang w:val="es-ES_tradnl"/>
        </w:rPr>
        <w:t>1050-</w:t>
      </w:r>
      <w:r>
        <w:rPr>
          <w:rFonts w:ascii="Times New Roman" w:hAnsi="Times New Roman" w:cs="Times New Roman"/>
          <w:b/>
          <w:sz w:val="28"/>
          <w:szCs w:val="28"/>
          <w:lang w:val="es-ES_tradnl"/>
        </w:rPr>
        <w:t>105</w:t>
      </w:r>
      <w:r w:rsidRPr="00C27156">
        <w:rPr>
          <w:rFonts w:ascii="Times New Roman" w:hAnsi="Times New Roman" w:cs="Times New Roman"/>
          <w:b/>
          <w:sz w:val="28"/>
          <w:szCs w:val="28"/>
          <w:lang w:val="es-ES_tradnl"/>
        </w:rPr>
        <w:t xml:space="preserve">6. </w:t>
      </w:r>
      <w:r w:rsidRPr="00C27156">
        <w:rPr>
          <w:rFonts w:ascii="Times New Roman" w:hAnsi="Times New Roman" w:cs="Times New Roman"/>
          <w:b/>
          <w:sz w:val="28"/>
          <w:szCs w:val="28"/>
          <w:lang w:val="es-ES_tradnl"/>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B74974">
        <w:rPr>
          <w:rFonts w:ascii="Times New Roman" w:hAnsi="Times New Roman" w:cs="Times New Roman"/>
          <w:b/>
          <w:sz w:val="28"/>
          <w:szCs w:val="28"/>
          <w:lang w:val="en-US"/>
        </w:rPr>
        <w:t>O'Mearaa E., Solomonb S., McMurraya J. Effect of candesartan on New York Heart Association functional class Results of the Can</w:t>
      </w:r>
      <w:r w:rsidRPr="0074680F">
        <w:rPr>
          <w:rFonts w:ascii="Times New Roman" w:hAnsi="Times New Roman" w:cs="Times New Roman"/>
          <w:b/>
          <w:sz w:val="28"/>
          <w:szCs w:val="28"/>
          <w:lang w:val="en-US"/>
        </w:rPr>
        <w:t xml:space="preserve">desartan in Heart failure: Assessment of Reduction in Mortality and morbidity (CHARM) programme. // European Heart Journal. – 2004. – Vol. 25. </w:t>
      </w:r>
      <w:r>
        <w:rPr>
          <w:rFonts w:ascii="Times New Roman" w:hAnsi="Times New Roman" w:cs="Times New Roman"/>
          <w:b/>
          <w:sz w:val="28"/>
          <w:szCs w:val="28"/>
          <w:lang w:val="en-US"/>
        </w:rPr>
        <w:t xml:space="preserve">– </w:t>
      </w:r>
      <w:r w:rsidRPr="00B74974">
        <w:rPr>
          <w:rFonts w:ascii="Times New Roman" w:hAnsi="Times New Roman" w:cs="Times New Roman"/>
          <w:b/>
          <w:sz w:val="28"/>
          <w:szCs w:val="28"/>
          <w:lang w:val="en-US"/>
        </w:rPr>
        <w:t>№</w:t>
      </w:r>
      <w:r>
        <w:rPr>
          <w:rFonts w:ascii="Times New Roman" w:hAnsi="Times New Roman" w:cs="Times New Roman"/>
          <w:b/>
          <w:sz w:val="28"/>
          <w:szCs w:val="28"/>
          <w:lang w:val="en-US"/>
        </w:rPr>
        <w:t xml:space="preserve"> 21. – P. 1920 – 1926.</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113" w:history="1">
        <w:r w:rsidRPr="0074680F">
          <w:rPr>
            <w:rStyle w:val="af0"/>
            <w:rFonts w:ascii="Times New Roman" w:hAnsi="Times New Roman" w:cs="Times New Roman"/>
            <w:b/>
            <w:bCs/>
            <w:sz w:val="28"/>
            <w:szCs w:val="28"/>
            <w:lang w:val="en-US"/>
          </w:rPr>
          <w:t>Ostergren J.B</w:t>
        </w:r>
      </w:hyperlink>
      <w:r w:rsidRPr="0074680F">
        <w:rPr>
          <w:rFonts w:ascii="Times New Roman" w:hAnsi="Times New Roman" w:cs="Times New Roman"/>
          <w:b/>
          <w:sz w:val="28"/>
          <w:szCs w:val="28"/>
          <w:lang w:val="en-US"/>
        </w:rPr>
        <w:t xml:space="preserve">. Angiotensin receptor blockade with candesartan in heart failure: findings from the Candesartan in Heart failure - Assessment of Reduction in Mortality and morbidity (CHARM) programme. // </w:t>
      </w:r>
      <w:hyperlink r:id="rId114" w:history="1">
        <w:r w:rsidRPr="0074680F">
          <w:rPr>
            <w:rStyle w:val="af0"/>
            <w:rFonts w:ascii="Times New Roman" w:hAnsi="Times New Roman" w:cs="Times New Roman"/>
            <w:b/>
            <w:sz w:val="28"/>
            <w:szCs w:val="28"/>
            <w:lang w:val="en-US"/>
          </w:rPr>
          <w:t>J</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Hypertens</w:t>
        </w:r>
        <w:r>
          <w:rPr>
            <w:rStyle w:val="af0"/>
            <w:rFonts w:ascii="Times New Roman" w:hAnsi="Times New Roman" w:cs="Times New Roman"/>
            <w:b/>
            <w:sz w:val="28"/>
            <w:szCs w:val="28"/>
            <w:lang w:val="en-US"/>
          </w:rPr>
          <w:t>. –</w:t>
        </w:r>
        <w:r w:rsidRPr="0074680F">
          <w:rPr>
            <w:rStyle w:val="af0"/>
            <w:rFonts w:ascii="Times New Roman" w:hAnsi="Times New Roman" w:cs="Times New Roman"/>
            <w:b/>
            <w:sz w:val="28"/>
            <w:szCs w:val="28"/>
            <w:lang w:val="en-US"/>
          </w:rPr>
          <w:t xml:space="preserve"> </w:t>
        </w:r>
      </w:hyperlink>
      <w:r w:rsidRPr="0074680F">
        <w:rPr>
          <w:rFonts w:ascii="Times New Roman" w:hAnsi="Times New Roman" w:cs="Times New Roman"/>
          <w:b/>
          <w:sz w:val="28"/>
          <w:szCs w:val="28"/>
          <w:lang w:val="en-US"/>
        </w:rPr>
        <w:t>2006</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Mar</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24</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w:t>
      </w:r>
      <w:r>
        <w:rPr>
          <w:rFonts w:ascii="Times New Roman" w:hAnsi="Times New Roman" w:cs="Times New Roman"/>
          <w:b/>
          <w:sz w:val="28"/>
          <w:szCs w:val="28"/>
          <w:lang w:val="en-US"/>
        </w:rPr>
        <w:t xml:space="preserve">Suppl. 1). – P. </w:t>
      </w:r>
      <w:r w:rsidRPr="0074680F">
        <w:rPr>
          <w:rFonts w:ascii="Times New Roman" w:hAnsi="Times New Roman" w:cs="Times New Roman"/>
          <w:b/>
          <w:sz w:val="28"/>
          <w:szCs w:val="28"/>
          <w:lang w:val="en-US"/>
        </w:rPr>
        <w:t>S3-7.</w:t>
      </w:r>
      <w:r w:rsidRPr="0074680F">
        <w:rPr>
          <w:rFonts w:ascii="Times New Roman" w:hAnsi="Times New Roman" w:cs="Times New Roman"/>
          <w:b/>
          <w:sz w:val="28"/>
          <w:szCs w:val="28"/>
          <w:lang w:val="en-US"/>
        </w:rPr>
        <w:tab/>
      </w:r>
      <w:r w:rsidRPr="008F7AC1">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Osterziel K.J. Baroreflex sensitivity and cardiovascular mortality in patients with mild to moderate heart failure</w:t>
      </w:r>
      <w:r w:rsidRPr="0074680F">
        <w:rPr>
          <w:rFonts w:ascii="Times New Roman" w:hAnsi="Times New Roman" w:cs="Times New Roman"/>
          <w:b/>
          <w:noProof/>
          <w:sz w:val="28"/>
          <w:szCs w:val="28"/>
          <w:lang w:val="en-US"/>
        </w:rPr>
        <w:t>. //</w:t>
      </w:r>
      <w:r>
        <w:rPr>
          <w:rFonts w:ascii="Times New Roman" w:hAnsi="Times New Roman" w:cs="Times New Roman"/>
          <w:b/>
          <w:sz w:val="28"/>
          <w:szCs w:val="28"/>
          <w:lang w:val="en-US"/>
        </w:rPr>
        <w:t xml:space="preserve"> Brit. Heart J. – 1995. –</w:t>
      </w:r>
      <w:r w:rsidRPr="0074680F">
        <w:rPr>
          <w:rFonts w:ascii="Times New Roman" w:hAnsi="Times New Roman" w:cs="Times New Roman"/>
          <w:b/>
          <w:sz w:val="28"/>
          <w:szCs w:val="28"/>
          <w:lang w:val="en-US"/>
        </w:rPr>
        <w:t xml:space="preserve"> Vol.</w:t>
      </w:r>
      <w:r w:rsidRPr="0074680F">
        <w:rPr>
          <w:rFonts w:ascii="Times New Roman" w:hAnsi="Times New Roman" w:cs="Times New Roman"/>
          <w:b/>
          <w:noProof/>
          <w:sz w:val="28"/>
          <w:szCs w:val="28"/>
          <w:lang w:val="en-US"/>
        </w:rPr>
        <w:t xml:space="preserve"> </w:t>
      </w:r>
      <w:r w:rsidRPr="0074680F">
        <w:rPr>
          <w:rFonts w:ascii="Times New Roman" w:hAnsi="Times New Roman" w:cs="Times New Roman"/>
          <w:b/>
          <w:sz w:val="28"/>
          <w:szCs w:val="28"/>
          <w:lang w:val="en-US"/>
        </w:rPr>
        <w:t>73 (</w:t>
      </w:r>
      <w:r>
        <w:rPr>
          <w:rFonts w:ascii="Times New Roman" w:hAnsi="Times New Roman" w:cs="Times New Roman"/>
          <w:b/>
          <w:noProof/>
          <w:sz w:val="28"/>
          <w:szCs w:val="28"/>
          <w:lang w:val="en-US"/>
        </w:rPr>
        <w:t>6). – P. 517-522.</w:t>
      </w:r>
      <w:r>
        <w:rPr>
          <w:rFonts w:ascii="Times New Roman" w:hAnsi="Times New Roman" w:cs="Times New Roman"/>
          <w:b/>
          <w:noProof/>
          <w:sz w:val="28"/>
          <w:szCs w:val="28"/>
          <w:lang w:val="en-US"/>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lastRenderedPageBreak/>
        <w:t>Packer</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Coats</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w:t>
      </w:r>
      <w:r w:rsidRPr="008F7AC1">
        <w:rPr>
          <w:rFonts w:ascii="Times New Roman" w:hAnsi="Times New Roman" w:cs="Times New Roman"/>
          <w:b/>
          <w:sz w:val="28"/>
          <w:szCs w:val="28"/>
          <w:lang w:val="uk-UA"/>
        </w:rPr>
        <w:t>.</w:t>
      </w:r>
      <w:r w:rsidRPr="0074680F">
        <w:rPr>
          <w:rFonts w:ascii="Times New Roman" w:hAnsi="Times New Roman" w:cs="Times New Roman"/>
          <w:b/>
          <w:sz w:val="28"/>
          <w:szCs w:val="28"/>
          <w:lang w:val="en-US"/>
        </w:rPr>
        <w:t>J</w:t>
      </w:r>
      <w:r w:rsidRPr="008F7AC1">
        <w:rPr>
          <w:rFonts w:ascii="Times New Roman" w:hAnsi="Times New Roman" w:cs="Times New Roman"/>
          <w:b/>
          <w:sz w:val="28"/>
          <w:szCs w:val="28"/>
          <w:lang w:val="uk-UA"/>
        </w:rPr>
        <w:t>.</w:t>
      </w:r>
      <w:r w:rsidRPr="0074680F">
        <w:rPr>
          <w:rFonts w:ascii="Times New Roman" w:hAnsi="Times New Roman" w:cs="Times New Roman"/>
          <w:b/>
          <w:sz w:val="28"/>
          <w:szCs w:val="28"/>
          <w:lang w:val="en-US"/>
        </w:rPr>
        <w:t>S</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Fowler</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sidRPr="008F7AC1">
        <w:rPr>
          <w:rFonts w:ascii="Times New Roman" w:hAnsi="Times New Roman" w:cs="Times New Roman"/>
          <w:b/>
          <w:sz w:val="28"/>
          <w:szCs w:val="28"/>
          <w:lang w:val="uk-UA"/>
        </w:rPr>
        <w:t>.</w:t>
      </w:r>
      <w:r w:rsidRPr="0074680F">
        <w:rPr>
          <w:rFonts w:ascii="Times New Roman" w:hAnsi="Times New Roman" w:cs="Times New Roman"/>
          <w:b/>
          <w:sz w:val="28"/>
          <w:szCs w:val="28"/>
          <w:lang w:val="en-US"/>
        </w:rPr>
        <w:t>B</w:t>
      </w:r>
      <w:r w:rsidRPr="008F7AC1">
        <w:rPr>
          <w:rFonts w:ascii="Times New Roman" w:hAnsi="Times New Roman" w:cs="Times New Roman"/>
          <w:b/>
          <w:sz w:val="28"/>
          <w:szCs w:val="28"/>
          <w:lang w:val="uk-UA"/>
        </w:rPr>
        <w:t>.</w:t>
      </w:r>
      <w:r w:rsidRPr="0074680F">
        <w:rPr>
          <w:rFonts w:ascii="Times New Roman" w:hAnsi="Times New Roman" w:cs="Times New Roman"/>
          <w:b/>
          <w:sz w:val="28"/>
          <w:szCs w:val="28"/>
          <w:lang w:val="en-US"/>
        </w:rPr>
        <w:t> Effect</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carvedilol</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on</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survival</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severe</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chronic</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w:t>
      </w:r>
      <w:r>
        <w:rPr>
          <w:rFonts w:ascii="Times New Roman" w:hAnsi="Times New Roman" w:cs="Times New Roman"/>
          <w:b/>
          <w:sz w:val="28"/>
          <w:szCs w:val="28"/>
          <w:lang w:val="en-US"/>
        </w:rPr>
        <w:t>ure</w:t>
      </w:r>
      <w:r w:rsidRPr="008F7AC1">
        <w:rPr>
          <w:rFonts w:ascii="Times New Roman" w:hAnsi="Times New Roman" w:cs="Times New Roman"/>
          <w:b/>
          <w:sz w:val="28"/>
          <w:szCs w:val="28"/>
          <w:lang w:val="uk-UA"/>
        </w:rPr>
        <w:t xml:space="preserve">. // </w:t>
      </w:r>
      <w:r>
        <w:rPr>
          <w:rFonts w:ascii="Times New Roman" w:hAnsi="Times New Roman" w:cs="Times New Roman"/>
          <w:b/>
          <w:sz w:val="28"/>
          <w:szCs w:val="28"/>
          <w:lang w:val="en-US"/>
        </w:rPr>
        <w:t>N</w:t>
      </w:r>
      <w:r w:rsidRPr="008F7AC1">
        <w:rPr>
          <w:rFonts w:ascii="Times New Roman" w:hAnsi="Times New Roman" w:cs="Times New Roman"/>
          <w:b/>
          <w:sz w:val="28"/>
          <w:szCs w:val="28"/>
          <w:lang w:val="uk-UA"/>
        </w:rPr>
        <w:t xml:space="preserve">. </w:t>
      </w:r>
      <w:r>
        <w:rPr>
          <w:rFonts w:ascii="Times New Roman" w:hAnsi="Times New Roman" w:cs="Times New Roman"/>
          <w:b/>
          <w:sz w:val="28"/>
          <w:szCs w:val="28"/>
          <w:lang w:val="en-US"/>
        </w:rPr>
        <w:t>Engl</w:t>
      </w:r>
      <w:r w:rsidRPr="008F7AC1">
        <w:rPr>
          <w:rFonts w:ascii="Times New Roman" w:hAnsi="Times New Roman" w:cs="Times New Roman"/>
          <w:b/>
          <w:sz w:val="28"/>
          <w:szCs w:val="28"/>
          <w:lang w:val="uk-UA"/>
        </w:rPr>
        <w:t xml:space="preserve">. </w:t>
      </w:r>
      <w:r>
        <w:rPr>
          <w:rFonts w:ascii="Times New Roman" w:hAnsi="Times New Roman" w:cs="Times New Roman"/>
          <w:b/>
          <w:sz w:val="28"/>
          <w:szCs w:val="28"/>
          <w:lang w:val="en-US"/>
        </w:rPr>
        <w:t>J</w:t>
      </w:r>
      <w:r w:rsidRPr="008F7AC1">
        <w:rPr>
          <w:rFonts w:ascii="Times New Roman" w:hAnsi="Times New Roman" w:cs="Times New Roman"/>
          <w:b/>
          <w:sz w:val="28"/>
          <w:szCs w:val="28"/>
          <w:lang w:val="uk-UA"/>
        </w:rPr>
        <w:t xml:space="preserve">. </w:t>
      </w:r>
      <w:r>
        <w:rPr>
          <w:rFonts w:ascii="Times New Roman" w:hAnsi="Times New Roman" w:cs="Times New Roman"/>
          <w:b/>
          <w:sz w:val="28"/>
          <w:szCs w:val="28"/>
          <w:lang w:val="en-US"/>
        </w:rPr>
        <w:t>Med</w:t>
      </w:r>
      <w:r w:rsidRPr="008F7AC1">
        <w:rPr>
          <w:rFonts w:ascii="Times New Roman" w:hAnsi="Times New Roman" w:cs="Times New Roman"/>
          <w:b/>
          <w:sz w:val="28"/>
          <w:szCs w:val="28"/>
          <w:lang w:val="uk-UA"/>
        </w:rPr>
        <w:t xml:space="preserve">. – 2001. </w:t>
      </w:r>
      <w:r>
        <w:rPr>
          <w:rFonts w:ascii="Times New Roman" w:hAnsi="Times New Roman" w:cs="Times New Roman"/>
          <w:b/>
          <w:sz w:val="28"/>
          <w:szCs w:val="28"/>
          <w:lang w:val="uk-UA"/>
        </w:rPr>
        <w:t>–</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Vol</w:t>
      </w:r>
      <w:r w:rsidRPr="008F7AC1">
        <w:rPr>
          <w:rFonts w:ascii="Times New Roman" w:hAnsi="Times New Roman" w:cs="Times New Roman"/>
          <w:b/>
          <w:sz w:val="28"/>
          <w:szCs w:val="28"/>
          <w:lang w:val="uk-UA"/>
        </w:rPr>
        <w:t xml:space="preserve">. 344. – </w:t>
      </w:r>
      <w:r w:rsidRPr="0074680F">
        <w:rPr>
          <w:rFonts w:ascii="Times New Roman" w:hAnsi="Times New Roman" w:cs="Times New Roman"/>
          <w:b/>
          <w:sz w:val="28"/>
          <w:szCs w:val="28"/>
          <w:lang w:val="en-US"/>
        </w:rPr>
        <w:t>P</w:t>
      </w:r>
      <w:r>
        <w:rPr>
          <w:rFonts w:ascii="Times New Roman" w:hAnsi="Times New Roman" w:cs="Times New Roman"/>
          <w:b/>
          <w:sz w:val="28"/>
          <w:szCs w:val="28"/>
          <w:lang w:val="uk-UA"/>
        </w:rPr>
        <w:t>. 1651-1658.</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Parissis</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Filippatos</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Nikolaou</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Adamopoulos</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Cytokines</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anti</w:t>
      </w:r>
      <w:r w:rsidRPr="008F7AC1">
        <w:rPr>
          <w:rFonts w:ascii="Times New Roman" w:hAnsi="Times New Roman" w:cs="Times New Roman"/>
          <w:b/>
          <w:sz w:val="28"/>
          <w:szCs w:val="28"/>
          <w:lang w:val="uk-UA"/>
        </w:rPr>
        <w:t>-</w:t>
      </w:r>
      <w:r w:rsidRPr="0074680F">
        <w:rPr>
          <w:rFonts w:ascii="Times New Roman" w:hAnsi="Times New Roman" w:cs="Times New Roman"/>
          <w:b/>
          <w:sz w:val="28"/>
          <w:szCs w:val="28"/>
          <w:lang w:val="en-US"/>
        </w:rPr>
        <w:t>cytokine</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therapeutic</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approaches</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to</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chronic</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8F7AC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4946D4">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Eur</w:t>
      </w:r>
      <w:r w:rsidRPr="004946D4">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4946D4">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Intern</w:t>
      </w:r>
      <w:r>
        <w:rPr>
          <w:rFonts w:ascii="Times New Roman" w:hAnsi="Times New Roman" w:cs="Times New Roman"/>
          <w:b/>
          <w:sz w:val="28"/>
          <w:szCs w:val="28"/>
          <w:lang w:val="en-US"/>
        </w:rPr>
        <w:t>.</w:t>
      </w:r>
      <w:r w:rsidRPr="004946D4">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Med</w:t>
      </w:r>
      <w:r w:rsidRPr="004946D4">
        <w:rPr>
          <w:rFonts w:ascii="Times New Roman" w:hAnsi="Times New Roman" w:cs="Times New Roman"/>
          <w:b/>
          <w:sz w:val="28"/>
          <w:szCs w:val="28"/>
          <w:lang w:val="uk-UA"/>
        </w:rPr>
        <w:t xml:space="preserve">. – 2002, </w:t>
      </w:r>
      <w:r w:rsidRPr="0074680F">
        <w:rPr>
          <w:rFonts w:ascii="Times New Roman" w:hAnsi="Times New Roman" w:cs="Times New Roman"/>
          <w:b/>
          <w:sz w:val="28"/>
          <w:szCs w:val="28"/>
          <w:lang w:val="en-US"/>
        </w:rPr>
        <w:t>Sep</w:t>
      </w:r>
      <w:r w:rsidRPr="004946D4">
        <w:rPr>
          <w:rFonts w:ascii="Times New Roman" w:hAnsi="Times New Roman" w:cs="Times New Roman"/>
          <w:b/>
          <w:sz w:val="28"/>
          <w:szCs w:val="28"/>
          <w:lang w:val="uk-UA"/>
        </w:rPr>
        <w:t xml:space="preserve">. – </w:t>
      </w:r>
      <w:r>
        <w:rPr>
          <w:rFonts w:ascii="Times New Roman" w:hAnsi="Times New Roman" w:cs="Times New Roman"/>
          <w:b/>
          <w:sz w:val="28"/>
          <w:szCs w:val="28"/>
          <w:lang w:val="en-US"/>
        </w:rPr>
        <w:t>Vol</w:t>
      </w:r>
      <w:r w:rsidRPr="004946D4">
        <w:rPr>
          <w:rFonts w:ascii="Times New Roman" w:hAnsi="Times New Roman" w:cs="Times New Roman"/>
          <w:b/>
          <w:sz w:val="28"/>
          <w:szCs w:val="28"/>
          <w:lang w:val="uk-UA"/>
        </w:rPr>
        <w:t xml:space="preserve">. 13(6). – </w:t>
      </w:r>
      <w:r>
        <w:rPr>
          <w:rFonts w:ascii="Times New Roman" w:hAnsi="Times New Roman" w:cs="Times New Roman"/>
          <w:b/>
          <w:sz w:val="28"/>
          <w:szCs w:val="28"/>
          <w:lang w:val="en-US"/>
        </w:rPr>
        <w:t>P</w:t>
      </w:r>
      <w:r w:rsidRPr="004946D4">
        <w:rPr>
          <w:rFonts w:ascii="Times New Roman" w:hAnsi="Times New Roman" w:cs="Times New Roman"/>
          <w:b/>
          <w:sz w:val="28"/>
          <w:szCs w:val="28"/>
          <w:lang w:val="uk-UA"/>
        </w:rPr>
        <w:t>. 356</w:t>
      </w:r>
      <w:r>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550B37">
        <w:rPr>
          <w:rFonts w:ascii="Times New Roman" w:hAnsi="Times New Roman" w:cs="Times New Roman"/>
          <w:b/>
          <w:sz w:val="28"/>
          <w:szCs w:val="28"/>
          <w:lang w:val="it-IT"/>
        </w:rPr>
        <w:t>Perlini</w:t>
      </w:r>
      <w:r w:rsidRPr="004946D4">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it-IT"/>
        </w:rPr>
        <w:t>S</w:t>
      </w:r>
      <w:r w:rsidRPr="00550B37">
        <w:rPr>
          <w:rFonts w:ascii="Times New Roman" w:hAnsi="Times New Roman" w:cs="Times New Roman"/>
          <w:b/>
          <w:sz w:val="28"/>
          <w:szCs w:val="28"/>
          <w:lang w:val="uk-UA"/>
        </w:rPr>
        <w:t>.</w:t>
      </w:r>
      <w:r w:rsidRPr="004946D4">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it-IT"/>
        </w:rPr>
        <w:t>Muiesan</w:t>
      </w:r>
      <w:r w:rsidRPr="004946D4">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it-IT"/>
        </w:rPr>
        <w:t>P</w:t>
      </w:r>
      <w:r w:rsidRPr="00550B37">
        <w:rPr>
          <w:rFonts w:ascii="Times New Roman" w:hAnsi="Times New Roman" w:cs="Times New Roman"/>
          <w:b/>
          <w:sz w:val="28"/>
          <w:szCs w:val="28"/>
          <w:lang w:val="uk-UA"/>
        </w:rPr>
        <w:t>.</w:t>
      </w:r>
      <w:r w:rsidRPr="00550B37">
        <w:rPr>
          <w:rFonts w:ascii="Times New Roman" w:hAnsi="Times New Roman" w:cs="Times New Roman"/>
          <w:b/>
          <w:sz w:val="28"/>
          <w:szCs w:val="28"/>
          <w:lang w:val="it-IT"/>
        </w:rPr>
        <w:t>S</w:t>
      </w:r>
      <w:r w:rsidRPr="00550B37">
        <w:rPr>
          <w:rFonts w:ascii="Times New Roman" w:hAnsi="Times New Roman" w:cs="Times New Roman"/>
          <w:b/>
          <w:sz w:val="28"/>
          <w:szCs w:val="28"/>
          <w:lang w:val="uk-UA"/>
        </w:rPr>
        <w:t>.</w:t>
      </w:r>
      <w:r w:rsidRPr="004946D4">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it-IT"/>
        </w:rPr>
        <w:t>Sampieri</w:t>
      </w:r>
      <w:r w:rsidRPr="004946D4">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it-IT"/>
        </w:rPr>
        <w:t>C</w:t>
      </w:r>
      <w:r w:rsidRPr="00550B37">
        <w:rPr>
          <w:rFonts w:ascii="Times New Roman" w:hAnsi="Times New Roman" w:cs="Times New Roman"/>
          <w:b/>
          <w:sz w:val="28"/>
          <w:szCs w:val="28"/>
          <w:lang w:val="uk-UA"/>
        </w:rPr>
        <w:t>.</w:t>
      </w:r>
      <w:r w:rsidRPr="00550B37">
        <w:rPr>
          <w:rFonts w:ascii="Times New Roman" w:hAnsi="Times New Roman" w:cs="Times New Roman"/>
          <w:b/>
          <w:sz w:val="28"/>
          <w:szCs w:val="28"/>
          <w:lang w:val="it-IT"/>
        </w:rPr>
        <w:t>C</w:t>
      </w:r>
      <w:r w:rsidRPr="00550B37">
        <w:rPr>
          <w:rFonts w:ascii="Times New Roman" w:hAnsi="Times New Roman" w:cs="Times New Roman"/>
          <w:b/>
          <w:sz w:val="28"/>
          <w:szCs w:val="28"/>
          <w:lang w:val="uk-UA"/>
        </w:rPr>
        <w:t xml:space="preserve">. </w:t>
      </w:r>
      <w:r>
        <w:rPr>
          <w:rFonts w:ascii="Times New Roman" w:hAnsi="Times New Roman" w:cs="Times New Roman"/>
          <w:b/>
          <w:sz w:val="28"/>
          <w:szCs w:val="28"/>
          <w:lang w:val="it-IT"/>
        </w:rPr>
        <w:t>et</w:t>
      </w:r>
      <w:r w:rsidRPr="00550B37">
        <w:rPr>
          <w:rFonts w:ascii="Times New Roman" w:hAnsi="Times New Roman" w:cs="Times New Roman"/>
          <w:b/>
          <w:sz w:val="28"/>
          <w:szCs w:val="28"/>
          <w:lang w:val="uk-UA"/>
        </w:rPr>
        <w:t xml:space="preserve"> </w:t>
      </w:r>
      <w:r>
        <w:rPr>
          <w:rFonts w:ascii="Times New Roman" w:hAnsi="Times New Roman" w:cs="Times New Roman"/>
          <w:b/>
          <w:sz w:val="28"/>
          <w:szCs w:val="28"/>
          <w:lang w:val="it-IT"/>
        </w:rPr>
        <w:t>al</w:t>
      </w:r>
      <w:r w:rsidRPr="00550B37">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en-US"/>
        </w:rPr>
        <w:t>Midwall</w:t>
      </w:r>
      <w:r w:rsidRPr="004946D4">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en-US"/>
        </w:rPr>
        <w:t>mechanics</w:t>
      </w:r>
      <w:r w:rsidRPr="004946D4">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en-US"/>
        </w:rPr>
        <w:t>are</w:t>
      </w:r>
      <w:r w:rsidRPr="004946D4">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en-US"/>
        </w:rPr>
        <w:t>improved</w:t>
      </w:r>
      <w:r w:rsidRPr="004946D4">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en-US"/>
        </w:rPr>
        <w:t>after</w:t>
      </w:r>
      <w:r w:rsidRPr="004946D4">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en-US"/>
        </w:rPr>
        <w:t>regression</w:t>
      </w:r>
      <w:r w:rsidRPr="00550B37">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en-US"/>
        </w:rPr>
        <w:t>of</w:t>
      </w:r>
      <w:r w:rsidRPr="00550B37">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en-US"/>
        </w:rPr>
        <w:t>hypertensive</w:t>
      </w:r>
      <w:r w:rsidRPr="00550B37">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en-US"/>
        </w:rPr>
        <w:t>left</w:t>
      </w:r>
      <w:r w:rsidRPr="00550B37">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en-US"/>
        </w:rPr>
        <w:t>ventricular</w:t>
      </w:r>
      <w:r w:rsidRPr="00550B37">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en-US"/>
        </w:rPr>
        <w:t>hypertrophy</w:t>
      </w:r>
      <w:r w:rsidRPr="00550B37">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en-US"/>
        </w:rPr>
        <w:t>and</w:t>
      </w:r>
      <w:r w:rsidRPr="00550B37">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en-US"/>
        </w:rPr>
        <w:t>normalization</w:t>
      </w:r>
      <w:r w:rsidRPr="00550B37">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en-US"/>
        </w:rPr>
        <w:t>of</w:t>
      </w:r>
      <w:r w:rsidRPr="00550B37">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en-US"/>
        </w:rPr>
        <w:t>chamber</w:t>
      </w:r>
      <w:r w:rsidRPr="00550B37">
        <w:rPr>
          <w:rFonts w:ascii="Times New Roman" w:hAnsi="Times New Roman" w:cs="Times New Roman"/>
          <w:b/>
          <w:sz w:val="28"/>
          <w:szCs w:val="28"/>
          <w:lang w:val="uk-UA"/>
        </w:rPr>
        <w:t xml:space="preserve"> </w:t>
      </w:r>
      <w:r w:rsidRPr="00550B37">
        <w:rPr>
          <w:rFonts w:ascii="Times New Roman" w:hAnsi="Times New Roman" w:cs="Times New Roman"/>
          <w:b/>
          <w:sz w:val="28"/>
          <w:szCs w:val="28"/>
          <w:lang w:val="en-US"/>
        </w:rPr>
        <w:t>geometry</w:t>
      </w:r>
      <w:r w:rsidRPr="00550B37">
        <w:rPr>
          <w:rFonts w:ascii="Times New Roman" w:hAnsi="Times New Roman" w:cs="Times New Roman"/>
          <w:b/>
          <w:sz w:val="28"/>
          <w:szCs w:val="28"/>
          <w:lang w:val="uk-UA"/>
        </w:rPr>
        <w:t xml:space="preserve">. </w:t>
      </w:r>
      <w:r>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Circulation</w:t>
      </w:r>
      <w:r w:rsidRPr="00550B37">
        <w:rPr>
          <w:rFonts w:ascii="Times New Roman" w:hAnsi="Times New Roman" w:cs="Times New Roman"/>
          <w:b/>
          <w:iCs/>
          <w:sz w:val="28"/>
          <w:szCs w:val="28"/>
          <w:lang w:val="uk-UA"/>
        </w:rPr>
        <w:t>.</w:t>
      </w:r>
      <w:r>
        <w:rPr>
          <w:rFonts w:ascii="Times New Roman" w:hAnsi="Times New Roman" w:cs="Times New Roman"/>
          <w:b/>
          <w:iCs/>
          <w:sz w:val="28"/>
          <w:szCs w:val="28"/>
          <w:lang w:val="en-US"/>
        </w:rPr>
        <w:t xml:space="preserve"> –</w:t>
      </w:r>
      <w:r w:rsidRPr="00550B37">
        <w:rPr>
          <w:rFonts w:ascii="Times New Roman" w:hAnsi="Times New Roman" w:cs="Times New Roman"/>
          <w:b/>
          <w:iCs/>
          <w:sz w:val="28"/>
          <w:szCs w:val="28"/>
          <w:lang w:val="uk-UA"/>
        </w:rPr>
        <w:t xml:space="preserve"> </w:t>
      </w:r>
      <w:r w:rsidRPr="00550B37">
        <w:rPr>
          <w:rFonts w:ascii="Times New Roman" w:hAnsi="Times New Roman" w:cs="Times New Roman"/>
          <w:b/>
          <w:sz w:val="28"/>
          <w:szCs w:val="28"/>
          <w:lang w:val="uk-UA"/>
        </w:rPr>
        <w:t>2001</w:t>
      </w:r>
      <w:r>
        <w:rPr>
          <w:rFonts w:ascii="Times New Roman" w:hAnsi="Times New Roman" w:cs="Times New Roman"/>
          <w:b/>
          <w:sz w:val="28"/>
          <w:szCs w:val="28"/>
          <w:lang w:val="en-US"/>
        </w:rPr>
        <w:t xml:space="preserve">. – </w:t>
      </w:r>
      <w:r w:rsidRPr="00550B37">
        <w:rPr>
          <w:rFonts w:ascii="Times New Roman" w:hAnsi="Times New Roman" w:cs="Times New Roman"/>
          <w:b/>
          <w:sz w:val="28"/>
          <w:szCs w:val="28"/>
          <w:lang w:val="en-US"/>
        </w:rPr>
        <w:t>№</w:t>
      </w:r>
      <w:r w:rsidRPr="00550B37">
        <w:rPr>
          <w:rFonts w:ascii="Times New Roman" w:hAnsi="Times New Roman" w:cs="Times New Roman"/>
          <w:b/>
          <w:sz w:val="28"/>
          <w:szCs w:val="28"/>
          <w:lang w:val="uk-UA"/>
        </w:rPr>
        <w:t xml:space="preserve"> 6</w:t>
      </w:r>
      <w:r>
        <w:rPr>
          <w:rFonts w:ascii="Times New Roman" w:hAnsi="Times New Roman" w:cs="Times New Roman"/>
          <w:b/>
          <w:sz w:val="28"/>
          <w:szCs w:val="28"/>
          <w:lang w:val="en-US"/>
        </w:rPr>
        <w:t>. – Vol.</w:t>
      </w:r>
      <w:r w:rsidRPr="00550B37">
        <w:rPr>
          <w:rFonts w:ascii="Times New Roman" w:hAnsi="Times New Roman" w:cs="Times New Roman"/>
          <w:b/>
          <w:sz w:val="28"/>
          <w:szCs w:val="28"/>
          <w:lang w:val="uk-UA"/>
        </w:rPr>
        <w:t xml:space="preserve"> 103</w:t>
      </w:r>
      <w:r>
        <w:rPr>
          <w:rFonts w:ascii="Times New Roman" w:hAnsi="Times New Roman" w:cs="Times New Roman"/>
          <w:b/>
          <w:sz w:val="28"/>
          <w:szCs w:val="28"/>
          <w:lang w:val="en-US"/>
        </w:rPr>
        <w:t xml:space="preserve">. – P. </w:t>
      </w:r>
      <w:r w:rsidRPr="00550B37">
        <w:rPr>
          <w:rFonts w:ascii="Times New Roman" w:hAnsi="Times New Roman" w:cs="Times New Roman"/>
          <w:b/>
          <w:sz w:val="28"/>
          <w:szCs w:val="28"/>
          <w:lang w:val="uk-UA"/>
        </w:rPr>
        <w:t>678–683.</w:t>
      </w:r>
      <w:r w:rsidRPr="00550B37">
        <w:rPr>
          <w:rFonts w:ascii="Times New Roman" w:hAnsi="Times New Roman" w:cs="Times New Roman"/>
          <w:b/>
          <w:sz w:val="28"/>
          <w:szCs w:val="28"/>
          <w:lang w:val="uk-UA"/>
        </w:rPr>
        <w:tab/>
      </w:r>
      <w:bookmarkStart w:id="25" w:name="R31-164376"/>
      <w:bookmarkStart w:id="26" w:name="R35-164376"/>
      <w:bookmarkEnd w:id="25"/>
      <w:bookmarkEnd w:id="26"/>
      <w:r w:rsidRPr="00550B37">
        <w:rPr>
          <w:rFonts w:ascii="Times New Roman" w:hAnsi="Times New Roman" w:cs="Times New Roman"/>
          <w:b/>
          <w:sz w:val="28"/>
          <w:szCs w:val="28"/>
          <w:lang w:val="uk-UA"/>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Peter</w:t>
      </w:r>
      <w:r w:rsidRPr="00550B3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sidRPr="00550B37">
        <w:rPr>
          <w:rFonts w:ascii="Times New Roman" w:hAnsi="Times New Roman" w:cs="Times New Roman"/>
          <w:b/>
          <w:sz w:val="28"/>
          <w:szCs w:val="28"/>
          <w:lang w:val="uk-UA"/>
        </w:rPr>
        <w:t>.</w:t>
      </w:r>
      <w:r w:rsidRPr="0074680F">
        <w:rPr>
          <w:rFonts w:ascii="Times New Roman" w:hAnsi="Times New Roman" w:cs="Times New Roman"/>
          <w:b/>
          <w:sz w:val="28"/>
          <w:szCs w:val="28"/>
          <w:lang w:val="en-US"/>
        </w:rPr>
        <w:t>E</w:t>
      </w:r>
      <w:r w:rsidRPr="00550B3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Krammer</w:t>
      </w:r>
      <w:r w:rsidRPr="00550B3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w:t>
      </w:r>
      <w:r w:rsidRPr="00550B37">
        <w:rPr>
          <w:rFonts w:ascii="Times New Roman" w:hAnsi="Times New Roman" w:cs="Times New Roman"/>
          <w:b/>
          <w:sz w:val="28"/>
          <w:szCs w:val="28"/>
          <w:lang w:val="uk-UA"/>
        </w:rPr>
        <w:t>.</w:t>
      </w:r>
      <w:r w:rsidRPr="0074680F">
        <w:rPr>
          <w:rFonts w:ascii="Times New Roman" w:hAnsi="Times New Roman" w:cs="Times New Roman"/>
          <w:b/>
          <w:sz w:val="28"/>
          <w:szCs w:val="28"/>
          <w:lang w:val="en-US"/>
        </w:rPr>
        <w:t>H</w:t>
      </w:r>
      <w:r w:rsidRPr="00550B3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550B3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CD</w:t>
      </w:r>
      <w:r w:rsidRPr="00550B37">
        <w:rPr>
          <w:rFonts w:ascii="Times New Roman" w:hAnsi="Times New Roman" w:cs="Times New Roman"/>
          <w:b/>
          <w:sz w:val="28"/>
          <w:szCs w:val="28"/>
          <w:lang w:val="uk-UA"/>
        </w:rPr>
        <w:t>95(</w:t>
      </w:r>
      <w:r w:rsidRPr="0074680F">
        <w:rPr>
          <w:rFonts w:ascii="Times New Roman" w:hAnsi="Times New Roman" w:cs="Times New Roman"/>
          <w:b/>
          <w:sz w:val="28"/>
          <w:szCs w:val="28"/>
          <w:lang w:val="en-US"/>
        </w:rPr>
        <w:t>APO</w:t>
      </w:r>
      <w:r w:rsidRPr="00550B37">
        <w:rPr>
          <w:rFonts w:ascii="Times New Roman" w:hAnsi="Times New Roman" w:cs="Times New Roman"/>
          <w:b/>
          <w:sz w:val="28"/>
          <w:szCs w:val="28"/>
          <w:lang w:val="uk-UA"/>
        </w:rPr>
        <w:t>-1/</w:t>
      </w:r>
      <w:r w:rsidRPr="0074680F">
        <w:rPr>
          <w:rFonts w:ascii="Times New Roman" w:hAnsi="Times New Roman" w:cs="Times New Roman"/>
          <w:b/>
          <w:sz w:val="28"/>
          <w:szCs w:val="28"/>
          <w:lang w:val="en-US"/>
        </w:rPr>
        <w:t>Fas</w:t>
      </w:r>
      <w:r w:rsidRPr="00550B3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DISC</w:t>
      </w:r>
      <w:r w:rsidRPr="00550B3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550B3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beyond</w:t>
      </w:r>
      <w:r w:rsidRPr="00550B37">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Cell</w:t>
      </w:r>
      <w:r w:rsidRPr="00550B37">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Death</w:t>
      </w:r>
      <w:r w:rsidRPr="00550B37">
        <w:rPr>
          <w:rFonts w:ascii="Times New Roman" w:hAnsi="Times New Roman" w:cs="Times New Roman"/>
          <w:b/>
          <w:sz w:val="28"/>
          <w:szCs w:val="28"/>
          <w:lang w:val="uk-UA"/>
        </w:rPr>
        <w:t xml:space="preserve"> &amp; </w:t>
      </w:r>
      <w:r w:rsidRPr="0074680F">
        <w:rPr>
          <w:rFonts w:ascii="Times New Roman" w:hAnsi="Times New Roman" w:cs="Times New Roman"/>
          <w:b/>
          <w:sz w:val="28"/>
          <w:szCs w:val="28"/>
          <w:lang w:val="en-US"/>
        </w:rPr>
        <w:t>Differentiation</w:t>
      </w:r>
      <w:r w:rsidRPr="00550B37">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January</w:t>
      </w:r>
      <w:r w:rsidRPr="00550B37">
        <w:rPr>
          <w:rFonts w:ascii="Times New Roman" w:hAnsi="Times New Roman" w:cs="Times New Roman"/>
          <w:b/>
          <w:sz w:val="28"/>
          <w:szCs w:val="28"/>
          <w:lang w:val="uk-UA"/>
        </w:rPr>
        <w:t xml:space="preserve">, 2003. – </w:t>
      </w:r>
      <w:r w:rsidRPr="0074680F">
        <w:rPr>
          <w:rFonts w:ascii="Times New Roman" w:hAnsi="Times New Roman" w:cs="Times New Roman"/>
          <w:b/>
          <w:sz w:val="28"/>
          <w:szCs w:val="28"/>
          <w:lang w:val="en-US"/>
        </w:rPr>
        <w:t>Volume</w:t>
      </w:r>
      <w:r w:rsidRPr="00550B37">
        <w:rPr>
          <w:rFonts w:ascii="Times New Roman" w:hAnsi="Times New Roman" w:cs="Times New Roman"/>
          <w:b/>
          <w:sz w:val="28"/>
          <w:szCs w:val="28"/>
          <w:lang w:val="uk-UA"/>
        </w:rPr>
        <w:t xml:space="preserve"> 10. – № </w:t>
      </w:r>
      <w:r w:rsidRPr="0074680F">
        <w:rPr>
          <w:rFonts w:ascii="Times New Roman" w:hAnsi="Times New Roman" w:cs="Times New Roman"/>
          <w:b/>
          <w:sz w:val="28"/>
          <w:szCs w:val="28"/>
          <w:lang w:val="en-US"/>
        </w:rPr>
        <w:t xml:space="preserve">1. – P. 26-35. </w:t>
      </w:r>
      <w:r w:rsidRPr="0074680F">
        <w:rPr>
          <w:rFonts w:ascii="Times New Roman" w:hAnsi="Times New Roman" w:cs="Times New Roman"/>
          <w:b/>
          <w:sz w:val="28"/>
          <w:szCs w:val="28"/>
          <w:lang w:val="en-US"/>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Petrie 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McMurray J. Changes in notions about heart failure.</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Lancet.</w:t>
      </w:r>
      <w:r>
        <w:rPr>
          <w:rFonts w:ascii="Times New Roman" w:hAnsi="Times New Roman" w:cs="Times New Roman"/>
          <w:b/>
          <w:iCs/>
          <w:sz w:val="28"/>
          <w:szCs w:val="28"/>
          <w:lang w:val="en-US"/>
        </w:rPr>
        <w:t xml:space="preserve"> –</w:t>
      </w:r>
      <w:r w:rsidRPr="0074680F">
        <w:rPr>
          <w:rFonts w:ascii="Times New Roman" w:hAnsi="Times New Roman" w:cs="Times New Roman"/>
          <w:b/>
          <w:iCs/>
          <w:sz w:val="28"/>
          <w:szCs w:val="28"/>
          <w:lang w:val="en-US"/>
        </w:rPr>
        <w:t xml:space="preserve"> </w:t>
      </w:r>
      <w:r w:rsidRPr="0074680F">
        <w:rPr>
          <w:rFonts w:ascii="Times New Roman" w:hAnsi="Times New Roman" w:cs="Times New Roman"/>
          <w:b/>
          <w:sz w:val="28"/>
          <w:szCs w:val="28"/>
          <w:lang w:val="en-US"/>
        </w:rPr>
        <w:t>2001</w:t>
      </w:r>
      <w:r>
        <w:rPr>
          <w:rFonts w:ascii="Times New Roman" w:hAnsi="Times New Roman" w:cs="Times New Roman"/>
          <w:b/>
          <w:sz w:val="28"/>
          <w:szCs w:val="28"/>
          <w:lang w:val="en-US"/>
        </w:rPr>
        <w:t>. – Vol.</w:t>
      </w:r>
      <w:r w:rsidRPr="0074680F">
        <w:rPr>
          <w:rFonts w:ascii="Times New Roman" w:hAnsi="Times New Roman" w:cs="Times New Roman"/>
          <w:b/>
          <w:sz w:val="28"/>
          <w:szCs w:val="28"/>
          <w:lang w:val="en-US"/>
        </w:rPr>
        <w:t xml:space="preserve"> 358</w:t>
      </w:r>
      <w:r>
        <w:rPr>
          <w:rFonts w:ascii="Times New Roman" w:hAnsi="Times New Roman" w:cs="Times New Roman"/>
          <w:b/>
          <w:sz w:val="28"/>
          <w:szCs w:val="28"/>
          <w:lang w:val="en-US"/>
        </w:rPr>
        <w:t>. – P.</w:t>
      </w:r>
      <w:r w:rsidRPr="0074680F">
        <w:rPr>
          <w:rFonts w:ascii="Times New Roman" w:hAnsi="Times New Roman" w:cs="Times New Roman"/>
          <w:b/>
          <w:sz w:val="28"/>
          <w:szCs w:val="28"/>
          <w:lang w:val="en-US"/>
        </w:rPr>
        <w:t xml:space="preserve"> 432–434.</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r>
      <w:bookmarkStart w:id="27" w:name="R3-164376"/>
      <w:bookmarkEnd w:id="27"/>
      <w:r w:rsidRPr="00D645D3">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D645D3">
        <w:rPr>
          <w:rFonts w:ascii="Times New Roman" w:hAnsi="Times New Roman" w:cs="Times New Roman"/>
          <w:b/>
          <w:sz w:val="28"/>
          <w:szCs w:val="28"/>
          <w:lang w:val="en-US"/>
        </w:rPr>
        <w:t>Petri</w:t>
      </w:r>
      <w:r>
        <w:rPr>
          <w:rFonts w:ascii="Times New Roman" w:hAnsi="Times New Roman" w:cs="Times New Roman"/>
          <w:b/>
          <w:sz w:val="28"/>
          <w:szCs w:val="28"/>
          <w:lang w:val="en-US"/>
        </w:rPr>
        <w:t>e</w:t>
      </w:r>
      <w:r w:rsidRPr="0074680F">
        <w:rPr>
          <w:rFonts w:ascii="Times New Roman" w:hAnsi="Times New Roman" w:cs="Times New Roman"/>
          <w:b/>
          <w:sz w:val="28"/>
          <w:szCs w:val="28"/>
          <w:lang w:val="uk-UA"/>
        </w:rPr>
        <w:t xml:space="preserve"> </w:t>
      </w:r>
      <w:r w:rsidRPr="00D645D3">
        <w:rPr>
          <w:rFonts w:ascii="Times New Roman" w:hAnsi="Times New Roman" w:cs="Times New Roman"/>
          <w:b/>
          <w:sz w:val="28"/>
          <w:szCs w:val="28"/>
          <w:lang w:val="en-US"/>
        </w:rPr>
        <w:t>M</w:t>
      </w:r>
      <w:r w:rsidRPr="00D645D3">
        <w:rPr>
          <w:rFonts w:ascii="Times New Roman" w:hAnsi="Times New Roman" w:cs="Times New Roman"/>
          <w:b/>
          <w:sz w:val="28"/>
          <w:szCs w:val="28"/>
          <w:lang w:val="uk-UA"/>
        </w:rPr>
        <w:t>.</w:t>
      </w:r>
      <w:r w:rsidRPr="00D645D3">
        <w:rPr>
          <w:rFonts w:ascii="Times New Roman" w:hAnsi="Times New Roman" w:cs="Times New Roman"/>
          <w:b/>
          <w:sz w:val="28"/>
          <w:szCs w:val="28"/>
          <w:lang w:val="en-US"/>
        </w:rPr>
        <w:t>C</w:t>
      </w:r>
      <w:r w:rsidRPr="00D645D3">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D645D3">
        <w:rPr>
          <w:rFonts w:ascii="Times New Roman" w:hAnsi="Times New Roman" w:cs="Times New Roman"/>
          <w:b/>
          <w:sz w:val="28"/>
          <w:szCs w:val="28"/>
          <w:lang w:val="en-US"/>
        </w:rPr>
        <w:t>Caruana</w:t>
      </w:r>
      <w:r w:rsidRPr="0074680F">
        <w:rPr>
          <w:rFonts w:ascii="Times New Roman" w:hAnsi="Times New Roman" w:cs="Times New Roman"/>
          <w:b/>
          <w:sz w:val="28"/>
          <w:szCs w:val="28"/>
          <w:lang w:val="uk-UA"/>
        </w:rPr>
        <w:t xml:space="preserve"> </w:t>
      </w:r>
      <w:r w:rsidRPr="00D645D3">
        <w:rPr>
          <w:rFonts w:ascii="Times New Roman" w:hAnsi="Times New Roman" w:cs="Times New Roman"/>
          <w:b/>
          <w:sz w:val="28"/>
          <w:szCs w:val="28"/>
          <w:lang w:val="en-US"/>
        </w:rPr>
        <w:t>L</w:t>
      </w:r>
      <w:r w:rsidRPr="00D645D3">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D645D3">
        <w:rPr>
          <w:rFonts w:ascii="Times New Roman" w:hAnsi="Times New Roman" w:cs="Times New Roman"/>
          <w:b/>
          <w:sz w:val="28"/>
          <w:szCs w:val="28"/>
          <w:lang w:val="en-US"/>
        </w:rPr>
        <w:t>Berry</w:t>
      </w:r>
      <w:r w:rsidRPr="0074680F">
        <w:rPr>
          <w:rFonts w:ascii="Times New Roman" w:hAnsi="Times New Roman" w:cs="Times New Roman"/>
          <w:b/>
          <w:sz w:val="28"/>
          <w:szCs w:val="28"/>
          <w:lang w:val="uk-UA"/>
        </w:rPr>
        <w:t xml:space="preserve"> </w:t>
      </w:r>
      <w:r w:rsidRPr="00D645D3">
        <w:rPr>
          <w:rFonts w:ascii="Times New Roman" w:hAnsi="Times New Roman" w:cs="Times New Roman"/>
          <w:b/>
          <w:sz w:val="28"/>
          <w:szCs w:val="28"/>
          <w:lang w:val="en-US"/>
        </w:rPr>
        <w:t>C</w:t>
      </w:r>
      <w:r w:rsidRPr="00D645D3">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D645D3">
        <w:rPr>
          <w:rFonts w:ascii="Times New Roman" w:hAnsi="Times New Roman" w:cs="Times New Roman"/>
          <w:b/>
          <w:sz w:val="28"/>
          <w:szCs w:val="28"/>
          <w:lang w:val="en-US"/>
        </w:rPr>
        <w:t>McMurray</w:t>
      </w:r>
      <w:r w:rsidRPr="0074680F">
        <w:rPr>
          <w:rFonts w:ascii="Times New Roman" w:hAnsi="Times New Roman" w:cs="Times New Roman"/>
          <w:b/>
          <w:sz w:val="28"/>
          <w:szCs w:val="28"/>
          <w:lang w:val="uk-UA"/>
        </w:rPr>
        <w:t xml:space="preserve"> </w:t>
      </w:r>
      <w:r w:rsidRPr="00D645D3">
        <w:rPr>
          <w:rFonts w:ascii="Times New Roman" w:hAnsi="Times New Roman" w:cs="Times New Roman"/>
          <w:b/>
          <w:sz w:val="28"/>
          <w:szCs w:val="28"/>
          <w:lang w:val="en-US"/>
        </w:rPr>
        <w:t>J</w:t>
      </w:r>
      <w:r w:rsidRPr="00D645D3">
        <w:rPr>
          <w:rFonts w:ascii="Times New Roman" w:hAnsi="Times New Roman" w:cs="Times New Roman"/>
          <w:b/>
          <w:sz w:val="28"/>
          <w:szCs w:val="28"/>
          <w:lang w:val="uk-UA"/>
        </w:rPr>
        <w:t>.</w:t>
      </w:r>
      <w:r w:rsidRPr="00D645D3">
        <w:rPr>
          <w:rFonts w:ascii="Times New Roman" w:hAnsi="Times New Roman" w:cs="Times New Roman"/>
          <w:b/>
          <w:sz w:val="28"/>
          <w:szCs w:val="28"/>
          <w:lang w:val="en-US"/>
        </w:rPr>
        <w:t>J</w:t>
      </w:r>
      <w:r w:rsidRPr="00D645D3">
        <w:rPr>
          <w:rFonts w:ascii="Times New Roman" w:hAnsi="Times New Roman" w:cs="Times New Roman"/>
          <w:b/>
          <w:sz w:val="28"/>
          <w:szCs w:val="28"/>
          <w:lang w:val="uk-UA"/>
        </w:rPr>
        <w:t>.</w:t>
      </w:r>
      <w:r w:rsidRPr="00D645D3">
        <w:rPr>
          <w:rFonts w:ascii="Times New Roman" w:hAnsi="Times New Roman" w:cs="Times New Roman"/>
          <w:b/>
          <w:sz w:val="28"/>
          <w:szCs w:val="28"/>
          <w:lang w:val="en-US"/>
        </w:rPr>
        <w:t>V</w:t>
      </w:r>
      <w:r w:rsidRPr="0074680F">
        <w:rPr>
          <w:rFonts w:ascii="Times New Roman" w:hAnsi="Times New Roman" w:cs="Times New Roman"/>
          <w:b/>
          <w:sz w:val="28"/>
          <w:szCs w:val="28"/>
          <w:lang w:val="uk-UA"/>
        </w:rPr>
        <w:t xml:space="preserve">. </w:t>
      </w:r>
      <w:r w:rsidRPr="00D645D3">
        <w:rPr>
          <w:rFonts w:ascii="Times New Roman" w:hAnsi="Times New Roman" w:cs="Times New Roman"/>
          <w:b/>
          <w:sz w:val="28"/>
          <w:szCs w:val="28"/>
          <w:lang w:val="uk-UA"/>
        </w:rPr>
        <w:t>"</w:t>
      </w:r>
      <w:r w:rsidRPr="0074680F">
        <w:rPr>
          <w:rFonts w:ascii="Times New Roman" w:hAnsi="Times New Roman" w:cs="Times New Roman"/>
          <w:b/>
          <w:sz w:val="28"/>
          <w:szCs w:val="28"/>
          <w:lang w:val="en-US"/>
        </w:rPr>
        <w:t>Diastolic</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or</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caused</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by</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subtle</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left</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ventricular</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systolic</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dysfunction</w:t>
      </w:r>
      <w:r w:rsidRPr="00D645D3">
        <w:rPr>
          <w:rFonts w:ascii="Times New Roman" w:hAnsi="Times New Roman" w:cs="Times New Roman"/>
          <w:b/>
          <w:sz w:val="28"/>
          <w:szCs w:val="28"/>
          <w:lang w:val="uk-UA"/>
        </w:rPr>
        <w:t xml:space="preserve">. // </w:t>
      </w:r>
      <w:r w:rsidRPr="0074680F">
        <w:rPr>
          <w:rFonts w:ascii="Times New Roman" w:hAnsi="Times New Roman" w:cs="Times New Roman"/>
          <w:b/>
          <w:iCs/>
          <w:sz w:val="28"/>
          <w:szCs w:val="28"/>
          <w:lang w:val="en-US"/>
        </w:rPr>
        <w:t>Heart</w:t>
      </w:r>
      <w:r w:rsidRPr="00D645D3">
        <w:rPr>
          <w:rFonts w:ascii="Times New Roman" w:hAnsi="Times New Roman" w:cs="Times New Roman"/>
          <w:b/>
          <w:iCs/>
          <w:sz w:val="28"/>
          <w:szCs w:val="28"/>
          <w:lang w:val="uk-UA"/>
        </w:rPr>
        <w:t xml:space="preserve">. – </w:t>
      </w:r>
      <w:r w:rsidRPr="00D645D3">
        <w:rPr>
          <w:rFonts w:ascii="Times New Roman" w:hAnsi="Times New Roman" w:cs="Times New Roman"/>
          <w:b/>
          <w:sz w:val="28"/>
          <w:szCs w:val="28"/>
          <w:lang w:val="uk-UA"/>
        </w:rPr>
        <w:t xml:space="preserve">2002. </w:t>
      </w:r>
      <w:r>
        <w:rPr>
          <w:rFonts w:ascii="Times New Roman" w:hAnsi="Times New Roman" w:cs="Times New Roman"/>
          <w:b/>
          <w:sz w:val="28"/>
          <w:szCs w:val="28"/>
          <w:lang w:val="uk-UA"/>
        </w:rPr>
        <w:t>–</w:t>
      </w:r>
      <w:r w:rsidRPr="00D645D3">
        <w:rPr>
          <w:rFonts w:ascii="Times New Roman" w:hAnsi="Times New Roman" w:cs="Times New Roman"/>
          <w:b/>
          <w:sz w:val="28"/>
          <w:szCs w:val="28"/>
          <w:lang w:val="uk-UA"/>
        </w:rPr>
        <w:t xml:space="preserve"> </w:t>
      </w:r>
      <w:r>
        <w:rPr>
          <w:rFonts w:ascii="Times New Roman" w:hAnsi="Times New Roman" w:cs="Times New Roman"/>
          <w:b/>
          <w:sz w:val="28"/>
          <w:szCs w:val="28"/>
          <w:lang w:val="en-US"/>
        </w:rPr>
        <w:t>Vol</w:t>
      </w:r>
      <w:r w:rsidRPr="00D645D3">
        <w:rPr>
          <w:rFonts w:ascii="Times New Roman" w:hAnsi="Times New Roman" w:cs="Times New Roman"/>
          <w:b/>
          <w:sz w:val="28"/>
          <w:szCs w:val="28"/>
          <w:lang w:val="uk-UA"/>
        </w:rPr>
        <w:t xml:space="preserve">. 87. </w:t>
      </w:r>
      <w:r>
        <w:rPr>
          <w:rFonts w:ascii="Times New Roman" w:hAnsi="Times New Roman" w:cs="Times New Roman"/>
          <w:b/>
          <w:sz w:val="28"/>
          <w:szCs w:val="28"/>
          <w:lang w:val="uk-UA"/>
        </w:rPr>
        <w:t>–</w:t>
      </w:r>
      <w:r>
        <w:rPr>
          <w:rFonts w:ascii="Times New Roman" w:hAnsi="Times New Roman" w:cs="Times New Roman"/>
          <w:b/>
          <w:sz w:val="28"/>
          <w:szCs w:val="28"/>
          <w:lang w:val="en-US"/>
        </w:rPr>
        <w:t xml:space="preserve"> P.</w:t>
      </w:r>
      <w:r w:rsidRPr="00D645D3">
        <w:rPr>
          <w:rFonts w:ascii="Times New Roman" w:hAnsi="Times New Roman" w:cs="Times New Roman"/>
          <w:b/>
          <w:sz w:val="28"/>
          <w:szCs w:val="28"/>
          <w:lang w:val="uk-UA"/>
        </w:rPr>
        <w:t xml:space="preserve"> 29–31.</w:t>
      </w:r>
      <w:r w:rsidRPr="00D645D3">
        <w:rPr>
          <w:rFonts w:ascii="Times New Roman" w:hAnsi="Times New Roman" w:cs="Times New Roman"/>
          <w:b/>
          <w:sz w:val="28"/>
          <w:szCs w:val="28"/>
          <w:lang w:val="uk-UA"/>
        </w:rPr>
        <w:tab/>
      </w:r>
      <w:r w:rsidRPr="00D645D3">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Pfeffer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McMurray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V</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Velazquez</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Valsartan</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captopril</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both</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myocardial</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infarction</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complicated</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by</w:t>
      </w:r>
      <w:r w:rsidRPr="00D645D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 failure, left ventricular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dysfunction, or both. // N. Engl. J. Med. – 2003. – Vol. 349. – P. 1893–1906.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Style w:val="afb"/>
          <w:rFonts w:ascii="Times New Roman" w:hAnsi="Times New Roman" w:cs="Times New Roman"/>
          <w:lang w:val="en-US"/>
        </w:rPr>
        <w:t xml:space="preserve">Pieske B. </w:t>
      </w:r>
      <w:r w:rsidRPr="0074680F">
        <w:rPr>
          <w:rFonts w:ascii="Times New Roman" w:hAnsi="Times New Roman" w:cs="Times New Roman"/>
          <w:b/>
          <w:sz w:val="28"/>
          <w:szCs w:val="28"/>
          <w:lang w:val="en-US"/>
        </w:rPr>
        <w:t xml:space="preserve">Reverse remodeling in heart failure – fact or fiction?  // </w:t>
      </w:r>
      <w:hyperlink r:id="rId115" w:history="1">
        <w:r w:rsidRPr="0074680F">
          <w:rPr>
            <w:rStyle w:val="af0"/>
            <w:rFonts w:ascii="Times New Roman" w:hAnsi="Times New Roman" w:cs="Times New Roman"/>
            <w:b/>
            <w:sz w:val="28"/>
            <w:szCs w:val="28"/>
            <w:lang w:val="en-US"/>
          </w:rPr>
          <w:t>European Heart Journal</w:t>
        </w:r>
      </w:hyperlink>
      <w:r w:rsidRPr="0074680F">
        <w:rPr>
          <w:rFonts w:ascii="Times New Roman" w:hAnsi="Times New Roman" w:cs="Times New Roman"/>
          <w:b/>
          <w:sz w:val="28"/>
          <w:szCs w:val="28"/>
          <w:lang w:val="en-US"/>
        </w:rPr>
        <w:t xml:space="preserve">. – 2004.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w:t>
      </w:r>
      <w:hyperlink r:id="rId116" w:history="1">
        <w:r w:rsidRPr="0074680F">
          <w:rPr>
            <w:rStyle w:val="af0"/>
            <w:rFonts w:ascii="Times New Roman" w:hAnsi="Times New Roman" w:cs="Times New Roman"/>
            <w:b/>
            <w:sz w:val="28"/>
            <w:szCs w:val="28"/>
            <w:lang w:val="en-US"/>
          </w:rPr>
          <w:t>Vol</w:t>
        </w:r>
        <w:r>
          <w:rPr>
            <w:rStyle w:val="af0"/>
            <w:rFonts w:ascii="Times New Roman" w:hAnsi="Times New Roman" w:cs="Times New Roman"/>
            <w:b/>
            <w:sz w:val="28"/>
            <w:szCs w:val="28"/>
            <w:lang w:val="en-US"/>
          </w:rPr>
          <w:t xml:space="preserve">. </w:t>
        </w:r>
        <w:r w:rsidRPr="0074680F">
          <w:rPr>
            <w:rStyle w:val="af0"/>
            <w:rFonts w:ascii="Times New Roman" w:hAnsi="Times New Roman" w:cs="Times New Roman"/>
            <w:b/>
            <w:sz w:val="28"/>
            <w:szCs w:val="28"/>
            <w:lang w:val="en-US"/>
          </w:rPr>
          <w:t>6</w:t>
        </w:r>
        <w:r>
          <w:rPr>
            <w:rStyle w:val="af0"/>
            <w:rFonts w:ascii="Times New Roman" w:hAnsi="Times New Roman" w:cs="Times New Roman"/>
            <w:b/>
            <w:sz w:val="28"/>
            <w:szCs w:val="28"/>
            <w:lang w:val="en-US"/>
          </w:rPr>
          <w:t>. –</w:t>
        </w:r>
        <w:r w:rsidRPr="0074680F">
          <w:rPr>
            <w:rStyle w:val="af0"/>
            <w:rFonts w:ascii="Times New Roman" w:hAnsi="Times New Roman" w:cs="Times New Roman"/>
            <w:b/>
            <w:sz w:val="28"/>
            <w:szCs w:val="28"/>
            <w:lang w:val="en-US"/>
          </w:rPr>
          <w:t xml:space="preserve"> Suppl</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D</w:t>
        </w:r>
      </w:hyperlink>
      <w:r w:rsidRPr="0074680F">
        <w:rPr>
          <w:rFonts w:ascii="Times New Roman" w:hAnsi="Times New Roman" w:cs="Times New Roman"/>
          <w:b/>
          <w:sz w:val="28"/>
          <w:szCs w:val="28"/>
          <w:lang w:val="en-US"/>
        </w:rPr>
        <w:t xml:space="preserve">.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P. D66-D78</w:t>
      </w:r>
      <w:r>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lastRenderedPageBreak/>
        <w:t>Pitt B., Poole-Wilson P., Segal R. et al. Effect of losartan compared with captopril on mortality in patients with symptomatic heart failure: randomised trial. The losartan heart failure survival study ELITE II. // Lancet.</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2000.</w:t>
      </w:r>
      <w:r>
        <w:rPr>
          <w:rFonts w:ascii="Times New Roman" w:hAnsi="Times New Roman" w:cs="Times New Roman"/>
          <w:b/>
          <w:sz w:val="28"/>
          <w:szCs w:val="28"/>
          <w:lang w:val="en-US"/>
        </w:rPr>
        <w:t xml:space="preserve"> – Vol. 355. – P. 1582–1587.</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5B0CB3">
        <w:rPr>
          <w:rFonts w:ascii="Times New Roman" w:hAnsi="Times New Roman" w:cs="Times New Roman"/>
          <w:b/>
          <w:sz w:val="28"/>
          <w:szCs w:val="28"/>
          <w:lang w:val="de-DE"/>
        </w:rPr>
        <w:t>Puschinger</w:t>
      </w:r>
      <w:r w:rsidRPr="005B0CB3">
        <w:rPr>
          <w:rFonts w:ascii="Times New Roman" w:hAnsi="Times New Roman" w:cs="Times New Roman"/>
          <w:b/>
          <w:sz w:val="28"/>
          <w:szCs w:val="28"/>
          <w:lang w:val="uk-UA"/>
        </w:rPr>
        <w:t xml:space="preserve"> </w:t>
      </w:r>
      <w:r w:rsidRPr="005B0CB3">
        <w:rPr>
          <w:rFonts w:ascii="Times New Roman" w:hAnsi="Times New Roman" w:cs="Times New Roman"/>
          <w:b/>
          <w:sz w:val="28"/>
          <w:szCs w:val="28"/>
          <w:lang w:val="de-DE"/>
        </w:rPr>
        <w:t>M</w:t>
      </w:r>
      <w:r w:rsidRPr="005B0CB3">
        <w:rPr>
          <w:rFonts w:ascii="Times New Roman" w:hAnsi="Times New Roman" w:cs="Times New Roman"/>
          <w:b/>
          <w:sz w:val="28"/>
          <w:szCs w:val="28"/>
          <w:lang w:val="uk-UA"/>
        </w:rPr>
        <w:t xml:space="preserve">., </w:t>
      </w:r>
      <w:r w:rsidRPr="005B0CB3">
        <w:rPr>
          <w:rFonts w:ascii="Times New Roman" w:hAnsi="Times New Roman" w:cs="Times New Roman"/>
          <w:b/>
          <w:sz w:val="28"/>
          <w:szCs w:val="28"/>
          <w:lang w:val="de-DE"/>
        </w:rPr>
        <w:t>Knopf</w:t>
      </w:r>
      <w:r w:rsidRPr="005B0CB3">
        <w:rPr>
          <w:rFonts w:ascii="Times New Roman" w:hAnsi="Times New Roman" w:cs="Times New Roman"/>
          <w:b/>
          <w:sz w:val="28"/>
          <w:szCs w:val="28"/>
          <w:lang w:val="uk-UA"/>
        </w:rPr>
        <w:t xml:space="preserve"> </w:t>
      </w:r>
      <w:r w:rsidRPr="005B0CB3">
        <w:rPr>
          <w:rFonts w:ascii="Times New Roman" w:hAnsi="Times New Roman" w:cs="Times New Roman"/>
          <w:b/>
          <w:sz w:val="28"/>
          <w:szCs w:val="28"/>
          <w:lang w:val="de-DE"/>
        </w:rPr>
        <w:t>D</w:t>
      </w:r>
      <w:r w:rsidRPr="005B0CB3">
        <w:rPr>
          <w:rFonts w:ascii="Times New Roman" w:hAnsi="Times New Roman" w:cs="Times New Roman"/>
          <w:b/>
          <w:sz w:val="28"/>
          <w:szCs w:val="28"/>
          <w:lang w:val="uk-UA"/>
        </w:rPr>
        <w:t xml:space="preserve">., </w:t>
      </w:r>
      <w:r w:rsidRPr="005B0CB3">
        <w:rPr>
          <w:rFonts w:ascii="Times New Roman" w:hAnsi="Times New Roman" w:cs="Times New Roman"/>
          <w:b/>
          <w:sz w:val="28"/>
          <w:szCs w:val="28"/>
          <w:lang w:val="de-DE"/>
        </w:rPr>
        <w:t>Petschauer</w:t>
      </w:r>
      <w:r w:rsidRPr="005B0CB3">
        <w:rPr>
          <w:rFonts w:ascii="Times New Roman" w:hAnsi="Times New Roman" w:cs="Times New Roman"/>
          <w:b/>
          <w:sz w:val="28"/>
          <w:szCs w:val="28"/>
          <w:lang w:val="uk-UA"/>
        </w:rPr>
        <w:t xml:space="preserve"> </w:t>
      </w:r>
      <w:r w:rsidRPr="005B0CB3">
        <w:rPr>
          <w:rFonts w:ascii="Times New Roman" w:hAnsi="Times New Roman" w:cs="Times New Roman"/>
          <w:b/>
          <w:sz w:val="28"/>
          <w:szCs w:val="28"/>
          <w:lang w:val="de-DE"/>
        </w:rPr>
        <w:t>S</w:t>
      </w:r>
      <w:r w:rsidRPr="005B0CB3">
        <w:rPr>
          <w:rFonts w:ascii="Times New Roman" w:hAnsi="Times New Roman" w:cs="Times New Roman"/>
          <w:b/>
          <w:sz w:val="28"/>
          <w:szCs w:val="28"/>
          <w:lang w:val="uk-UA"/>
        </w:rPr>
        <w:t xml:space="preserve">. </w:t>
      </w:r>
      <w:r>
        <w:rPr>
          <w:rFonts w:ascii="Times New Roman" w:hAnsi="Times New Roman" w:cs="Times New Roman"/>
          <w:b/>
          <w:sz w:val="28"/>
          <w:szCs w:val="28"/>
          <w:lang w:val="fr-FR"/>
        </w:rPr>
        <w:t>e</w:t>
      </w:r>
      <w:r w:rsidRPr="005B0CB3">
        <w:rPr>
          <w:rFonts w:ascii="Times New Roman" w:hAnsi="Times New Roman" w:cs="Times New Roman"/>
          <w:b/>
          <w:sz w:val="28"/>
          <w:szCs w:val="28"/>
          <w:lang w:val="fr-FR"/>
        </w:rPr>
        <w:t>t</w:t>
      </w:r>
      <w:r w:rsidRPr="005B0CB3">
        <w:rPr>
          <w:rFonts w:ascii="Times New Roman" w:hAnsi="Times New Roman" w:cs="Times New Roman"/>
          <w:b/>
          <w:sz w:val="28"/>
          <w:szCs w:val="28"/>
          <w:lang w:val="uk-UA"/>
        </w:rPr>
        <w:t xml:space="preserve"> </w:t>
      </w:r>
      <w:r w:rsidRPr="005B0CB3">
        <w:rPr>
          <w:rFonts w:ascii="Times New Roman" w:hAnsi="Times New Roman" w:cs="Times New Roman"/>
          <w:b/>
          <w:sz w:val="28"/>
          <w:szCs w:val="28"/>
          <w:lang w:val="fr-FR"/>
        </w:rPr>
        <w:t>al</w:t>
      </w:r>
      <w:r w:rsidRPr="005B0CB3">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Dilated cardiomyopathy is associated with significant changes in collagen type I/III ratio.</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Circulation.</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1999</w:t>
      </w:r>
      <w:r>
        <w:rPr>
          <w:rFonts w:ascii="Times New Roman" w:hAnsi="Times New Roman" w:cs="Times New Roman"/>
          <w:b/>
          <w:sz w:val="28"/>
          <w:szCs w:val="28"/>
          <w:lang w:val="en-US"/>
        </w:rPr>
        <w:t>. – Vol.</w:t>
      </w:r>
      <w:r w:rsidRPr="0074680F">
        <w:rPr>
          <w:rFonts w:ascii="Times New Roman" w:hAnsi="Times New Roman" w:cs="Times New Roman"/>
          <w:b/>
          <w:sz w:val="28"/>
          <w:szCs w:val="28"/>
          <w:lang w:val="en-US"/>
        </w:rPr>
        <w:t xml:space="preserve"> 99</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2750-</w:t>
      </w:r>
      <w:r>
        <w:rPr>
          <w:rFonts w:ascii="Times New Roman" w:hAnsi="Times New Roman" w:cs="Times New Roman"/>
          <w:b/>
          <w:sz w:val="28"/>
          <w:szCs w:val="28"/>
          <w:lang w:val="en-US"/>
        </w:rPr>
        <w:t>27</w:t>
      </w:r>
      <w:r w:rsidRPr="0074680F">
        <w:rPr>
          <w:rFonts w:ascii="Times New Roman" w:hAnsi="Times New Roman" w:cs="Times New Roman"/>
          <w:b/>
          <w:sz w:val="28"/>
          <w:szCs w:val="28"/>
          <w:lang w:val="en-US"/>
        </w:rPr>
        <w:t>66.</w:t>
      </w:r>
      <w:r w:rsidRPr="0074680F">
        <w:rPr>
          <w:rFonts w:ascii="Times New Roman" w:hAnsi="Times New Roman" w:cs="Times New Roman"/>
          <w:b/>
          <w:sz w:val="28"/>
          <w:szCs w:val="28"/>
          <w:lang w:val="en-US"/>
        </w:rPr>
        <w:tab/>
      </w:r>
      <w:r w:rsidRPr="005B0CB3">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Raasch</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Dominiak</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Ziegler</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Dendorfer</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Reduction</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Vascular</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Noradrenaline</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Sensitivity</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by</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AT</w:t>
      </w:r>
      <w:r w:rsidRPr="007E7C58">
        <w:rPr>
          <w:rFonts w:ascii="Times New Roman" w:hAnsi="Times New Roman" w:cs="Times New Roman"/>
          <w:b/>
          <w:sz w:val="28"/>
          <w:szCs w:val="28"/>
          <w:vertAlign w:val="subscript"/>
          <w:lang w:val="uk-UA"/>
        </w:rPr>
        <w:t>1</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Antagonists</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Depends</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on</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Functional</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Sympathetic</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Innervation</w:t>
      </w:r>
      <w:r w:rsidRPr="007E7C58">
        <w:rPr>
          <w:rFonts w:ascii="Times New Roman" w:hAnsi="Times New Roman" w:cs="Times New Roman"/>
          <w:b/>
          <w:sz w:val="28"/>
          <w:szCs w:val="28"/>
          <w:lang w:val="uk-UA"/>
        </w:rPr>
        <w:t xml:space="preserve">. // </w:t>
      </w:r>
      <w:r w:rsidRPr="0074680F">
        <w:rPr>
          <w:rStyle w:val="aff4"/>
          <w:rFonts w:ascii="Times New Roman" w:hAnsi="Times New Roman" w:cs="Times New Roman"/>
          <w:b/>
          <w:i w:val="0"/>
          <w:lang w:val="en-US"/>
        </w:rPr>
        <w:t>Hypertension</w:t>
      </w:r>
      <w:r w:rsidRPr="007E7C58">
        <w:rPr>
          <w:rStyle w:val="aff4"/>
          <w:rFonts w:ascii="Times New Roman" w:hAnsi="Times New Roman" w:cs="Times New Roman"/>
          <w:b/>
          <w:i w:val="0"/>
          <w:lang w:val="uk-UA"/>
        </w:rPr>
        <w:t xml:space="preserve">. </w:t>
      </w:r>
      <w:r>
        <w:rPr>
          <w:rStyle w:val="aff4"/>
          <w:rFonts w:ascii="Times New Roman" w:hAnsi="Times New Roman" w:cs="Times New Roman"/>
          <w:b/>
          <w:i w:val="0"/>
          <w:lang w:val="uk-UA"/>
        </w:rPr>
        <w:t>–</w:t>
      </w:r>
      <w:r>
        <w:rPr>
          <w:rFonts w:ascii="Times New Roman" w:hAnsi="Times New Roman" w:cs="Times New Roman"/>
          <w:b/>
          <w:sz w:val="28"/>
          <w:szCs w:val="28"/>
          <w:lang w:val="uk-UA"/>
        </w:rPr>
        <w:t xml:space="preserve"> 2004</w:t>
      </w:r>
      <w:r>
        <w:rPr>
          <w:rFonts w:ascii="Times New Roman" w:hAnsi="Times New Roman" w:cs="Times New Roman"/>
          <w:b/>
          <w:sz w:val="28"/>
          <w:szCs w:val="28"/>
          <w:lang w:val="en-US"/>
        </w:rPr>
        <w:t xml:space="preserve">. – Vol. </w:t>
      </w:r>
      <w:r w:rsidRPr="007E7C58">
        <w:rPr>
          <w:rFonts w:ascii="Times New Roman" w:hAnsi="Times New Roman" w:cs="Times New Roman"/>
          <w:b/>
          <w:sz w:val="28"/>
          <w:szCs w:val="28"/>
          <w:lang w:val="uk-UA"/>
        </w:rPr>
        <w:t>44</w:t>
      </w:r>
      <w:r>
        <w:rPr>
          <w:rFonts w:ascii="Times New Roman" w:hAnsi="Times New Roman" w:cs="Times New Roman"/>
          <w:b/>
          <w:sz w:val="28"/>
          <w:szCs w:val="28"/>
          <w:lang w:val="en-US"/>
        </w:rPr>
        <w:t xml:space="preserve">. – P. </w:t>
      </w:r>
      <w:r w:rsidRPr="007E7C58">
        <w:rPr>
          <w:rFonts w:ascii="Times New Roman" w:hAnsi="Times New Roman" w:cs="Times New Roman"/>
          <w:b/>
          <w:sz w:val="28"/>
          <w:szCs w:val="28"/>
          <w:lang w:val="uk-UA"/>
        </w:rPr>
        <w:t>346.</w:t>
      </w:r>
      <w:r w:rsidRPr="007E7C58">
        <w:rPr>
          <w:rFonts w:ascii="Times New Roman" w:hAnsi="Times New Roman" w:cs="Times New Roman"/>
          <w:b/>
          <w:sz w:val="28"/>
          <w:szCs w:val="28"/>
          <w:lang w:val="uk-UA"/>
        </w:rPr>
        <w:tab/>
      </w:r>
      <w:r w:rsidRPr="007E7C58">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Ramakrishnan</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Kothari</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w:t>
      </w:r>
      <w:r w:rsidRPr="007E7C58">
        <w:rPr>
          <w:rFonts w:ascii="Times New Roman" w:hAnsi="Times New Roman" w:cs="Times New Roman"/>
          <w:b/>
          <w:sz w:val="28"/>
          <w:szCs w:val="28"/>
          <w:lang w:val="uk-UA"/>
        </w:rPr>
        <w:t>.</w:t>
      </w:r>
      <w:r w:rsidRPr="0074680F">
        <w:rPr>
          <w:rFonts w:ascii="Times New Roman" w:hAnsi="Times New Roman" w:cs="Times New Roman"/>
          <w:b/>
          <w:sz w:val="28"/>
          <w:szCs w:val="28"/>
          <w:lang w:val="en-US"/>
        </w:rPr>
        <w:t>S</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Bahl</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w:t>
      </w:r>
      <w:r w:rsidRPr="007E7C58">
        <w:rPr>
          <w:rFonts w:ascii="Times New Roman" w:hAnsi="Times New Roman" w:cs="Times New Roman"/>
          <w:b/>
          <w:sz w:val="28"/>
          <w:szCs w:val="28"/>
          <w:lang w:val="uk-UA"/>
        </w:rPr>
        <w:t>.</w:t>
      </w:r>
      <w:r w:rsidRPr="0074680F">
        <w:rPr>
          <w:rFonts w:ascii="Times New Roman" w:hAnsi="Times New Roman" w:cs="Times New Roman"/>
          <w:b/>
          <w:sz w:val="28"/>
          <w:szCs w:val="28"/>
          <w:lang w:val="en-US"/>
        </w:rPr>
        <w:t>K</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7E7C58">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Definition</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Diagnosis</w:t>
      </w:r>
      <w:r w:rsidRPr="007E7C58">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IHJ</w:t>
      </w:r>
      <w:r w:rsidRPr="007E7C58">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Jan</w:t>
      </w:r>
      <w:r w:rsidRPr="007E7C58">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Feb</w:t>
      </w:r>
      <w:r w:rsidRPr="007E7C58">
        <w:rPr>
          <w:rFonts w:ascii="Times New Roman" w:hAnsi="Times New Roman" w:cs="Times New Roman"/>
          <w:b/>
          <w:sz w:val="28"/>
          <w:szCs w:val="28"/>
          <w:lang w:val="uk-UA"/>
        </w:rPr>
        <w:t xml:space="preserve">, 2005. </w:t>
      </w:r>
      <w:r>
        <w:rPr>
          <w:rFonts w:ascii="Times New Roman" w:hAnsi="Times New Roman" w:cs="Times New Roman"/>
          <w:b/>
          <w:sz w:val="28"/>
          <w:szCs w:val="28"/>
          <w:lang w:val="uk-UA"/>
        </w:rPr>
        <w:t>–</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Vol</w:t>
      </w:r>
      <w:r w:rsidRPr="007E7C58">
        <w:rPr>
          <w:rFonts w:ascii="Times New Roman" w:hAnsi="Times New Roman" w:cs="Times New Roman"/>
          <w:b/>
          <w:sz w:val="28"/>
          <w:szCs w:val="28"/>
          <w:lang w:val="uk-UA"/>
        </w:rPr>
        <w:t>.</w:t>
      </w:r>
      <w:r>
        <w:rPr>
          <w:rFonts w:ascii="Times New Roman" w:hAnsi="Times New Roman" w:cs="Times New Roman"/>
          <w:b/>
          <w:sz w:val="28"/>
          <w:szCs w:val="28"/>
          <w:lang w:val="uk-UA"/>
        </w:rPr>
        <w:t xml:space="preserve"> 57</w:t>
      </w:r>
      <w:r w:rsidRPr="007E7C58">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7E7C58">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1. –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de-DE"/>
        </w:rPr>
        <w:t>Rauchhaus</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M</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Koloczek</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V</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Florea</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V</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et</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de-DE"/>
        </w:rPr>
        <w:t>al</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relationship</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between</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tumor</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necrosis</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factor</w:t>
      </w:r>
      <w:r w:rsidRPr="007E7C58">
        <w:rPr>
          <w:rFonts w:ascii="Times New Roman" w:hAnsi="Times New Roman" w:cs="Times New Roman"/>
          <w:b/>
          <w:sz w:val="28"/>
          <w:szCs w:val="28"/>
          <w:lang w:val="uk-UA"/>
        </w:rPr>
        <w:t>-</w:t>
      </w:r>
      <w:r w:rsidRPr="0074680F">
        <w:rPr>
          <w:rFonts w:ascii="Times New Roman" w:hAnsi="Times New Roman" w:cs="Times New Roman"/>
          <w:b/>
          <w:sz w:val="28"/>
          <w:szCs w:val="28"/>
          <w:lang w:val="en-US"/>
        </w:rPr>
        <w:t>α</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natriuretic</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peptides</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7E7C5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patients with chronic heart failure. // Eur. J. Heart Failure. – 1999. – Vol. 1 (Suppl). – P. 203.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de-DE"/>
        </w:rPr>
        <w:t xml:space="preserve">Rauchhaus M., Dohner W., Koloczek V. et al. </w:t>
      </w:r>
      <w:r w:rsidRPr="0074680F">
        <w:rPr>
          <w:rFonts w:ascii="Times New Roman" w:hAnsi="Times New Roman" w:cs="Times New Roman"/>
          <w:b/>
          <w:sz w:val="28"/>
          <w:szCs w:val="28"/>
          <w:lang w:val="en-US"/>
        </w:rPr>
        <w:t>Systemically measured cytokines are independently predictive for increased mortality in patients with chronic heart failure. // J. Am. Coll. Cardiol. – 2000. – Vol. 35 (Suppl. A). – P. 1183.</w:t>
      </w:r>
      <w:r w:rsidRPr="0074680F">
        <w:rPr>
          <w:rFonts w:ascii="Times New Roman" w:hAnsi="Times New Roman" w:cs="Times New Roman"/>
          <w:b/>
          <w:sz w:val="28"/>
          <w:szCs w:val="28"/>
        </w:rPr>
        <w:t xml:space="preserve"> </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lastRenderedPageBreak/>
        <w:t>Redfield</w:t>
      </w:r>
      <w:r w:rsidRPr="00896F7E">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sidRPr="00896F7E">
        <w:rPr>
          <w:rFonts w:ascii="Times New Roman" w:hAnsi="Times New Roman" w:cs="Times New Roman"/>
          <w:b/>
          <w:sz w:val="28"/>
          <w:szCs w:val="28"/>
          <w:lang w:val="uk-UA"/>
        </w:rPr>
        <w:t>.</w:t>
      </w:r>
      <w:r w:rsidRPr="0074680F">
        <w:rPr>
          <w:rFonts w:ascii="Times New Roman" w:hAnsi="Times New Roman" w:cs="Times New Roman"/>
          <w:b/>
          <w:sz w:val="28"/>
          <w:szCs w:val="28"/>
          <w:lang w:val="en-US"/>
        </w:rPr>
        <w:t>M</w:t>
      </w:r>
      <w:r w:rsidRPr="00896F7E">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896F7E">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896F7E">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w:t>
      </w:r>
      <w:r w:rsidRPr="00896F7E">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epidemic</w:t>
      </w:r>
      <w:r w:rsidRPr="00896F7E">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896F7E">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uncertain</w:t>
      </w:r>
      <w:r w:rsidRPr="00896F7E">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proportions</w:t>
      </w:r>
      <w:r w:rsidRPr="00896F7E">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N</w:t>
      </w:r>
      <w:r w:rsidRPr="00896F7E">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Engl</w:t>
      </w:r>
      <w:r w:rsidRPr="00896F7E">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896F7E">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Med</w:t>
      </w:r>
      <w:r w:rsidRPr="00896F7E">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896F7E">
        <w:rPr>
          <w:rFonts w:ascii="Times New Roman" w:hAnsi="Times New Roman" w:cs="Times New Roman"/>
          <w:b/>
          <w:sz w:val="28"/>
          <w:szCs w:val="28"/>
          <w:lang w:val="uk-UA"/>
        </w:rPr>
        <w:t xml:space="preserve"> 2002. – </w:t>
      </w:r>
      <w:r>
        <w:rPr>
          <w:rFonts w:ascii="Times New Roman" w:hAnsi="Times New Roman" w:cs="Times New Roman"/>
          <w:b/>
          <w:sz w:val="28"/>
          <w:szCs w:val="28"/>
          <w:lang w:val="en-US"/>
        </w:rPr>
        <w:t>Vol</w:t>
      </w:r>
      <w:r w:rsidRPr="00896F7E">
        <w:rPr>
          <w:rFonts w:ascii="Times New Roman" w:hAnsi="Times New Roman" w:cs="Times New Roman"/>
          <w:b/>
          <w:sz w:val="28"/>
          <w:szCs w:val="28"/>
          <w:lang w:val="uk-UA"/>
        </w:rPr>
        <w:t xml:space="preserve">. 347. – </w:t>
      </w:r>
      <w:r>
        <w:rPr>
          <w:rFonts w:ascii="Times New Roman" w:hAnsi="Times New Roman" w:cs="Times New Roman"/>
          <w:b/>
          <w:sz w:val="28"/>
          <w:szCs w:val="28"/>
          <w:lang w:val="en-US"/>
        </w:rPr>
        <w:t>P</w:t>
      </w:r>
      <w:r w:rsidRPr="00896F7E">
        <w:rPr>
          <w:rFonts w:ascii="Times New Roman" w:hAnsi="Times New Roman" w:cs="Times New Roman"/>
          <w:b/>
          <w:sz w:val="28"/>
          <w:szCs w:val="28"/>
          <w:lang w:val="uk-UA"/>
        </w:rPr>
        <w:t>. 1442-</w:t>
      </w:r>
      <w:r>
        <w:rPr>
          <w:rFonts w:ascii="Times New Roman" w:hAnsi="Times New Roman" w:cs="Times New Roman"/>
          <w:b/>
          <w:sz w:val="28"/>
          <w:szCs w:val="28"/>
          <w:lang w:val="en-US"/>
        </w:rPr>
        <w:t>144</w:t>
      </w:r>
      <w:r w:rsidRPr="00896F7E">
        <w:rPr>
          <w:rFonts w:ascii="Times New Roman" w:hAnsi="Times New Roman" w:cs="Times New Roman"/>
          <w:b/>
          <w:sz w:val="28"/>
          <w:szCs w:val="28"/>
          <w:lang w:val="uk-UA"/>
        </w:rPr>
        <w:t>4.</w:t>
      </w:r>
      <w:r w:rsidRPr="00896F7E">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rPr>
        <w:t>Redfield</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M</w:t>
      </w:r>
      <w:r w:rsidRPr="009A6509">
        <w:rPr>
          <w:rFonts w:ascii="Times New Roman" w:hAnsi="Times New Roman" w:cs="Times New Roman"/>
          <w:b/>
          <w:sz w:val="28"/>
          <w:szCs w:val="28"/>
          <w:lang w:val="uk-UA"/>
        </w:rPr>
        <w:t>.</w:t>
      </w:r>
      <w:r w:rsidRPr="0074680F">
        <w:rPr>
          <w:rFonts w:ascii="Times New Roman" w:hAnsi="Times New Roman" w:cs="Times New Roman"/>
          <w:b/>
          <w:sz w:val="28"/>
          <w:szCs w:val="28"/>
        </w:rPr>
        <w:t>M</w:t>
      </w:r>
      <w:r w:rsidRPr="009A6509">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Jacobsen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S</w:t>
      </w:r>
      <w:r w:rsidRPr="009A6509">
        <w:rPr>
          <w:rFonts w:ascii="Times New Roman" w:hAnsi="Times New Roman" w:cs="Times New Roman"/>
          <w:b/>
          <w:sz w:val="28"/>
          <w:szCs w:val="28"/>
          <w:lang w:val="uk-UA"/>
        </w:rPr>
        <w:t>.</w:t>
      </w:r>
      <w:r w:rsidRPr="0074680F">
        <w:rPr>
          <w:rFonts w:ascii="Times New Roman" w:hAnsi="Times New Roman" w:cs="Times New Roman"/>
          <w:b/>
          <w:sz w:val="28"/>
          <w:szCs w:val="28"/>
        </w:rPr>
        <w:t>J</w:t>
      </w:r>
      <w:r w:rsidRPr="009A6509">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Burnett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Jr</w:t>
      </w:r>
      <w:r w:rsidRPr="009A6509">
        <w:rPr>
          <w:rFonts w:ascii="Times New Roman" w:hAnsi="Times New Roman" w:cs="Times New Roman"/>
          <w:b/>
          <w:sz w:val="28"/>
          <w:szCs w:val="28"/>
          <w:lang w:val="uk-UA"/>
        </w:rPr>
        <w:t>.</w:t>
      </w:r>
      <w:r w:rsidRPr="009A6509">
        <w:rPr>
          <w:rFonts w:ascii="Times New Roman" w:hAnsi="Times New Roman" w:cs="Times New Roman"/>
          <w:b/>
          <w:sz w:val="28"/>
          <w:szCs w:val="28"/>
          <w:lang w:val="en-US"/>
        </w:rPr>
        <w:t>J</w:t>
      </w:r>
      <w:r w:rsidRPr="009A6509">
        <w:rPr>
          <w:rFonts w:ascii="Times New Roman" w:hAnsi="Times New Roman" w:cs="Times New Roman"/>
          <w:b/>
          <w:sz w:val="28"/>
          <w:szCs w:val="28"/>
          <w:lang w:val="uk-UA"/>
        </w:rPr>
        <w:t>.</w:t>
      </w:r>
      <w:r w:rsidRPr="009A6509">
        <w:rPr>
          <w:rFonts w:ascii="Times New Roman" w:hAnsi="Times New Roman" w:cs="Times New Roman"/>
          <w:b/>
          <w:sz w:val="28"/>
          <w:szCs w:val="28"/>
          <w:lang w:val="en-US"/>
        </w:rPr>
        <w:t>C</w:t>
      </w:r>
      <w:r w:rsidRPr="009A6509">
        <w:rPr>
          <w:rFonts w:ascii="Times New Roman" w:hAnsi="Times New Roman" w:cs="Times New Roman"/>
          <w:b/>
          <w:sz w:val="28"/>
          <w:szCs w:val="28"/>
          <w:lang w:val="uk-UA"/>
        </w:rPr>
        <w:t xml:space="preserve">. </w:t>
      </w:r>
      <w:r>
        <w:rPr>
          <w:rFonts w:ascii="Times New Roman" w:hAnsi="Times New Roman" w:cs="Times New Roman"/>
          <w:b/>
          <w:sz w:val="28"/>
          <w:szCs w:val="28"/>
          <w:lang w:val="en-US"/>
        </w:rPr>
        <w:t>et</w:t>
      </w:r>
      <w:r w:rsidRPr="009A6509">
        <w:rPr>
          <w:rFonts w:ascii="Times New Roman" w:hAnsi="Times New Roman" w:cs="Times New Roman"/>
          <w:b/>
          <w:sz w:val="28"/>
          <w:szCs w:val="28"/>
          <w:lang w:val="uk-UA"/>
        </w:rPr>
        <w:t xml:space="preserve"> </w:t>
      </w:r>
      <w:r>
        <w:rPr>
          <w:rFonts w:ascii="Times New Roman" w:hAnsi="Times New Roman" w:cs="Times New Roman"/>
          <w:b/>
          <w:sz w:val="28"/>
          <w:szCs w:val="28"/>
          <w:lang w:val="en-US"/>
        </w:rPr>
        <w:t>al</w:t>
      </w:r>
      <w:r w:rsidRPr="009A65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Burden</w:t>
      </w:r>
      <w:r w:rsidRPr="00896F7E">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896F7E">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systolic</w:t>
      </w:r>
      <w:r w:rsidRPr="00896F7E">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896F7E">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diastolic</w:t>
      </w:r>
      <w:r w:rsidRPr="00896F7E">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ventricular</w:t>
      </w:r>
      <w:r w:rsidRPr="00896F7E">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dysfunction in the community: appreciating the scope of the heart failure epidemic</w:t>
      </w:r>
      <w:r>
        <w:rPr>
          <w:rFonts w:ascii="Times New Roman" w:hAnsi="Times New Roman" w:cs="Times New Roman"/>
          <w:b/>
          <w:sz w:val="28"/>
          <w:szCs w:val="28"/>
          <w:lang w:val="en-US"/>
        </w:rPr>
        <w:t xml:space="preserve">. // </w:t>
      </w:r>
      <w:r w:rsidRPr="0074680F">
        <w:rPr>
          <w:rFonts w:ascii="Times New Roman" w:hAnsi="Times New Roman" w:cs="Times New Roman"/>
          <w:b/>
          <w:sz w:val="28"/>
          <w:szCs w:val="28"/>
          <w:lang w:val="en-US"/>
        </w:rPr>
        <w:t>JAMA</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2003</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289</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194-202.</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Ridker P.M., Rifai N. Plasma concentration of interleukin-6 and the risk of future myocardial infarction among apparently healthy men. // Circulation. – 2000.</w:t>
      </w:r>
      <w:r>
        <w:rPr>
          <w:rFonts w:ascii="Times New Roman" w:hAnsi="Times New Roman" w:cs="Times New Roman"/>
          <w:b/>
          <w:sz w:val="28"/>
          <w:szCs w:val="28"/>
          <w:lang w:val="en-US"/>
        </w:rPr>
        <w:t xml:space="preserve"> – Vol. 101. – P. 1767–1772.</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Roger V.L., Weston S.A., Redfield M.M. et al. Trends in Heart Failure Incidence and Survival in a Community-Based Population. // </w:t>
      </w:r>
      <w:r w:rsidRPr="0074680F">
        <w:rPr>
          <w:rFonts w:ascii="Times New Roman" w:hAnsi="Times New Roman" w:cs="Times New Roman"/>
          <w:b/>
          <w:iCs/>
          <w:sz w:val="28"/>
          <w:szCs w:val="28"/>
          <w:lang w:val="en-US"/>
        </w:rPr>
        <w:t>JAMA. –</w:t>
      </w:r>
      <w:r w:rsidRPr="0074680F">
        <w:rPr>
          <w:rFonts w:ascii="Times New Roman" w:hAnsi="Times New Roman" w:cs="Times New Roman"/>
          <w:b/>
          <w:sz w:val="28"/>
          <w:szCs w:val="28"/>
          <w:lang w:val="en-US"/>
        </w:rPr>
        <w:t> 2</w:t>
      </w:r>
      <w:r>
        <w:rPr>
          <w:rFonts w:ascii="Times New Roman" w:hAnsi="Times New Roman" w:cs="Times New Roman"/>
          <w:b/>
          <w:sz w:val="28"/>
          <w:szCs w:val="28"/>
          <w:lang w:val="en-US"/>
        </w:rPr>
        <w:t>004. – Vol. 292. – P. 344-350.</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s-ES_tradnl"/>
        </w:rPr>
        <w:t xml:space="preserve">Roig E.. Utilidad clínica de los marcadores neurohormonales en la insuficiencia cardíaca. // Rev. Esp. Cardiol. – 2004. – Vol. 57. – P. 347-356. </w:t>
      </w:r>
      <w:r w:rsidRPr="0074680F">
        <w:rPr>
          <w:rFonts w:ascii="Times New Roman" w:hAnsi="Times New Roman" w:cs="Times New Roman"/>
          <w:b/>
          <w:sz w:val="28"/>
          <w:szCs w:val="28"/>
          <w:lang w:val="fr-FR"/>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fr-FR"/>
        </w:rPr>
        <w:t>Roig</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fr-FR"/>
        </w:rPr>
        <w:t>E</w:t>
      </w:r>
      <w:r>
        <w:rPr>
          <w:rFonts w:ascii="Times New Roman" w:hAnsi="Times New Roman" w:cs="Times New Roman"/>
          <w:b/>
          <w:sz w:val="28"/>
          <w:szCs w:val="28"/>
          <w:lang w:val="fr-FR"/>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fr-FR"/>
        </w:rPr>
        <w:t>Perez</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fr-FR"/>
        </w:rPr>
        <w:t>Villa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fr-FR"/>
        </w:rPr>
        <w:t>F</w:t>
      </w:r>
      <w:r>
        <w:rPr>
          <w:rFonts w:ascii="Times New Roman" w:hAnsi="Times New Roman" w:cs="Times New Roman"/>
          <w:b/>
          <w:sz w:val="28"/>
          <w:szCs w:val="28"/>
          <w:lang w:val="fr-FR"/>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fr-FR"/>
        </w:rPr>
        <w:t>Morales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fr-FR"/>
        </w:rPr>
        <w:t>M</w:t>
      </w:r>
      <w:r>
        <w:rPr>
          <w:rFonts w:ascii="Times New Roman" w:hAnsi="Times New Roman" w:cs="Times New Roman"/>
          <w:b/>
          <w:sz w:val="28"/>
          <w:szCs w:val="28"/>
          <w:lang w:val="fr-FR"/>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fr-FR"/>
        </w:rPr>
        <w:t>et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fr-FR"/>
        </w:rPr>
        <w:t>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Clinical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implications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increased</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plasma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angiotensin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II</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despite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ACE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inhibitor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therapy in patients with congestive heart failure. </w:t>
      </w:r>
      <w:r>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Eur</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Heart</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J</w:t>
      </w:r>
      <w:r w:rsidRPr="0074680F">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2000</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21</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 xml:space="preserve">53–57. </w:t>
      </w:r>
      <w:r w:rsidRPr="0074680F">
        <w:rPr>
          <w:rFonts w:ascii="Times New Roman" w:hAnsi="Times New Roman" w:cs="Times New Roman"/>
          <w:b/>
          <w:sz w:val="28"/>
          <w:szCs w:val="28"/>
          <w:lang w:val="en-US"/>
        </w:rPr>
        <w:tab/>
      </w:r>
      <w:r w:rsidRPr="003F019B">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napToGrid w:val="0"/>
          <w:sz w:val="28"/>
          <w:szCs w:val="28"/>
          <w:lang w:val="uk-UA"/>
        </w:rPr>
        <w:t>Rolfs A., Weber-Rolfs I., Reqitz-Zaqrosek V. et al. Genetic polymorphisms of the angiotensin II type 1 (AT1) receptor gene</w:t>
      </w:r>
      <w:r>
        <w:rPr>
          <w:rFonts w:ascii="Times New Roman" w:hAnsi="Times New Roman" w:cs="Times New Roman"/>
          <w:b/>
          <w:snapToGrid w:val="0"/>
          <w:sz w:val="28"/>
          <w:szCs w:val="28"/>
          <w:lang w:val="en-US"/>
        </w:rPr>
        <w:t>.</w:t>
      </w:r>
      <w:r w:rsidRPr="0074680F">
        <w:rPr>
          <w:rFonts w:ascii="Times New Roman" w:hAnsi="Times New Roman" w:cs="Times New Roman"/>
          <w:b/>
          <w:snapToGrid w:val="0"/>
          <w:sz w:val="28"/>
          <w:szCs w:val="28"/>
          <w:lang w:val="uk-UA"/>
        </w:rPr>
        <w:t xml:space="preserve"> // Eur. Heart. J.</w:t>
      </w:r>
      <w:r w:rsidRPr="00DD2B6C">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uk-UA"/>
        </w:rPr>
        <w:t>–</w:t>
      </w:r>
      <w:r w:rsidRPr="0074680F">
        <w:rPr>
          <w:rFonts w:ascii="Times New Roman" w:hAnsi="Times New Roman" w:cs="Times New Roman"/>
          <w:b/>
          <w:snapToGrid w:val="0"/>
          <w:sz w:val="28"/>
          <w:szCs w:val="28"/>
          <w:lang w:val="uk-UA"/>
        </w:rPr>
        <w:t xml:space="preserve"> 1994.</w:t>
      </w:r>
      <w:r w:rsidRPr="00DD2B6C">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uk-UA"/>
        </w:rPr>
        <w:t>–</w:t>
      </w:r>
      <w:r w:rsidRPr="00DD2B6C">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en-US"/>
        </w:rPr>
        <w:t>Vol</w:t>
      </w:r>
      <w:r w:rsidRPr="00DD2B6C">
        <w:rPr>
          <w:rFonts w:ascii="Times New Roman" w:hAnsi="Times New Roman" w:cs="Times New Roman"/>
          <w:b/>
          <w:snapToGrid w:val="0"/>
          <w:sz w:val="28"/>
          <w:szCs w:val="28"/>
          <w:lang w:val="uk-UA"/>
        </w:rPr>
        <w:t>.</w:t>
      </w:r>
      <w:r>
        <w:rPr>
          <w:rFonts w:ascii="Times New Roman" w:hAnsi="Times New Roman" w:cs="Times New Roman"/>
          <w:b/>
          <w:snapToGrid w:val="0"/>
          <w:sz w:val="28"/>
          <w:szCs w:val="28"/>
          <w:lang w:val="uk-UA"/>
        </w:rPr>
        <w:t xml:space="preserve"> 15</w:t>
      </w:r>
      <w:r w:rsidRPr="00DD2B6C">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uk-UA"/>
        </w:rPr>
        <w:t>–</w:t>
      </w:r>
      <w:r w:rsidRPr="0074680F">
        <w:rPr>
          <w:rFonts w:ascii="Times New Roman" w:hAnsi="Times New Roman" w:cs="Times New Roman"/>
          <w:b/>
          <w:snapToGrid w:val="0"/>
          <w:sz w:val="28"/>
          <w:szCs w:val="28"/>
          <w:lang w:val="uk-UA"/>
        </w:rPr>
        <w:t xml:space="preserve"> Suppl.</w:t>
      </w:r>
      <w:r>
        <w:rPr>
          <w:rFonts w:ascii="Times New Roman" w:hAnsi="Times New Roman" w:cs="Times New Roman"/>
          <w:b/>
          <w:snapToGrid w:val="0"/>
          <w:sz w:val="28"/>
          <w:szCs w:val="28"/>
          <w:lang w:val="en-US"/>
        </w:rPr>
        <w:t xml:space="preserve"> </w:t>
      </w:r>
      <w:r w:rsidRPr="0074680F">
        <w:rPr>
          <w:rFonts w:ascii="Times New Roman" w:hAnsi="Times New Roman" w:cs="Times New Roman"/>
          <w:b/>
          <w:snapToGrid w:val="0"/>
          <w:sz w:val="28"/>
          <w:szCs w:val="28"/>
          <w:lang w:val="uk-UA"/>
        </w:rPr>
        <w:t>D.</w:t>
      </w:r>
      <w:r>
        <w:rPr>
          <w:rFonts w:ascii="Times New Roman" w:hAnsi="Times New Roman" w:cs="Times New Roman"/>
          <w:b/>
          <w:snapToGrid w:val="0"/>
          <w:sz w:val="28"/>
          <w:szCs w:val="28"/>
          <w:lang w:val="en-US"/>
        </w:rPr>
        <w:t xml:space="preserve"> </w:t>
      </w:r>
      <w:r>
        <w:rPr>
          <w:rFonts w:ascii="Times New Roman" w:hAnsi="Times New Roman" w:cs="Times New Roman"/>
          <w:b/>
          <w:snapToGrid w:val="0"/>
          <w:sz w:val="28"/>
          <w:szCs w:val="28"/>
          <w:lang w:val="uk-UA"/>
        </w:rPr>
        <w:t>– P. 108-112</w:t>
      </w:r>
      <w:r>
        <w:rPr>
          <w:rFonts w:ascii="Times New Roman" w:hAnsi="Times New Roman" w:cs="Times New Roman"/>
          <w:b/>
          <w:snapToGrid w:val="0"/>
          <w:sz w:val="28"/>
          <w:szCs w:val="28"/>
          <w:lang w:val="en-US"/>
        </w:rPr>
        <w:t>.</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Sadoshima</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Cytokine</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actions</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angiotensin</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II</w:t>
      </w:r>
      <w:r>
        <w:rPr>
          <w:rFonts w:ascii="Times New Roman" w:hAnsi="Times New Roman" w:cs="Times New Roman"/>
          <w:b/>
          <w:sz w:val="28"/>
          <w:szCs w:val="28"/>
          <w:lang w:val="en-US"/>
        </w:rPr>
        <w:t>.</w:t>
      </w:r>
      <w:r w:rsidRPr="00DD2B6C">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Circ</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Res</w:t>
      </w:r>
      <w:r w:rsidRPr="00DD2B6C">
        <w:rPr>
          <w:rFonts w:ascii="Times New Roman" w:hAnsi="Times New Roman" w:cs="Times New Roman"/>
          <w:b/>
          <w:sz w:val="28"/>
          <w:szCs w:val="28"/>
          <w:lang w:val="uk-UA"/>
        </w:rPr>
        <w:t xml:space="preserve">. – 2000. – </w:t>
      </w:r>
      <w:r w:rsidRPr="0074680F">
        <w:rPr>
          <w:rFonts w:ascii="Times New Roman" w:hAnsi="Times New Roman" w:cs="Times New Roman"/>
          <w:b/>
          <w:sz w:val="28"/>
          <w:szCs w:val="28"/>
          <w:lang w:val="en-US"/>
        </w:rPr>
        <w:t>Vol</w:t>
      </w:r>
      <w:r w:rsidRPr="00DD2B6C">
        <w:rPr>
          <w:rFonts w:ascii="Times New Roman" w:hAnsi="Times New Roman" w:cs="Times New Roman"/>
          <w:b/>
          <w:sz w:val="28"/>
          <w:szCs w:val="28"/>
          <w:lang w:val="uk-UA"/>
        </w:rPr>
        <w:t xml:space="preserve">. 86. – </w:t>
      </w:r>
      <w:r w:rsidRPr="0074680F">
        <w:rPr>
          <w:rFonts w:ascii="Times New Roman" w:hAnsi="Times New Roman" w:cs="Times New Roman"/>
          <w:b/>
          <w:sz w:val="28"/>
          <w:szCs w:val="28"/>
          <w:lang w:val="en-US"/>
        </w:rPr>
        <w:t>P</w:t>
      </w:r>
      <w:r w:rsidRPr="00DD2B6C">
        <w:rPr>
          <w:rFonts w:ascii="Times New Roman" w:hAnsi="Times New Roman" w:cs="Times New Roman"/>
          <w:b/>
          <w:sz w:val="28"/>
          <w:szCs w:val="28"/>
          <w:lang w:val="uk-UA"/>
        </w:rPr>
        <w:t xml:space="preserve">. 1187-1189. </w:t>
      </w:r>
      <w:r w:rsidRPr="00DD2B6C">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lastRenderedPageBreak/>
        <w:t>S</w:t>
      </w:r>
      <w:r w:rsidRPr="00DD2B6C">
        <w:rPr>
          <w:rFonts w:ascii="Times New Roman" w:hAnsi="Times New Roman" w:cs="Times New Roman"/>
          <w:b/>
          <w:sz w:val="28"/>
          <w:szCs w:val="28"/>
          <w:lang w:val="uk-UA"/>
        </w:rPr>
        <w:t>á</w:t>
      </w:r>
      <w:r w:rsidRPr="0074680F">
        <w:rPr>
          <w:rFonts w:ascii="Times New Roman" w:hAnsi="Times New Roman" w:cs="Times New Roman"/>
          <w:b/>
          <w:sz w:val="28"/>
          <w:szCs w:val="28"/>
          <w:lang w:val="en-US"/>
        </w:rPr>
        <w:t>nchez M</w:t>
      </w:r>
      <w:r w:rsidRPr="00DD2B6C">
        <w:rPr>
          <w:rFonts w:ascii="Times New Roman" w:hAnsi="Times New Roman" w:cs="Times New Roman"/>
          <w:b/>
          <w:sz w:val="28"/>
          <w:szCs w:val="28"/>
          <w:lang w:val="uk-UA"/>
        </w:rPr>
        <w:t>.</w:t>
      </w:r>
      <w:r w:rsidRPr="0074680F">
        <w:rPr>
          <w:rFonts w:ascii="Times New Roman" w:hAnsi="Times New Roman" w:cs="Times New Roman"/>
          <w:b/>
          <w:sz w:val="28"/>
          <w:szCs w:val="28"/>
          <w:lang w:val="en-US"/>
        </w:rPr>
        <w:t>A</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Biochemical</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Markers in Heart Failure: Are They All the Same? // Rev</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Esp</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Cardiol</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March</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2005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w:t>
      </w:r>
      <w:r>
        <w:rPr>
          <w:rFonts w:ascii="Times New Roman" w:hAnsi="Times New Roman" w:cs="Times New Roman"/>
          <w:b/>
          <w:sz w:val="28"/>
          <w:szCs w:val="28"/>
          <w:lang w:val="en-US"/>
        </w:rPr>
        <w:t>V</w:t>
      </w:r>
      <w:r w:rsidRPr="0074680F">
        <w:rPr>
          <w:rFonts w:ascii="Times New Roman" w:hAnsi="Times New Roman" w:cs="Times New Roman"/>
          <w:b/>
          <w:sz w:val="28"/>
          <w:szCs w:val="28"/>
          <w:lang w:val="en-US"/>
        </w:rPr>
        <w:t>ol</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58.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Issue 03.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w:t>
      </w:r>
      <w:r w:rsidRPr="0074680F">
        <w:rPr>
          <w:rFonts w:ascii="Times New Roman" w:hAnsi="Times New Roman" w:cs="Times New Roman"/>
          <w:b/>
          <w:sz w:val="28"/>
          <w:szCs w:val="28"/>
        </w:rPr>
        <w:t>Р</w:t>
      </w:r>
      <w:r w:rsidRPr="0074680F">
        <w:rPr>
          <w:rFonts w:ascii="Times New Roman" w:hAnsi="Times New Roman" w:cs="Times New Roman"/>
          <w:b/>
          <w:sz w:val="28"/>
          <w:szCs w:val="28"/>
          <w:lang w:val="en-US"/>
        </w:rPr>
        <w:t>. 241–243</w:t>
      </w:r>
      <w:r>
        <w:rPr>
          <w:rFonts w:ascii="Times New Roman" w:hAnsi="Times New Roman" w:cs="Times New Roman"/>
          <w:b/>
          <w:sz w:val="28"/>
          <w:szCs w:val="28"/>
          <w:lang w:val="en-US"/>
        </w:rPr>
        <w:t>.</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Sánchez M.A., Pineda S.O. Diagnosis and Therapy for Diastolic Heart Failure. // Rev. Esp. Cardiol. – 2004. – Vol. 57. – P. 570 – 575.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Sanderson</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DD2B6C">
        <w:rPr>
          <w:rFonts w:ascii="Times New Roman" w:hAnsi="Times New Roman" w:cs="Times New Roman"/>
          <w:b/>
          <w:sz w:val="28"/>
          <w:szCs w:val="28"/>
          <w:lang w:val="uk-UA"/>
        </w:rPr>
        <w:t>.</w:t>
      </w:r>
      <w:r w:rsidRPr="0074680F">
        <w:rPr>
          <w:rFonts w:ascii="Times New Roman" w:hAnsi="Times New Roman" w:cs="Times New Roman"/>
          <w:b/>
          <w:sz w:val="28"/>
          <w:szCs w:val="28"/>
          <w:lang w:val="en-US"/>
        </w:rPr>
        <w:t>E</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Diastolic</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failurefact</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or</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fiction</w:t>
      </w:r>
      <w:r w:rsidRPr="00DD2B6C">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Heart</w:t>
      </w:r>
      <w:r w:rsidRPr="00DD2B6C">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DD2B6C">
        <w:rPr>
          <w:rFonts w:ascii="Times New Roman" w:hAnsi="Times New Roman" w:cs="Times New Roman"/>
          <w:b/>
          <w:sz w:val="28"/>
          <w:szCs w:val="28"/>
          <w:lang w:val="uk-UA"/>
        </w:rPr>
        <w:t xml:space="preserve"> 2003</w:t>
      </w:r>
      <w:r>
        <w:rPr>
          <w:rFonts w:ascii="Times New Roman" w:hAnsi="Times New Roman" w:cs="Times New Roman"/>
          <w:b/>
          <w:sz w:val="28"/>
          <w:szCs w:val="28"/>
          <w:lang w:val="en-US"/>
        </w:rPr>
        <w:t xml:space="preserve">. – Vol. </w:t>
      </w:r>
      <w:r w:rsidRPr="00DD2B6C">
        <w:rPr>
          <w:rFonts w:ascii="Times New Roman" w:hAnsi="Times New Roman" w:cs="Times New Roman"/>
          <w:b/>
          <w:sz w:val="28"/>
          <w:szCs w:val="28"/>
          <w:lang w:val="uk-UA"/>
        </w:rPr>
        <w:t>89</w:t>
      </w:r>
      <w:r>
        <w:rPr>
          <w:rFonts w:ascii="Times New Roman" w:hAnsi="Times New Roman" w:cs="Times New Roman"/>
          <w:b/>
          <w:sz w:val="28"/>
          <w:szCs w:val="28"/>
          <w:lang w:val="en-US"/>
        </w:rPr>
        <w:t xml:space="preserve">. – P. </w:t>
      </w:r>
      <w:r w:rsidRPr="00DD2B6C">
        <w:rPr>
          <w:rFonts w:ascii="Times New Roman" w:hAnsi="Times New Roman" w:cs="Times New Roman"/>
          <w:b/>
          <w:sz w:val="28"/>
          <w:szCs w:val="28"/>
          <w:lang w:val="uk-UA"/>
        </w:rPr>
        <w:t>1281-1282.</w:t>
      </w:r>
      <w:bookmarkStart w:id="28" w:name="BIB6"/>
      <w:bookmarkEnd w:id="28"/>
      <w:r w:rsidRPr="00DD2B6C">
        <w:rPr>
          <w:rFonts w:ascii="Times New Roman" w:hAnsi="Times New Roman" w:cs="Times New Roman"/>
          <w:b/>
          <w:sz w:val="28"/>
          <w:szCs w:val="28"/>
          <w:lang w:val="uk-UA"/>
        </w:rPr>
        <w:t xml:space="preserve"> </w:t>
      </w:r>
      <w:r w:rsidRPr="00DD2B6C">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Sanderson</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DD2B6C">
        <w:rPr>
          <w:rFonts w:ascii="Times New Roman" w:hAnsi="Times New Roman" w:cs="Times New Roman"/>
          <w:b/>
          <w:sz w:val="28"/>
          <w:szCs w:val="28"/>
          <w:lang w:val="uk-UA"/>
        </w:rPr>
        <w:t>.</w:t>
      </w:r>
      <w:r w:rsidRPr="0074680F">
        <w:rPr>
          <w:rFonts w:ascii="Times New Roman" w:hAnsi="Times New Roman" w:cs="Times New Roman"/>
          <w:b/>
          <w:sz w:val="28"/>
          <w:szCs w:val="28"/>
          <w:lang w:val="en-US"/>
        </w:rPr>
        <w:t>E</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Diastolic</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Dysfunction</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Doppler</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Echocardiography</w:t>
      </w:r>
      <w:r w:rsidRPr="00DD2B6C">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J</w:t>
      </w:r>
      <w:r>
        <w:rPr>
          <w:rFonts w:ascii="Times New Roman" w:hAnsi="Times New Roman" w:cs="Times New Roman"/>
          <w:b/>
          <w:sz w:val="28"/>
          <w:szCs w:val="28"/>
          <w:lang w:val="en-US"/>
        </w:rPr>
        <w:t>.</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Am</w:t>
      </w:r>
      <w:r>
        <w:rPr>
          <w:rFonts w:ascii="Times New Roman" w:hAnsi="Times New Roman" w:cs="Times New Roman"/>
          <w:b/>
          <w:sz w:val="28"/>
          <w:szCs w:val="28"/>
          <w:lang w:val="en-US"/>
        </w:rPr>
        <w:t>.</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Coll</w:t>
      </w:r>
      <w:r>
        <w:rPr>
          <w:rFonts w:ascii="Times New Roman" w:hAnsi="Times New Roman" w:cs="Times New Roman"/>
          <w:b/>
          <w:sz w:val="28"/>
          <w:szCs w:val="28"/>
          <w:lang w:val="en-US"/>
        </w:rPr>
        <w:t>.</w:t>
      </w:r>
      <w:r w:rsidRPr="00DD2B6C">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Cardiol</w:t>
      </w:r>
      <w:r>
        <w:rPr>
          <w:rFonts w:ascii="Times New Roman" w:hAnsi="Times New Roman" w:cs="Times New Roman"/>
          <w:b/>
          <w:sz w:val="28"/>
          <w:szCs w:val="28"/>
          <w:lang w:val="en-US"/>
        </w:rPr>
        <w:t>. –</w:t>
      </w:r>
      <w:r>
        <w:rPr>
          <w:rFonts w:ascii="Times New Roman" w:hAnsi="Times New Roman" w:cs="Times New Roman"/>
          <w:b/>
          <w:sz w:val="28"/>
          <w:szCs w:val="28"/>
          <w:lang w:val="uk-UA"/>
        </w:rPr>
        <w:t xml:space="preserve"> 2005</w:t>
      </w:r>
      <w:r>
        <w:rPr>
          <w:rFonts w:ascii="Times New Roman" w:hAnsi="Times New Roman" w:cs="Times New Roman"/>
          <w:b/>
          <w:sz w:val="28"/>
          <w:szCs w:val="28"/>
          <w:lang w:val="en-US"/>
        </w:rPr>
        <w:t xml:space="preserve">. – Vol. </w:t>
      </w:r>
      <w:r w:rsidRPr="00DD2B6C">
        <w:rPr>
          <w:rFonts w:ascii="Times New Roman" w:hAnsi="Times New Roman" w:cs="Times New Roman"/>
          <w:b/>
          <w:sz w:val="28"/>
          <w:szCs w:val="28"/>
          <w:lang w:val="uk-UA"/>
        </w:rPr>
        <w:t>45</w:t>
      </w:r>
      <w:r>
        <w:rPr>
          <w:rFonts w:ascii="Times New Roman" w:hAnsi="Times New Roman" w:cs="Times New Roman"/>
          <w:b/>
          <w:sz w:val="28"/>
          <w:szCs w:val="28"/>
          <w:lang w:val="en-US"/>
        </w:rPr>
        <w:t xml:space="preserve">. – P. </w:t>
      </w:r>
      <w:r w:rsidRPr="00DD2B6C">
        <w:rPr>
          <w:rFonts w:ascii="Times New Roman" w:hAnsi="Times New Roman" w:cs="Times New Roman"/>
          <w:b/>
          <w:sz w:val="28"/>
          <w:szCs w:val="28"/>
          <w:lang w:val="uk-UA"/>
        </w:rPr>
        <w:t>2095</w:t>
      </w:r>
      <w:r>
        <w:rPr>
          <w:rFonts w:ascii="Times New Roman" w:hAnsi="Times New Roman" w:cs="Times New Roman"/>
          <w:b/>
          <w:sz w:val="28"/>
          <w:szCs w:val="28"/>
          <w:lang w:val="en-US"/>
        </w:rPr>
        <w:t>.</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GB"/>
        </w:rPr>
        <w:t xml:space="preserve">Saraste A. Morphologic criteria and detection of apoptosis. // </w:t>
      </w:r>
      <w:r w:rsidRPr="0074680F">
        <w:rPr>
          <w:rFonts w:ascii="Times New Roman" w:hAnsi="Times New Roman" w:cs="Times New Roman"/>
          <w:b/>
          <w:sz w:val="28"/>
          <w:szCs w:val="28"/>
          <w:lang w:val="en-US"/>
        </w:rPr>
        <w:t xml:space="preserve">Herz. – 1999. </w:t>
      </w:r>
      <w:r>
        <w:rPr>
          <w:rFonts w:ascii="Times New Roman" w:hAnsi="Times New Roman" w:cs="Times New Roman"/>
          <w:b/>
          <w:sz w:val="28"/>
          <w:szCs w:val="28"/>
          <w:lang w:val="en-US"/>
        </w:rPr>
        <w:t xml:space="preserve">– Vol. </w:t>
      </w:r>
      <w:r w:rsidRPr="0074680F">
        <w:rPr>
          <w:rFonts w:ascii="Times New Roman" w:hAnsi="Times New Roman" w:cs="Times New Roman"/>
          <w:b/>
          <w:sz w:val="28"/>
          <w:szCs w:val="28"/>
          <w:lang w:val="en-US"/>
        </w:rPr>
        <w:t>24(3). – P.</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189-195.</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117" w:history="1">
        <w:r w:rsidRPr="0074680F">
          <w:rPr>
            <w:rFonts w:ascii="Times New Roman" w:hAnsi="Times New Roman" w:cs="Times New Roman"/>
            <w:b/>
            <w:sz w:val="28"/>
            <w:szCs w:val="28"/>
          </w:rPr>
          <w:t>Satpathy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C</w:t>
        </w:r>
      </w:hyperlink>
      <w:r w:rsidRPr="0074680F">
        <w:rPr>
          <w:rFonts w:ascii="Times New Roman" w:hAnsi="Times New Roman" w:cs="Times New Roman"/>
          <w:b/>
          <w:sz w:val="28"/>
          <w:szCs w:val="28"/>
          <w:lang w:val="uk-UA"/>
        </w:rPr>
        <w:t xml:space="preserve">., </w:t>
      </w:r>
      <w:hyperlink r:id="rId118" w:history="1">
        <w:r w:rsidRPr="0074680F">
          <w:rPr>
            <w:rFonts w:ascii="Times New Roman" w:hAnsi="Times New Roman" w:cs="Times New Roman"/>
            <w:b/>
            <w:sz w:val="28"/>
            <w:szCs w:val="28"/>
          </w:rPr>
          <w:t>Mishra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T</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rPr>
          <w:t>K</w:t>
        </w:r>
      </w:hyperlink>
      <w:r w:rsidRPr="0074680F">
        <w:rPr>
          <w:rFonts w:ascii="Times New Roman" w:hAnsi="Times New Roman" w:cs="Times New Roman"/>
          <w:b/>
          <w:sz w:val="28"/>
          <w:szCs w:val="28"/>
          <w:lang w:val="uk-UA"/>
        </w:rPr>
        <w:t xml:space="preserve">., </w:t>
      </w:r>
      <w:hyperlink r:id="rId119" w:history="1">
        <w:r w:rsidRPr="0074680F">
          <w:rPr>
            <w:rFonts w:ascii="Times New Roman" w:hAnsi="Times New Roman" w:cs="Times New Roman"/>
            <w:b/>
            <w:sz w:val="28"/>
            <w:szCs w:val="28"/>
          </w:rPr>
          <w:t>Satpathy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R</w:t>
        </w:r>
      </w:hyperlink>
      <w:r w:rsidRPr="0074680F">
        <w:rPr>
          <w:rFonts w:ascii="Times New Roman" w:hAnsi="Times New Roman" w:cs="Times New Roman"/>
          <w:b/>
          <w:sz w:val="28"/>
          <w:szCs w:val="28"/>
          <w:lang w:val="uk-UA"/>
        </w:rPr>
        <w:t xml:space="preserve">., </w:t>
      </w:r>
      <w:hyperlink r:id="rId120" w:history="1">
        <w:r w:rsidRPr="0074680F">
          <w:rPr>
            <w:rFonts w:ascii="Times New Roman" w:hAnsi="Times New Roman" w:cs="Times New Roman"/>
            <w:b/>
            <w:sz w:val="28"/>
            <w:szCs w:val="28"/>
          </w:rPr>
          <w:t>Satpathy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H</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rPr>
          <w:t>K</w:t>
        </w:r>
      </w:hyperlink>
      <w:r w:rsidRPr="0074680F">
        <w:rPr>
          <w:rFonts w:ascii="Times New Roman" w:hAnsi="Times New Roman" w:cs="Times New Roman"/>
          <w:b/>
          <w:sz w:val="28"/>
          <w:szCs w:val="28"/>
          <w:lang w:val="uk-UA"/>
        </w:rPr>
        <w:t xml:space="preserve">., </w:t>
      </w:r>
      <w:hyperlink r:id="rId121" w:history="1">
        <w:r w:rsidRPr="0074680F">
          <w:rPr>
            <w:rFonts w:ascii="Times New Roman" w:hAnsi="Times New Roman" w:cs="Times New Roman"/>
            <w:b/>
            <w:sz w:val="28"/>
            <w:szCs w:val="28"/>
          </w:rPr>
          <w:t>Barone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rPr>
          <w:t>E</w:t>
        </w:r>
      </w:hyperlink>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Diagnosis and management of diastolic dysfunction and heart failure. // </w:t>
      </w:r>
      <w:hyperlink r:id="rId122" w:history="1">
        <w:r w:rsidRPr="0074680F">
          <w:rPr>
            <w:rFonts w:ascii="Times New Roman" w:hAnsi="Times New Roman" w:cs="Times New Roman"/>
            <w:b/>
            <w:sz w:val="28"/>
            <w:szCs w:val="28"/>
            <w:lang w:val="en-US"/>
          </w:rPr>
          <w:t>Am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Fam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Physician.</w:t>
        </w:r>
      </w:hyperlink>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2006</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Mar</w:t>
      </w:r>
      <w:r>
        <w:rPr>
          <w:rFonts w:ascii="Times New Roman" w:hAnsi="Times New Roman" w:cs="Times New Roman"/>
          <w:b/>
          <w:sz w:val="28"/>
          <w:szCs w:val="28"/>
          <w:lang w:val="en-US"/>
        </w:rPr>
        <w:t xml:space="preserve">. – </w:t>
      </w:r>
      <w:r w:rsidRPr="00CD6B81">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1</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73(5)</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841-</w:t>
      </w:r>
      <w:r>
        <w:rPr>
          <w:rFonts w:ascii="Times New Roman" w:hAnsi="Times New Roman" w:cs="Times New Roman"/>
          <w:b/>
          <w:sz w:val="28"/>
          <w:szCs w:val="28"/>
          <w:lang w:val="en-US"/>
        </w:rPr>
        <w:t>84</w:t>
      </w:r>
      <w:r w:rsidRPr="0074680F">
        <w:rPr>
          <w:rFonts w:ascii="Times New Roman" w:hAnsi="Times New Roman" w:cs="Times New Roman"/>
          <w:b/>
          <w:sz w:val="28"/>
          <w:szCs w:val="28"/>
          <w:lang w:val="en-US"/>
        </w:rPr>
        <w:t>6.</w:t>
      </w:r>
      <w:r w:rsidRPr="00CD6B81">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Schaper J., Elsässer A., Kostin S. The Role of Cell Death in Heart Failure. // </w:t>
      </w:r>
      <w:r w:rsidRPr="0074680F">
        <w:rPr>
          <w:rStyle w:val="aff4"/>
          <w:rFonts w:ascii="Times New Roman" w:hAnsi="Times New Roman" w:cs="Times New Roman"/>
          <w:b/>
          <w:i w:val="0"/>
          <w:iCs w:val="0"/>
          <w:lang w:val="en-US"/>
        </w:rPr>
        <w:t>Circulation Research.</w:t>
      </w:r>
      <w:r>
        <w:rPr>
          <w:rStyle w:val="aff4"/>
          <w:rFonts w:ascii="Times New Roman" w:hAnsi="Times New Roman" w:cs="Times New Roman"/>
          <w:b/>
          <w:i w:val="0"/>
          <w:iCs w:val="0"/>
          <w:lang w:val="en-US"/>
        </w:rPr>
        <w:t xml:space="preserve"> –</w:t>
      </w:r>
      <w:r w:rsidRPr="0074680F">
        <w:rPr>
          <w:rFonts w:ascii="Times New Roman" w:hAnsi="Times New Roman" w:cs="Times New Roman"/>
          <w:b/>
          <w:sz w:val="28"/>
          <w:szCs w:val="28"/>
          <w:lang w:val="en-US"/>
        </w:rPr>
        <w:t xml:space="preserve"> 1999.</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Vol. 85.</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P. 867-869.</w:t>
      </w:r>
      <w:r w:rsidRPr="0074680F">
        <w:rPr>
          <w:rFonts w:ascii="Times New Roman" w:hAnsi="Times New Roman" w:cs="Times New Roman"/>
          <w:b/>
          <w:sz w:val="28"/>
          <w:szCs w:val="28"/>
          <w:lang w:val="en-US"/>
        </w:rPr>
        <w:tab/>
      </w:r>
      <w:r w:rsidRPr="00CD6B81">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Schaufelberger M., Swedberg K., Koster M. et al. Decreasing one-year mortality and hospitalization rates for heart failure in Sweden; data from the Swedish Hospital Discharge Registry 1988 to 2000. // Eur. Heart J. – 2004. – Vol. 25. – P. 3000-307.</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iCs/>
          <w:sz w:val="28"/>
          <w:szCs w:val="28"/>
          <w:lang w:val="en-US"/>
        </w:rPr>
        <w:t>Schrier R.W., Abraham W.T.</w:t>
      </w:r>
      <w:r w:rsidRPr="0074680F">
        <w:rPr>
          <w:rFonts w:ascii="Times New Roman" w:hAnsi="Times New Roman" w:cs="Times New Roman"/>
          <w:b/>
          <w:sz w:val="28"/>
          <w:szCs w:val="28"/>
          <w:lang w:val="en-US"/>
        </w:rPr>
        <w:t xml:space="preserve"> Hormones and Hemodynamics in Heart Failure. // The New England journal of medicine.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August 19, 1999 – </w:t>
      </w:r>
      <w:r w:rsidRPr="00CD6B81">
        <w:rPr>
          <w:rFonts w:ascii="Times New Roman" w:hAnsi="Times New Roman" w:cs="Times New Roman"/>
          <w:b/>
          <w:sz w:val="28"/>
          <w:szCs w:val="28"/>
          <w:lang w:val="en-US"/>
        </w:rPr>
        <w:t>№</w:t>
      </w:r>
      <w:r>
        <w:rPr>
          <w:rFonts w:ascii="Times New Roman" w:hAnsi="Times New Roman" w:cs="Times New Roman"/>
          <w:b/>
          <w:sz w:val="28"/>
          <w:szCs w:val="28"/>
          <w:lang w:val="en-US"/>
        </w:rPr>
        <w:t xml:space="preserve"> 8. – Vol. 341. – P. 577-585.</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lastRenderedPageBreak/>
        <w:t xml:space="preserve">Schulz R., Triggle C.R. Role of NO in vascular smooth muscle and cardiac muscle function // TiPS. – 1994. – </w:t>
      </w:r>
      <w:r>
        <w:rPr>
          <w:rFonts w:ascii="Times New Roman" w:hAnsi="Times New Roman" w:cs="Times New Roman"/>
          <w:b/>
          <w:sz w:val="28"/>
          <w:szCs w:val="28"/>
          <w:lang w:val="en-US"/>
        </w:rPr>
        <w:t xml:space="preserve">Vol. </w:t>
      </w:r>
      <w:r w:rsidRPr="0074680F">
        <w:rPr>
          <w:rFonts w:ascii="Times New Roman" w:hAnsi="Times New Roman" w:cs="Times New Roman"/>
          <w:b/>
          <w:sz w:val="28"/>
          <w:szCs w:val="28"/>
          <w:lang w:val="en-US"/>
        </w:rPr>
        <w:t>15</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7. – P. 255-259.</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123" w:tooltip="Click to search for citations by this author." w:history="1">
        <w:r w:rsidRPr="0074680F">
          <w:rPr>
            <w:rFonts w:ascii="Times New Roman" w:hAnsi="Times New Roman" w:cs="Times New Roman"/>
            <w:b/>
            <w:sz w:val="28"/>
            <w:szCs w:val="28"/>
            <w:lang w:val="de-DE"/>
          </w:rPr>
          <w:t>Schultz D.R</w:t>
        </w:r>
      </w:hyperlink>
      <w:r w:rsidRPr="0074680F">
        <w:rPr>
          <w:rFonts w:ascii="Times New Roman" w:hAnsi="Times New Roman" w:cs="Times New Roman"/>
          <w:b/>
          <w:sz w:val="28"/>
          <w:szCs w:val="28"/>
          <w:lang w:val="de-DE"/>
        </w:rPr>
        <w:t xml:space="preserve">., </w:t>
      </w:r>
      <w:hyperlink r:id="rId124" w:tooltip="Click to search for citations by this author." w:history="1">
        <w:r w:rsidRPr="0074680F">
          <w:rPr>
            <w:rFonts w:ascii="Times New Roman" w:hAnsi="Times New Roman" w:cs="Times New Roman"/>
            <w:b/>
            <w:sz w:val="28"/>
            <w:szCs w:val="28"/>
            <w:lang w:val="de-DE"/>
          </w:rPr>
          <w:t>Harrington W.J.Jr</w:t>
        </w:r>
      </w:hyperlink>
      <w:r w:rsidRPr="0074680F">
        <w:rPr>
          <w:rFonts w:ascii="Times New Roman" w:hAnsi="Times New Roman" w:cs="Times New Roman"/>
          <w:b/>
          <w:sz w:val="28"/>
          <w:szCs w:val="28"/>
          <w:lang w:val="de-DE"/>
        </w:rPr>
        <w:t xml:space="preserve">. </w:t>
      </w:r>
      <w:r w:rsidRPr="0074680F">
        <w:rPr>
          <w:rFonts w:ascii="Times New Roman" w:hAnsi="Times New Roman" w:cs="Times New Roman"/>
          <w:b/>
          <w:sz w:val="28"/>
          <w:szCs w:val="28"/>
          <w:lang w:val="en-US"/>
        </w:rPr>
        <w:t>Apoptosis: programmed cell death at a molecular level. // Semin Arthritis Rheum. – Jun., 2003. – Vol. 32. –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6. – P. 345-</w:t>
      </w:r>
      <w:r>
        <w:rPr>
          <w:rFonts w:ascii="Times New Roman" w:hAnsi="Times New Roman" w:cs="Times New Roman"/>
          <w:b/>
          <w:sz w:val="28"/>
          <w:szCs w:val="28"/>
          <w:lang w:val="en-US"/>
        </w:rPr>
        <w:t>3</w:t>
      </w:r>
      <w:r w:rsidRPr="0074680F">
        <w:rPr>
          <w:rFonts w:ascii="Times New Roman" w:hAnsi="Times New Roman" w:cs="Times New Roman"/>
          <w:b/>
          <w:sz w:val="28"/>
          <w:szCs w:val="28"/>
          <w:lang w:val="en-US"/>
        </w:rPr>
        <w:t xml:space="preserve">69.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Senni M., Redfield M. Heart failure with preserved systolic function - </w:t>
      </w:r>
      <w:r w:rsidRPr="0074680F">
        <w:rPr>
          <w:rFonts w:ascii="Times New Roman" w:hAnsi="Times New Roman" w:cs="Times New Roman"/>
          <w:b/>
          <w:sz w:val="28"/>
          <w:szCs w:val="28"/>
        </w:rPr>
        <w:t>а</w:t>
      </w:r>
      <w:r w:rsidRPr="0074680F">
        <w:rPr>
          <w:rFonts w:ascii="Times New Roman" w:hAnsi="Times New Roman" w:cs="Times New Roman"/>
          <w:b/>
          <w:sz w:val="28"/>
          <w:szCs w:val="28"/>
          <w:lang w:val="en-US"/>
        </w:rPr>
        <w:t xml:space="preserve"> different natural history? // Journal of the American College of Cardiology. – 1 November</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2001. – Vol. 38. – Issue 5. – P. 1277-1282. </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Sharov VG</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Todor 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Suzuki G</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Morita H</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Tanhehco EJ</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Sabbah HN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Hypoxia, angiotensin-II, and norepinephrine mediated apoptosis is stimulus specific in canine failed cardiomyocytes: a role for p38 MAPK, Fas-L and cyclin D</w:t>
      </w:r>
      <w:r w:rsidRPr="0074680F">
        <w:rPr>
          <w:rFonts w:ascii="Times New Roman" w:hAnsi="Times New Roman" w:cs="Times New Roman"/>
          <w:b/>
          <w:sz w:val="28"/>
          <w:szCs w:val="28"/>
          <w:vertAlign w:val="subscript"/>
          <w:lang w:val="en-US"/>
        </w:rPr>
        <w:t>1</w:t>
      </w:r>
      <w:r w:rsidRPr="0074680F">
        <w:rPr>
          <w:rFonts w:ascii="Times New Roman" w:hAnsi="Times New Roman" w:cs="Times New Roman"/>
          <w:b/>
          <w:sz w:val="28"/>
          <w:szCs w:val="28"/>
          <w:lang w:val="en-US"/>
        </w:rPr>
        <w:t xml:space="preserve"> // Eu</w:t>
      </w:r>
      <w:r>
        <w:rPr>
          <w:rFonts w:ascii="Times New Roman" w:hAnsi="Times New Roman" w:cs="Times New Roman"/>
          <w:b/>
          <w:sz w:val="28"/>
          <w:szCs w:val="28"/>
          <w:lang w:val="en-US"/>
        </w:rPr>
        <w:t xml:space="preserve">ropean Journal of Heart Failure. – </w:t>
      </w:r>
      <w:r w:rsidRPr="0074680F">
        <w:rPr>
          <w:rFonts w:ascii="Times New Roman" w:hAnsi="Times New Roman" w:cs="Times New Roman"/>
          <w:b/>
          <w:sz w:val="28"/>
          <w:szCs w:val="28"/>
          <w:lang w:val="en-US"/>
        </w:rPr>
        <w:t xml:space="preserve">March, </w:t>
      </w:r>
      <w:r>
        <w:rPr>
          <w:rFonts w:ascii="Times New Roman" w:hAnsi="Times New Roman" w:cs="Times New Roman"/>
          <w:b/>
          <w:sz w:val="28"/>
          <w:szCs w:val="28"/>
          <w:lang w:val="en-US"/>
        </w:rPr>
        <w:t xml:space="preserve">2003. – Vol.5. – </w:t>
      </w:r>
      <w:r w:rsidRPr="00CD6B81">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2</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P. 121-129.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CD6B81">
        <w:rPr>
          <w:rFonts w:ascii="Times New Roman" w:hAnsi="Times New Roman" w:cs="Times New Roman"/>
          <w:b/>
          <w:sz w:val="28"/>
          <w:szCs w:val="28"/>
          <w:lang w:val="de-DE"/>
        </w:rPr>
        <w:t>Shimizu</w:t>
      </w:r>
      <w:r w:rsidRPr="00CD6B81">
        <w:rPr>
          <w:rFonts w:ascii="Times New Roman" w:hAnsi="Times New Roman" w:cs="Times New Roman"/>
          <w:b/>
          <w:sz w:val="28"/>
          <w:szCs w:val="28"/>
          <w:lang w:val="uk-UA"/>
        </w:rPr>
        <w:t xml:space="preserve"> </w:t>
      </w:r>
      <w:r w:rsidRPr="00CD6B81">
        <w:rPr>
          <w:rFonts w:ascii="Times New Roman" w:hAnsi="Times New Roman" w:cs="Times New Roman"/>
          <w:b/>
          <w:sz w:val="28"/>
          <w:szCs w:val="28"/>
          <w:lang w:val="de-DE"/>
        </w:rPr>
        <w:t>G</w:t>
      </w:r>
      <w:r w:rsidRPr="00CD6B81">
        <w:rPr>
          <w:rFonts w:ascii="Times New Roman" w:hAnsi="Times New Roman" w:cs="Times New Roman"/>
          <w:b/>
          <w:sz w:val="28"/>
          <w:szCs w:val="28"/>
          <w:lang w:val="uk-UA"/>
        </w:rPr>
        <w:t xml:space="preserve">., </w:t>
      </w:r>
      <w:r w:rsidRPr="00CD6B81">
        <w:rPr>
          <w:rFonts w:ascii="Times New Roman" w:hAnsi="Times New Roman" w:cs="Times New Roman"/>
          <w:b/>
          <w:sz w:val="28"/>
          <w:szCs w:val="28"/>
          <w:lang w:val="de-DE"/>
        </w:rPr>
        <w:t>Zile</w:t>
      </w:r>
      <w:r w:rsidRPr="00CD6B81">
        <w:rPr>
          <w:rFonts w:ascii="Times New Roman" w:hAnsi="Times New Roman" w:cs="Times New Roman"/>
          <w:b/>
          <w:sz w:val="28"/>
          <w:szCs w:val="28"/>
          <w:lang w:val="uk-UA"/>
        </w:rPr>
        <w:t xml:space="preserve"> </w:t>
      </w:r>
      <w:r w:rsidRPr="00CD6B81">
        <w:rPr>
          <w:rFonts w:ascii="Times New Roman" w:hAnsi="Times New Roman" w:cs="Times New Roman"/>
          <w:b/>
          <w:sz w:val="28"/>
          <w:szCs w:val="28"/>
          <w:lang w:val="de-DE"/>
        </w:rPr>
        <w:t>M</w:t>
      </w:r>
      <w:r w:rsidRPr="00CD6B81">
        <w:rPr>
          <w:rFonts w:ascii="Times New Roman" w:hAnsi="Times New Roman" w:cs="Times New Roman"/>
          <w:b/>
          <w:sz w:val="28"/>
          <w:szCs w:val="28"/>
          <w:lang w:val="uk-UA"/>
        </w:rPr>
        <w:t>.</w:t>
      </w:r>
      <w:r w:rsidRPr="00CD6B81">
        <w:rPr>
          <w:rFonts w:ascii="Times New Roman" w:hAnsi="Times New Roman" w:cs="Times New Roman"/>
          <w:b/>
          <w:sz w:val="28"/>
          <w:szCs w:val="28"/>
          <w:lang w:val="de-DE"/>
        </w:rPr>
        <w:t>R</w:t>
      </w:r>
      <w:r w:rsidRPr="00CD6B81">
        <w:rPr>
          <w:rFonts w:ascii="Times New Roman" w:hAnsi="Times New Roman" w:cs="Times New Roman"/>
          <w:b/>
          <w:sz w:val="28"/>
          <w:szCs w:val="28"/>
          <w:lang w:val="uk-UA"/>
        </w:rPr>
        <w:t xml:space="preserve">., </w:t>
      </w:r>
      <w:r w:rsidRPr="00CD6B81">
        <w:rPr>
          <w:rFonts w:ascii="Times New Roman" w:hAnsi="Times New Roman" w:cs="Times New Roman"/>
          <w:b/>
          <w:sz w:val="28"/>
          <w:szCs w:val="28"/>
          <w:lang w:val="de-DE"/>
        </w:rPr>
        <w:t>Blaustein</w:t>
      </w:r>
      <w:r w:rsidRPr="00CD6B81">
        <w:rPr>
          <w:rFonts w:ascii="Times New Roman" w:hAnsi="Times New Roman" w:cs="Times New Roman"/>
          <w:b/>
          <w:sz w:val="28"/>
          <w:szCs w:val="28"/>
          <w:lang w:val="uk-UA"/>
        </w:rPr>
        <w:t xml:space="preserve"> </w:t>
      </w:r>
      <w:r w:rsidRPr="00CD6B81">
        <w:rPr>
          <w:rFonts w:ascii="Times New Roman" w:hAnsi="Times New Roman" w:cs="Times New Roman"/>
          <w:b/>
          <w:sz w:val="28"/>
          <w:szCs w:val="28"/>
          <w:lang w:val="de-DE"/>
        </w:rPr>
        <w:t>A</w:t>
      </w:r>
      <w:r w:rsidRPr="00CD6B81">
        <w:rPr>
          <w:rFonts w:ascii="Times New Roman" w:hAnsi="Times New Roman" w:cs="Times New Roman"/>
          <w:b/>
          <w:sz w:val="28"/>
          <w:szCs w:val="28"/>
          <w:lang w:val="uk-UA"/>
        </w:rPr>
        <w:t>.</w:t>
      </w:r>
      <w:r w:rsidRPr="00CD6B81">
        <w:rPr>
          <w:rFonts w:ascii="Times New Roman" w:hAnsi="Times New Roman" w:cs="Times New Roman"/>
          <w:b/>
          <w:sz w:val="28"/>
          <w:szCs w:val="28"/>
          <w:lang w:val="de-DE"/>
        </w:rPr>
        <w:t>S</w:t>
      </w:r>
      <w:r w:rsidRPr="00CD6B81">
        <w:rPr>
          <w:rFonts w:ascii="Times New Roman" w:hAnsi="Times New Roman" w:cs="Times New Roman"/>
          <w:b/>
          <w:sz w:val="28"/>
          <w:szCs w:val="28"/>
          <w:lang w:val="uk-UA"/>
        </w:rPr>
        <w:t xml:space="preserve">., </w:t>
      </w:r>
      <w:r w:rsidRPr="00CD6B81">
        <w:rPr>
          <w:rFonts w:ascii="Times New Roman" w:hAnsi="Times New Roman" w:cs="Times New Roman"/>
          <w:b/>
          <w:sz w:val="28"/>
          <w:szCs w:val="28"/>
          <w:lang w:val="de-DE"/>
        </w:rPr>
        <w:t>Gaasch</w:t>
      </w:r>
      <w:r w:rsidRPr="00CD6B81">
        <w:rPr>
          <w:rFonts w:ascii="Times New Roman" w:hAnsi="Times New Roman" w:cs="Times New Roman"/>
          <w:b/>
          <w:sz w:val="28"/>
          <w:szCs w:val="28"/>
          <w:lang w:val="uk-UA"/>
        </w:rPr>
        <w:t xml:space="preserve"> </w:t>
      </w:r>
      <w:r w:rsidRPr="00CD6B81">
        <w:rPr>
          <w:rFonts w:ascii="Times New Roman" w:hAnsi="Times New Roman" w:cs="Times New Roman"/>
          <w:b/>
          <w:sz w:val="28"/>
          <w:szCs w:val="28"/>
          <w:lang w:val="de-DE"/>
        </w:rPr>
        <w:t>W</w:t>
      </w:r>
      <w:r w:rsidRPr="00CD6B81">
        <w:rPr>
          <w:rFonts w:ascii="Times New Roman" w:hAnsi="Times New Roman" w:cs="Times New Roman"/>
          <w:b/>
          <w:sz w:val="28"/>
          <w:szCs w:val="28"/>
          <w:lang w:val="uk-UA"/>
        </w:rPr>
        <w:t>.</w:t>
      </w:r>
      <w:r w:rsidRPr="00CD6B81">
        <w:rPr>
          <w:rFonts w:ascii="Times New Roman" w:hAnsi="Times New Roman" w:cs="Times New Roman"/>
          <w:b/>
          <w:sz w:val="28"/>
          <w:szCs w:val="28"/>
          <w:lang w:val="de-DE"/>
        </w:rPr>
        <w:t>H</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Left</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ventricular</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chamber</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filling</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midwall</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fiber</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lengthening</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left</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ventricular</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hypertrophy</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conventional</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midwall</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measurements</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overestimates</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fiber</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velocities</w:t>
      </w:r>
      <w:r w:rsidRPr="00CD6B81">
        <w:rPr>
          <w:rFonts w:ascii="Times New Roman" w:hAnsi="Times New Roman" w:cs="Times New Roman"/>
          <w:b/>
          <w:sz w:val="28"/>
          <w:szCs w:val="28"/>
          <w:lang w:val="uk-UA"/>
        </w:rPr>
        <w:t xml:space="preserve">. // </w:t>
      </w:r>
      <w:r w:rsidRPr="0074680F">
        <w:rPr>
          <w:rFonts w:ascii="Times New Roman" w:hAnsi="Times New Roman" w:cs="Times New Roman"/>
          <w:b/>
          <w:iCs/>
          <w:sz w:val="28"/>
          <w:szCs w:val="28"/>
          <w:lang w:val="en-US"/>
        </w:rPr>
        <w:t>Circulation</w:t>
      </w:r>
      <w:r w:rsidRPr="00CD6B81">
        <w:rPr>
          <w:rFonts w:ascii="Times New Roman" w:hAnsi="Times New Roman" w:cs="Times New Roman"/>
          <w:b/>
          <w:iCs/>
          <w:sz w:val="28"/>
          <w:szCs w:val="28"/>
          <w:lang w:val="uk-UA"/>
        </w:rPr>
        <w:t xml:space="preserve">. – </w:t>
      </w:r>
      <w:r w:rsidRPr="00CD6B81">
        <w:rPr>
          <w:rFonts w:ascii="Times New Roman" w:hAnsi="Times New Roman" w:cs="Times New Roman"/>
          <w:b/>
          <w:sz w:val="28"/>
          <w:szCs w:val="28"/>
          <w:lang w:val="uk-UA"/>
        </w:rPr>
        <w:t xml:space="preserve">1985. </w:t>
      </w:r>
      <w:r>
        <w:rPr>
          <w:rFonts w:ascii="Times New Roman" w:hAnsi="Times New Roman" w:cs="Times New Roman"/>
          <w:b/>
          <w:sz w:val="28"/>
          <w:szCs w:val="28"/>
          <w:lang w:val="uk-UA"/>
        </w:rPr>
        <w:t>–</w:t>
      </w:r>
      <w:r w:rsidRPr="00CD6B81">
        <w:rPr>
          <w:rFonts w:ascii="Times New Roman" w:hAnsi="Times New Roman" w:cs="Times New Roman"/>
          <w:b/>
          <w:sz w:val="28"/>
          <w:szCs w:val="28"/>
          <w:lang w:val="uk-UA"/>
        </w:rPr>
        <w:t xml:space="preserve"> </w:t>
      </w:r>
      <w:r>
        <w:rPr>
          <w:rFonts w:ascii="Times New Roman" w:hAnsi="Times New Roman" w:cs="Times New Roman"/>
          <w:b/>
          <w:sz w:val="28"/>
          <w:szCs w:val="28"/>
          <w:lang w:val="en-US"/>
        </w:rPr>
        <w:t>Vol</w:t>
      </w:r>
      <w:r w:rsidRPr="00CD6B81">
        <w:rPr>
          <w:rFonts w:ascii="Times New Roman" w:hAnsi="Times New Roman" w:cs="Times New Roman"/>
          <w:b/>
          <w:sz w:val="28"/>
          <w:szCs w:val="28"/>
          <w:lang w:val="uk-UA"/>
        </w:rPr>
        <w:t xml:space="preserve">. 71. </w:t>
      </w:r>
      <w:r>
        <w:rPr>
          <w:rFonts w:ascii="Times New Roman" w:hAnsi="Times New Roman" w:cs="Times New Roman"/>
          <w:b/>
          <w:sz w:val="28"/>
          <w:szCs w:val="28"/>
          <w:lang w:val="uk-UA"/>
        </w:rPr>
        <w:t>–</w:t>
      </w:r>
      <w:r w:rsidRPr="00CD6B81">
        <w:rPr>
          <w:rFonts w:ascii="Times New Roman" w:hAnsi="Times New Roman" w:cs="Times New Roman"/>
          <w:b/>
          <w:sz w:val="28"/>
          <w:szCs w:val="28"/>
          <w:lang w:val="uk-UA"/>
        </w:rPr>
        <w:t xml:space="preserve"> </w:t>
      </w:r>
      <w:r>
        <w:rPr>
          <w:rFonts w:ascii="Times New Roman" w:hAnsi="Times New Roman" w:cs="Times New Roman"/>
          <w:b/>
          <w:sz w:val="28"/>
          <w:szCs w:val="28"/>
          <w:lang w:val="en-US"/>
        </w:rPr>
        <w:t>P</w:t>
      </w:r>
      <w:r w:rsidRPr="00CD6B81">
        <w:rPr>
          <w:rFonts w:ascii="Times New Roman" w:hAnsi="Times New Roman" w:cs="Times New Roman"/>
          <w:b/>
          <w:sz w:val="28"/>
          <w:szCs w:val="28"/>
          <w:lang w:val="uk-UA"/>
        </w:rPr>
        <w:t>. 266–272.</w:t>
      </w:r>
      <w:r w:rsidRPr="00CD6B81">
        <w:rPr>
          <w:rFonts w:ascii="Times New Roman" w:hAnsi="Times New Roman" w:cs="Times New Roman"/>
          <w:b/>
          <w:sz w:val="28"/>
          <w:szCs w:val="28"/>
          <w:lang w:val="uk-UA"/>
        </w:rPr>
        <w:tab/>
      </w:r>
      <w:r w:rsidRPr="00CD6B81">
        <w:rPr>
          <w:rFonts w:ascii="Times New Roman" w:hAnsi="Times New Roman" w:cs="Times New Roman"/>
          <w:b/>
          <w:sz w:val="28"/>
          <w:szCs w:val="28"/>
          <w:lang w:val="uk-UA"/>
        </w:rPr>
        <w:tab/>
      </w:r>
      <w:bookmarkStart w:id="29" w:name="R28-164376"/>
      <w:bookmarkEnd w:id="29"/>
      <w:r w:rsidRPr="00CD6B81">
        <w:rPr>
          <w:rFonts w:ascii="Times New Roman" w:hAnsi="Times New Roman" w:cs="Times New Roman"/>
          <w:b/>
          <w:sz w:val="28"/>
          <w:szCs w:val="28"/>
          <w:lang w:val="uk-UA"/>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en-US"/>
        </w:rPr>
      </w:pPr>
      <w:hyperlink r:id="rId125" w:history="1">
        <w:r w:rsidRPr="0074680F">
          <w:rPr>
            <w:rFonts w:ascii="Times New Roman" w:hAnsi="Times New Roman" w:cs="Times New Roman"/>
            <w:b/>
            <w:sz w:val="28"/>
            <w:szCs w:val="28"/>
            <w:lang w:val="fr-FR"/>
          </w:rPr>
          <w:t>Shinozaki</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fr-FR"/>
          </w:rPr>
          <w:t>T</w:t>
        </w:r>
      </w:hyperlink>
      <w:r w:rsidRPr="00CD6B81">
        <w:rPr>
          <w:rFonts w:ascii="Times New Roman" w:hAnsi="Times New Roman" w:cs="Times New Roman"/>
          <w:b/>
          <w:sz w:val="28"/>
          <w:szCs w:val="28"/>
          <w:lang w:val="uk-UA"/>
        </w:rPr>
        <w:t xml:space="preserve">., </w:t>
      </w:r>
      <w:hyperlink r:id="rId126" w:history="1">
        <w:r w:rsidRPr="0074680F">
          <w:rPr>
            <w:rFonts w:ascii="Times New Roman" w:hAnsi="Times New Roman" w:cs="Times New Roman"/>
            <w:b/>
            <w:sz w:val="28"/>
            <w:szCs w:val="28"/>
            <w:lang w:val="fr-FR"/>
          </w:rPr>
          <w:t>Watanabe</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fr-FR"/>
          </w:rPr>
          <w:t>J</w:t>
        </w:r>
      </w:hyperlink>
      <w:r w:rsidRPr="00CD6B81">
        <w:rPr>
          <w:rFonts w:ascii="Times New Roman" w:hAnsi="Times New Roman" w:cs="Times New Roman"/>
          <w:b/>
          <w:sz w:val="28"/>
          <w:szCs w:val="28"/>
          <w:lang w:val="uk-UA"/>
        </w:rPr>
        <w:t xml:space="preserve">., </w:t>
      </w:r>
      <w:hyperlink r:id="rId127" w:history="1">
        <w:r w:rsidRPr="0074680F">
          <w:rPr>
            <w:rFonts w:ascii="Times New Roman" w:hAnsi="Times New Roman" w:cs="Times New Roman"/>
            <w:b/>
            <w:sz w:val="28"/>
            <w:szCs w:val="28"/>
            <w:lang w:val="fr-FR"/>
          </w:rPr>
          <w:t>Kikuchi</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fr-FR"/>
          </w:rPr>
          <w:t>J</w:t>
        </w:r>
      </w:hyperlink>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fr-FR"/>
        </w:rPr>
        <w:t>et</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fr-FR"/>
        </w:rPr>
        <w:t>al</w:t>
      </w:r>
      <w:r w:rsidRPr="00CD6B81">
        <w:rPr>
          <w:rFonts w:ascii="Times New Roman" w:hAnsi="Times New Roman" w:cs="Times New Roman"/>
          <w:b/>
          <w:sz w:val="28"/>
          <w:szCs w:val="28"/>
          <w:lang w:val="uk-UA"/>
        </w:rPr>
        <w:t xml:space="preserve">.; </w:t>
      </w:r>
      <w:hyperlink r:id="rId128" w:history="1">
        <w:r w:rsidRPr="0074680F">
          <w:rPr>
            <w:rFonts w:ascii="Times New Roman" w:hAnsi="Times New Roman" w:cs="Times New Roman"/>
            <w:b/>
            <w:sz w:val="28"/>
            <w:szCs w:val="28"/>
            <w:lang w:val="fr-FR"/>
          </w:rPr>
          <w:t>DIAST</w:t>
        </w:r>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fr-FR"/>
          </w:rPr>
          <w:t>Investigators</w:t>
        </w:r>
      </w:hyperlink>
      <w:r w:rsidRPr="00CD6B81">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Rationale, design, and organization of the Diastolic Heart Failure Assessment Study in Tohoku District (DIAST). // </w:t>
      </w:r>
      <w:hyperlink r:id="rId129" w:history="1">
        <w:r w:rsidRPr="0074680F">
          <w:rPr>
            <w:rFonts w:ascii="Times New Roman" w:hAnsi="Times New Roman" w:cs="Times New Roman"/>
            <w:b/>
            <w:sz w:val="28"/>
            <w:szCs w:val="28"/>
            <w:lang w:val="en-US"/>
          </w:rPr>
          <w:t>Circ</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J.</w:t>
        </w:r>
      </w:hyperlink>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2004</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Jul</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68(7)</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660-</w:t>
      </w:r>
      <w:r>
        <w:rPr>
          <w:rFonts w:ascii="Times New Roman" w:hAnsi="Times New Roman" w:cs="Times New Roman"/>
          <w:b/>
          <w:sz w:val="28"/>
          <w:szCs w:val="28"/>
          <w:lang w:val="en-US"/>
        </w:rPr>
        <w:t>66</w:t>
      </w:r>
      <w:r w:rsidRPr="0074680F">
        <w:rPr>
          <w:rFonts w:ascii="Times New Roman" w:hAnsi="Times New Roman" w:cs="Times New Roman"/>
          <w:b/>
          <w:sz w:val="28"/>
          <w:szCs w:val="28"/>
          <w:lang w:val="en-US"/>
        </w:rPr>
        <w:t>4.</w:t>
      </w:r>
      <w:r w:rsidRPr="00CD6B81">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Smith G.L., Masoudi F.A., Vaccarino V., Radford M.J., Krumholz H.M. Outcomes in heart failure patients </w:t>
      </w:r>
      <w:r w:rsidRPr="0074680F">
        <w:rPr>
          <w:rFonts w:ascii="Times New Roman" w:hAnsi="Times New Roman" w:cs="Times New Roman"/>
          <w:b/>
          <w:sz w:val="28"/>
          <w:szCs w:val="28"/>
          <w:lang w:val="en-US"/>
        </w:rPr>
        <w:lastRenderedPageBreak/>
        <w:t>with preserved ejection fraction: mortality, readmission, and functional decline. // J. Am. Coll. Cardiol. – 2003. – Vol. 41. – P. 1510 – 1518.</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r>
      <w:r w:rsidRPr="0074680F">
        <w:rPr>
          <w:rFonts w:ascii="Times New Roman" w:hAnsi="Times New Roman" w:cs="Times New Roman"/>
          <w:b/>
          <w:sz w:val="28"/>
          <w:szCs w:val="28"/>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Smyth L. A., Brady H. J.M. </w:t>
      </w:r>
      <w:r w:rsidRPr="0074680F">
        <w:rPr>
          <w:rStyle w:val="afb"/>
          <w:rFonts w:ascii="Times New Roman" w:hAnsi="Times New Roman" w:cs="Times New Roman"/>
          <w:lang w:val="en-US"/>
        </w:rPr>
        <w:t>cMet and Fas Receptor Interaction Inhibits Death-Inducing Signaling Complex Formation in Endothelial Cells</w:t>
      </w:r>
      <w:r w:rsidRPr="0074680F">
        <w:rPr>
          <w:rFonts w:ascii="Times New Roman" w:hAnsi="Times New Roman" w:cs="Times New Roman"/>
          <w:b/>
          <w:sz w:val="28"/>
          <w:szCs w:val="28"/>
          <w:lang w:val="en-US"/>
        </w:rPr>
        <w:t>. // Hypertension. – July 1, 2005. – Vol. 46. – №</w:t>
      </w:r>
      <w:r>
        <w:rPr>
          <w:rFonts w:ascii="Times New Roman" w:hAnsi="Times New Roman" w:cs="Times New Roman"/>
          <w:b/>
          <w:sz w:val="28"/>
          <w:szCs w:val="28"/>
          <w:lang w:val="en-US"/>
        </w:rPr>
        <w:t xml:space="preserve"> 1. – P. 100</w:t>
      </w:r>
      <w:r w:rsidRPr="0074680F">
        <w:rPr>
          <w:rFonts w:ascii="Times New Roman" w:hAnsi="Times New Roman" w:cs="Times New Roman"/>
          <w:b/>
          <w:sz w:val="28"/>
          <w:szCs w:val="28"/>
          <w:lang w:val="en-US"/>
        </w:rPr>
        <w:t xml:space="preserve">-106.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130" w:tooltip="Click to search for citations by this author." w:history="1">
        <w:r w:rsidRPr="0074680F">
          <w:rPr>
            <w:rStyle w:val="af0"/>
            <w:rFonts w:ascii="Times New Roman" w:hAnsi="Times New Roman" w:cs="Times New Roman"/>
            <w:b/>
            <w:bCs/>
            <w:sz w:val="28"/>
            <w:szCs w:val="28"/>
            <w:lang w:val="it-IT"/>
          </w:rPr>
          <w:t>Sola</w:t>
        </w:r>
        <w:r w:rsidRPr="0074680F">
          <w:rPr>
            <w:rStyle w:val="af0"/>
            <w:rFonts w:ascii="Times New Roman" w:hAnsi="Times New Roman" w:cs="Times New Roman"/>
            <w:b/>
            <w:bCs/>
            <w:sz w:val="28"/>
            <w:szCs w:val="28"/>
            <w:lang w:val="fr-FR"/>
          </w:rPr>
          <w:t xml:space="preserve"> </w:t>
        </w:r>
        <w:r w:rsidRPr="0074680F">
          <w:rPr>
            <w:rStyle w:val="af0"/>
            <w:rFonts w:ascii="Times New Roman" w:hAnsi="Times New Roman" w:cs="Times New Roman"/>
            <w:b/>
            <w:bCs/>
            <w:sz w:val="28"/>
            <w:szCs w:val="28"/>
            <w:lang w:val="it-IT"/>
          </w:rPr>
          <w:t>S</w:t>
        </w:r>
      </w:hyperlink>
      <w:r w:rsidRPr="0074680F">
        <w:rPr>
          <w:rFonts w:ascii="Times New Roman" w:hAnsi="Times New Roman" w:cs="Times New Roman"/>
          <w:b/>
          <w:sz w:val="28"/>
          <w:szCs w:val="28"/>
          <w:lang w:val="fr-FR"/>
        </w:rPr>
        <w:t xml:space="preserve">., </w:t>
      </w:r>
      <w:hyperlink r:id="rId131" w:tooltip="Click to search for citations by this author." w:history="1">
        <w:r w:rsidRPr="0074680F">
          <w:rPr>
            <w:rStyle w:val="af0"/>
            <w:rFonts w:ascii="Times New Roman" w:hAnsi="Times New Roman" w:cs="Times New Roman"/>
            <w:b/>
            <w:bCs/>
            <w:sz w:val="28"/>
            <w:szCs w:val="28"/>
            <w:lang w:val="it-IT"/>
          </w:rPr>
          <w:t>Mir</w:t>
        </w:r>
        <w:r w:rsidRPr="0074680F">
          <w:rPr>
            <w:rStyle w:val="af0"/>
            <w:rFonts w:ascii="Times New Roman" w:hAnsi="Times New Roman" w:cs="Times New Roman"/>
            <w:b/>
            <w:bCs/>
            <w:sz w:val="28"/>
            <w:szCs w:val="28"/>
            <w:lang w:val="fr-FR"/>
          </w:rPr>
          <w:t xml:space="preserve"> </w:t>
        </w:r>
        <w:r w:rsidRPr="0074680F">
          <w:rPr>
            <w:rStyle w:val="af0"/>
            <w:rFonts w:ascii="Times New Roman" w:hAnsi="Times New Roman" w:cs="Times New Roman"/>
            <w:b/>
            <w:bCs/>
            <w:sz w:val="28"/>
            <w:szCs w:val="28"/>
            <w:lang w:val="it-IT"/>
          </w:rPr>
          <w:t>M</w:t>
        </w:r>
        <w:r w:rsidRPr="0074680F">
          <w:rPr>
            <w:rStyle w:val="af0"/>
            <w:rFonts w:ascii="Times New Roman" w:hAnsi="Times New Roman" w:cs="Times New Roman"/>
            <w:b/>
            <w:bCs/>
            <w:sz w:val="28"/>
            <w:szCs w:val="28"/>
            <w:lang w:val="fr-FR"/>
          </w:rPr>
          <w:t>.</w:t>
        </w:r>
        <w:r w:rsidRPr="0074680F">
          <w:rPr>
            <w:rStyle w:val="af0"/>
            <w:rFonts w:ascii="Times New Roman" w:hAnsi="Times New Roman" w:cs="Times New Roman"/>
            <w:b/>
            <w:bCs/>
            <w:sz w:val="28"/>
            <w:szCs w:val="28"/>
            <w:lang w:val="it-IT"/>
          </w:rPr>
          <w:t>Q</w:t>
        </w:r>
      </w:hyperlink>
      <w:r w:rsidRPr="0074680F">
        <w:rPr>
          <w:rFonts w:ascii="Times New Roman" w:hAnsi="Times New Roman" w:cs="Times New Roman"/>
          <w:b/>
          <w:sz w:val="28"/>
          <w:szCs w:val="28"/>
          <w:lang w:val="fr-FR"/>
        </w:rPr>
        <w:t xml:space="preserve">., </w:t>
      </w:r>
      <w:hyperlink r:id="rId132" w:tooltip="Click to search for citations by this author." w:history="1">
        <w:r w:rsidRPr="0074680F">
          <w:rPr>
            <w:rStyle w:val="af0"/>
            <w:rFonts w:ascii="Times New Roman" w:hAnsi="Times New Roman" w:cs="Times New Roman"/>
            <w:b/>
            <w:bCs/>
            <w:sz w:val="28"/>
            <w:szCs w:val="28"/>
            <w:lang w:val="it-IT"/>
          </w:rPr>
          <w:t>Cheema</w:t>
        </w:r>
        <w:r w:rsidRPr="0074680F">
          <w:rPr>
            <w:rStyle w:val="af0"/>
            <w:rFonts w:ascii="Times New Roman" w:hAnsi="Times New Roman" w:cs="Times New Roman"/>
            <w:b/>
            <w:bCs/>
            <w:sz w:val="28"/>
            <w:szCs w:val="28"/>
            <w:lang w:val="fr-FR"/>
          </w:rPr>
          <w:t xml:space="preserve"> </w:t>
        </w:r>
        <w:r w:rsidRPr="0074680F">
          <w:rPr>
            <w:rStyle w:val="af0"/>
            <w:rFonts w:ascii="Times New Roman" w:hAnsi="Times New Roman" w:cs="Times New Roman"/>
            <w:b/>
            <w:bCs/>
            <w:sz w:val="28"/>
            <w:szCs w:val="28"/>
            <w:lang w:val="it-IT"/>
          </w:rPr>
          <w:t>F</w:t>
        </w:r>
        <w:r w:rsidRPr="0074680F">
          <w:rPr>
            <w:rStyle w:val="af0"/>
            <w:rFonts w:ascii="Times New Roman" w:hAnsi="Times New Roman" w:cs="Times New Roman"/>
            <w:b/>
            <w:bCs/>
            <w:sz w:val="28"/>
            <w:szCs w:val="28"/>
            <w:lang w:val="fr-FR"/>
          </w:rPr>
          <w:t>.</w:t>
        </w:r>
        <w:r w:rsidRPr="0074680F">
          <w:rPr>
            <w:rStyle w:val="af0"/>
            <w:rFonts w:ascii="Times New Roman" w:hAnsi="Times New Roman" w:cs="Times New Roman"/>
            <w:b/>
            <w:bCs/>
            <w:sz w:val="28"/>
            <w:szCs w:val="28"/>
            <w:lang w:val="it-IT"/>
          </w:rPr>
          <w:t>A</w:t>
        </w:r>
      </w:hyperlink>
      <w:r w:rsidRPr="0074680F">
        <w:rPr>
          <w:rFonts w:ascii="Times New Roman" w:hAnsi="Times New Roman" w:cs="Times New Roman"/>
          <w:b/>
          <w:sz w:val="28"/>
          <w:szCs w:val="28"/>
          <w:lang w:val="fr-FR"/>
        </w:rPr>
        <w:t xml:space="preserve">. </w:t>
      </w:r>
      <w:r w:rsidRPr="0074680F">
        <w:rPr>
          <w:rFonts w:ascii="Times New Roman" w:hAnsi="Times New Roman" w:cs="Times New Roman"/>
          <w:b/>
          <w:sz w:val="28"/>
          <w:szCs w:val="28"/>
          <w:lang w:val="it-IT"/>
        </w:rPr>
        <w:t>et</w:t>
      </w:r>
      <w:r w:rsidRPr="0074680F">
        <w:rPr>
          <w:rFonts w:ascii="Times New Roman" w:hAnsi="Times New Roman" w:cs="Times New Roman"/>
          <w:b/>
          <w:sz w:val="28"/>
          <w:szCs w:val="28"/>
          <w:lang w:val="fr-FR"/>
        </w:rPr>
        <w:t xml:space="preserve"> </w:t>
      </w:r>
      <w:r w:rsidRPr="0074680F">
        <w:rPr>
          <w:rFonts w:ascii="Times New Roman" w:hAnsi="Times New Roman" w:cs="Times New Roman"/>
          <w:b/>
          <w:sz w:val="28"/>
          <w:szCs w:val="28"/>
          <w:lang w:val="it-IT"/>
        </w:rPr>
        <w:t>al</w:t>
      </w:r>
      <w:r w:rsidRPr="0074680F">
        <w:rPr>
          <w:rFonts w:ascii="Times New Roman" w:hAnsi="Times New Roman" w:cs="Times New Roman"/>
          <w:b/>
          <w:sz w:val="28"/>
          <w:szCs w:val="28"/>
          <w:lang w:val="fr-FR"/>
        </w:rPr>
        <w:t xml:space="preserve">. </w:t>
      </w:r>
      <w:r w:rsidRPr="0074680F">
        <w:rPr>
          <w:rFonts w:ascii="Times New Roman" w:hAnsi="Times New Roman" w:cs="Times New Roman"/>
          <w:b/>
          <w:bCs/>
          <w:sz w:val="28"/>
          <w:szCs w:val="28"/>
          <w:lang w:val="en-US"/>
        </w:rPr>
        <w:t xml:space="preserve">Irbesartan and lipoic acid improve endothelial function and reduce markers of inflammation in the metabolic syndrome: results of the Irbesartan and Lipoic Acid in Endothelial Dysfunction (ISLAND) study. // </w:t>
      </w:r>
      <w:hyperlink r:id="rId133" w:history="1">
        <w:r w:rsidRPr="0074680F">
          <w:rPr>
            <w:rStyle w:val="af0"/>
            <w:rFonts w:ascii="Times New Roman" w:hAnsi="Times New Roman" w:cs="Times New Roman"/>
            <w:b/>
            <w:sz w:val="28"/>
            <w:szCs w:val="28"/>
            <w:lang w:val="en-US"/>
          </w:rPr>
          <w:t>Circulation.</w:t>
        </w:r>
      </w:hyperlink>
      <w:r>
        <w:rPr>
          <w:rStyle w:val="ti2"/>
          <w:rFonts w:ascii="Times New Roman" w:hAnsi="Times New Roman" w:cs="Times New Roman"/>
          <w:b/>
          <w:sz w:val="28"/>
          <w:szCs w:val="28"/>
          <w:lang w:val="en-US"/>
        </w:rPr>
        <w:t xml:space="preserve"> –</w:t>
      </w:r>
      <w:r w:rsidRPr="0074680F">
        <w:rPr>
          <w:rStyle w:val="ti2"/>
          <w:rFonts w:ascii="Times New Roman" w:hAnsi="Times New Roman" w:cs="Times New Roman"/>
          <w:b/>
          <w:sz w:val="28"/>
          <w:szCs w:val="28"/>
          <w:lang w:val="en-US"/>
        </w:rPr>
        <w:t xml:space="preserve"> </w:t>
      </w:r>
      <w:r w:rsidRPr="00817C56">
        <w:rPr>
          <w:rStyle w:val="ti2"/>
          <w:rFonts w:ascii="Times New Roman" w:hAnsi="Times New Roman" w:cs="Times New Roman"/>
          <w:b/>
          <w:sz w:val="28"/>
          <w:szCs w:val="28"/>
          <w:lang w:val="en-US"/>
        </w:rPr>
        <w:t>2005</w:t>
      </w:r>
      <w:r>
        <w:rPr>
          <w:rStyle w:val="ti2"/>
          <w:rFonts w:ascii="Times New Roman" w:hAnsi="Times New Roman" w:cs="Times New Roman"/>
          <w:b/>
          <w:sz w:val="28"/>
          <w:szCs w:val="28"/>
          <w:lang w:val="en-US"/>
        </w:rPr>
        <w:t>,</w:t>
      </w:r>
      <w:r w:rsidRPr="00817C56">
        <w:rPr>
          <w:rStyle w:val="ti2"/>
          <w:rFonts w:ascii="Times New Roman" w:hAnsi="Times New Roman" w:cs="Times New Roman"/>
          <w:b/>
          <w:sz w:val="28"/>
          <w:szCs w:val="28"/>
          <w:lang w:val="en-US"/>
        </w:rPr>
        <w:t xml:space="preserve"> Jan 25</w:t>
      </w:r>
      <w:r>
        <w:rPr>
          <w:rStyle w:val="ti2"/>
          <w:rFonts w:ascii="Times New Roman" w:hAnsi="Times New Roman" w:cs="Times New Roman"/>
          <w:b/>
          <w:sz w:val="28"/>
          <w:szCs w:val="28"/>
          <w:lang w:val="en-US"/>
        </w:rPr>
        <w:t xml:space="preserve">. – Vol. </w:t>
      </w:r>
      <w:r w:rsidRPr="00817C56">
        <w:rPr>
          <w:rStyle w:val="ti2"/>
          <w:rFonts w:ascii="Times New Roman" w:hAnsi="Times New Roman" w:cs="Times New Roman"/>
          <w:b/>
          <w:sz w:val="28"/>
          <w:szCs w:val="28"/>
          <w:lang w:val="en-US"/>
        </w:rPr>
        <w:t>111(3)</w:t>
      </w:r>
      <w:r>
        <w:rPr>
          <w:rStyle w:val="ti2"/>
          <w:rFonts w:ascii="Times New Roman" w:hAnsi="Times New Roman" w:cs="Times New Roman"/>
          <w:b/>
          <w:sz w:val="28"/>
          <w:szCs w:val="28"/>
          <w:lang w:val="en-US"/>
        </w:rPr>
        <w:t xml:space="preserve">. – P. </w:t>
      </w:r>
      <w:r w:rsidRPr="00817C56">
        <w:rPr>
          <w:rStyle w:val="ti2"/>
          <w:rFonts w:ascii="Times New Roman" w:hAnsi="Times New Roman" w:cs="Times New Roman"/>
          <w:b/>
          <w:sz w:val="28"/>
          <w:szCs w:val="28"/>
          <w:lang w:val="en-US"/>
        </w:rPr>
        <w:t>343-</w:t>
      </w:r>
      <w:r>
        <w:rPr>
          <w:rStyle w:val="ti2"/>
          <w:rFonts w:ascii="Times New Roman" w:hAnsi="Times New Roman" w:cs="Times New Roman"/>
          <w:b/>
          <w:sz w:val="28"/>
          <w:szCs w:val="28"/>
          <w:lang w:val="en-US"/>
        </w:rPr>
        <w:t>34</w:t>
      </w:r>
      <w:r w:rsidRPr="00817C56">
        <w:rPr>
          <w:rStyle w:val="ti2"/>
          <w:rFonts w:ascii="Times New Roman" w:hAnsi="Times New Roman" w:cs="Times New Roman"/>
          <w:b/>
          <w:sz w:val="28"/>
          <w:szCs w:val="28"/>
          <w:lang w:val="en-US"/>
        </w:rPr>
        <w:t>8.</w:t>
      </w:r>
      <w:r w:rsidRPr="00817C56">
        <w:rPr>
          <w:rStyle w:val="ti2"/>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817C56">
        <w:rPr>
          <w:rFonts w:ascii="Times New Roman" w:hAnsi="Times New Roman" w:cs="Times New Roman"/>
          <w:b/>
          <w:sz w:val="28"/>
          <w:szCs w:val="28"/>
          <w:lang w:val="en-US"/>
        </w:rPr>
        <w:t xml:space="preserve">Solomon S.D., Wang D., Finn P. et al. </w:t>
      </w:r>
      <w:r w:rsidRPr="0074680F">
        <w:rPr>
          <w:rFonts w:ascii="Times New Roman" w:hAnsi="Times New Roman" w:cs="Times New Roman"/>
          <w:b/>
          <w:sz w:val="28"/>
          <w:szCs w:val="28"/>
          <w:lang w:val="en-US"/>
        </w:rPr>
        <w:t xml:space="preserve">Effect of Candesartan on Cause-Specific Mortality in Heart Failure Patients. The Candesartan in Heart failure Assessment of Reduction in Mortality and morbidity (CHARM) Program. // </w:t>
      </w:r>
      <w:r w:rsidRPr="0074680F">
        <w:rPr>
          <w:rStyle w:val="aff4"/>
          <w:rFonts w:ascii="Times New Roman" w:hAnsi="Times New Roman" w:cs="Times New Roman"/>
          <w:b/>
          <w:i w:val="0"/>
          <w:lang w:val="en-US"/>
        </w:rPr>
        <w:t xml:space="preserve">Circulation. – </w:t>
      </w:r>
      <w:r w:rsidRPr="0074680F">
        <w:rPr>
          <w:rFonts w:ascii="Times New Roman" w:hAnsi="Times New Roman" w:cs="Times New Roman"/>
          <w:b/>
          <w:sz w:val="28"/>
          <w:szCs w:val="28"/>
          <w:lang w:val="en-US"/>
        </w:rPr>
        <w:t>2004. – Vol. 110. – P. 2180-2183.</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Spinale FG. Bioactive peptide signaling within the myocardial interstitium and the matrix metalloproteinases.</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Circ</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Res.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2002</w:t>
      </w:r>
      <w:r>
        <w:rPr>
          <w:rFonts w:ascii="Times New Roman" w:hAnsi="Times New Roman" w:cs="Times New Roman"/>
          <w:b/>
          <w:sz w:val="28"/>
          <w:szCs w:val="28"/>
          <w:lang w:val="en-US"/>
        </w:rPr>
        <w:t xml:space="preserve">. – Vol. </w:t>
      </w:r>
      <w:r w:rsidRPr="0074680F">
        <w:rPr>
          <w:rStyle w:val="ref-vol1"/>
          <w:rFonts w:ascii="Times New Roman" w:hAnsi="Times New Roman" w:cs="Times New Roman"/>
          <w:sz w:val="28"/>
          <w:szCs w:val="28"/>
          <w:lang w:val="en-US"/>
        </w:rPr>
        <w:t>91</w:t>
      </w:r>
      <w:r>
        <w:rPr>
          <w:rStyle w:val="ref-vol1"/>
          <w:rFonts w:ascii="Times New Roman" w:hAnsi="Times New Roman" w:cs="Times New Roman"/>
          <w:sz w:val="28"/>
          <w:szCs w:val="28"/>
          <w:lang w:val="en-US"/>
        </w:rPr>
        <w:t xml:space="preserve">. – P. </w:t>
      </w:r>
      <w:r w:rsidRPr="0074680F">
        <w:rPr>
          <w:rFonts w:ascii="Times New Roman" w:hAnsi="Times New Roman" w:cs="Times New Roman"/>
          <w:b/>
          <w:sz w:val="28"/>
          <w:szCs w:val="28"/>
          <w:lang w:val="en-US"/>
        </w:rPr>
        <w:t xml:space="preserve">1082–1084. </w:t>
      </w:r>
      <w:r w:rsidRPr="00817C56">
        <w:rPr>
          <w:rFonts w:ascii="Times New Roman" w:hAnsi="Times New Roman" w:cs="Times New Roman"/>
          <w:b/>
          <w:sz w:val="28"/>
          <w:szCs w:val="28"/>
          <w:lang w:val="en-US"/>
        </w:rPr>
        <w:tab/>
      </w:r>
      <w:bookmarkStart w:id="30" w:name="B15"/>
      <w:bookmarkEnd w:id="30"/>
      <w:r w:rsidRPr="00817C56">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Steendijk P. Heart failure with preserved ejection fraction: diastolic dysfunction, subtle systolic dysfunction, systolic-ventricular and arterial stiffening, or misdiagnosis? </w:t>
      </w:r>
      <w:r>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Cardiovasc</w:t>
      </w:r>
      <w:r>
        <w:rPr>
          <w:rFonts w:ascii="Times New Roman" w:hAnsi="Times New Roman" w:cs="Times New Roman"/>
          <w:b/>
          <w:iCs/>
          <w:sz w:val="28"/>
          <w:szCs w:val="28"/>
          <w:lang w:val="en-US"/>
        </w:rPr>
        <w:t>.</w:t>
      </w:r>
      <w:r w:rsidRPr="0074680F">
        <w:rPr>
          <w:rFonts w:ascii="Times New Roman" w:hAnsi="Times New Roman" w:cs="Times New Roman"/>
          <w:b/>
          <w:iCs/>
          <w:sz w:val="28"/>
          <w:szCs w:val="28"/>
          <w:lang w:val="en-US"/>
        </w:rPr>
        <w:t xml:space="preserve"> Res.</w:t>
      </w:r>
      <w:r>
        <w:rPr>
          <w:rFonts w:ascii="Times New Roman" w:hAnsi="Times New Roman" w:cs="Times New Roman"/>
          <w:b/>
          <w:iCs/>
          <w:sz w:val="28"/>
          <w:szCs w:val="28"/>
          <w:lang w:val="en-US"/>
        </w:rPr>
        <w:t xml:space="preserve"> –</w:t>
      </w:r>
      <w:r w:rsidRPr="0074680F">
        <w:rPr>
          <w:rFonts w:ascii="Times New Roman" w:hAnsi="Times New Roman" w:cs="Times New Roman"/>
          <w:b/>
          <w:iCs/>
          <w:sz w:val="28"/>
          <w:szCs w:val="28"/>
          <w:lang w:val="en-US"/>
        </w:rPr>
        <w:t xml:space="preserve"> </w:t>
      </w:r>
      <w:r w:rsidRPr="0074680F">
        <w:rPr>
          <w:rFonts w:ascii="Times New Roman" w:hAnsi="Times New Roman" w:cs="Times New Roman"/>
          <w:b/>
          <w:sz w:val="28"/>
          <w:szCs w:val="28"/>
          <w:lang w:val="en-US"/>
        </w:rPr>
        <w:t>2004</w:t>
      </w:r>
      <w:r>
        <w:rPr>
          <w:rFonts w:ascii="Times New Roman" w:hAnsi="Times New Roman" w:cs="Times New Roman"/>
          <w:b/>
          <w:sz w:val="28"/>
          <w:szCs w:val="28"/>
          <w:lang w:val="en-US"/>
        </w:rPr>
        <w:t>. – Vol.</w:t>
      </w:r>
      <w:r w:rsidRPr="0074680F">
        <w:rPr>
          <w:rFonts w:ascii="Times New Roman" w:hAnsi="Times New Roman" w:cs="Times New Roman"/>
          <w:b/>
          <w:sz w:val="28"/>
          <w:szCs w:val="28"/>
          <w:lang w:val="en-US"/>
        </w:rPr>
        <w:t xml:space="preserve"> 64</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9–11.</w:t>
      </w:r>
      <w:r w:rsidRPr="0074680F">
        <w:rPr>
          <w:rFonts w:ascii="Times New Roman" w:hAnsi="Times New Roman" w:cs="Times New Roman"/>
          <w:b/>
          <w:sz w:val="28"/>
          <w:szCs w:val="28"/>
          <w:lang w:val="en-US"/>
        </w:rPr>
        <w:tab/>
      </w:r>
      <w:bookmarkStart w:id="31" w:name="R8-164376"/>
      <w:bookmarkEnd w:id="31"/>
      <w:r w:rsidRPr="00817C56">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lastRenderedPageBreak/>
        <w:t>Stewart S., MacIntyre K., Capewell S., McMurray J.J.V. Heart failure and the aging population: an increasing burden in the 21</w:t>
      </w:r>
      <w:r w:rsidRPr="0074680F">
        <w:rPr>
          <w:rFonts w:ascii="Times New Roman" w:hAnsi="Times New Roman" w:cs="Times New Roman"/>
          <w:b/>
          <w:sz w:val="28"/>
          <w:szCs w:val="28"/>
          <w:vertAlign w:val="superscript"/>
          <w:lang w:val="en-US"/>
        </w:rPr>
        <w:t>st</w:t>
      </w:r>
      <w:r w:rsidRPr="0074680F">
        <w:rPr>
          <w:rFonts w:ascii="Times New Roman" w:hAnsi="Times New Roman" w:cs="Times New Roman"/>
          <w:b/>
          <w:sz w:val="28"/>
          <w:szCs w:val="28"/>
          <w:lang w:val="en-US"/>
        </w:rPr>
        <w:t xml:space="preserve"> century? // Heart. – 2003. – Vol. 89. – P. 49-53. </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Sutton M.G.St.J., Sharpe N. Left Ventricular Remodeling After Myocardial Infarction. Pathophysiology and Therapy. //  </w:t>
      </w:r>
      <w:r w:rsidRPr="0074680F">
        <w:rPr>
          <w:rStyle w:val="aff4"/>
          <w:rFonts w:ascii="Times New Roman" w:hAnsi="Times New Roman" w:cs="Times New Roman"/>
          <w:b/>
          <w:i w:val="0"/>
          <w:lang w:val="en-US"/>
        </w:rPr>
        <w:t>Circulation.</w:t>
      </w:r>
      <w:r>
        <w:rPr>
          <w:rStyle w:val="aff4"/>
          <w:rFonts w:ascii="Times New Roman" w:hAnsi="Times New Roman" w:cs="Times New Roman"/>
          <w:b/>
          <w:i w:val="0"/>
          <w:lang w:val="en-US"/>
        </w:rPr>
        <w:t xml:space="preserve"> –</w:t>
      </w:r>
      <w:r w:rsidRPr="0074680F">
        <w:rPr>
          <w:rFonts w:ascii="Times New Roman" w:hAnsi="Times New Roman" w:cs="Times New Roman"/>
          <w:b/>
          <w:sz w:val="28"/>
          <w:szCs w:val="28"/>
          <w:lang w:val="en-US"/>
        </w:rPr>
        <w:t xml:space="preserve"> 2000</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101</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2981.</w:t>
      </w:r>
      <w:r w:rsidRPr="0074680F">
        <w:rPr>
          <w:rFonts w:ascii="Times New Roman" w:hAnsi="Times New Roman" w:cs="Times New Roman"/>
          <w:b/>
          <w:sz w:val="28"/>
          <w:szCs w:val="28"/>
          <w:lang w:val="en-US"/>
        </w:rPr>
        <w:tab/>
      </w:r>
      <w:r w:rsidRPr="005A3ED0">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napToGrid w:val="0"/>
          <w:sz w:val="28"/>
          <w:szCs w:val="28"/>
          <w:lang w:val="uk-UA"/>
        </w:rPr>
        <w:t>Takai S., Jin D., Miyazaki M. Pathophysiological roles of chymase and effects of chymase inhibitor. // Nippon Yakurigaku Zasshi.</w:t>
      </w:r>
      <w:r w:rsidRPr="005A3ED0">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uk-UA"/>
        </w:rPr>
        <w:t>–</w:t>
      </w:r>
      <w:r w:rsidRPr="0074680F">
        <w:rPr>
          <w:rFonts w:ascii="Times New Roman" w:hAnsi="Times New Roman" w:cs="Times New Roman"/>
          <w:b/>
          <w:snapToGrid w:val="0"/>
          <w:sz w:val="28"/>
          <w:szCs w:val="28"/>
          <w:lang w:val="uk-UA"/>
        </w:rPr>
        <w:t xml:space="preserve"> 1999.</w:t>
      </w:r>
      <w:r w:rsidRPr="005A3ED0">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uk-UA"/>
        </w:rPr>
        <w:t>–</w:t>
      </w:r>
      <w:r w:rsidRPr="0074680F">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en-US"/>
        </w:rPr>
        <w:t xml:space="preserve">Vol. </w:t>
      </w:r>
      <w:r w:rsidRPr="0074680F">
        <w:rPr>
          <w:rFonts w:ascii="Times New Roman" w:hAnsi="Times New Roman" w:cs="Times New Roman"/>
          <w:b/>
          <w:snapToGrid w:val="0"/>
          <w:sz w:val="28"/>
          <w:szCs w:val="28"/>
          <w:lang w:val="uk-UA"/>
        </w:rPr>
        <w:t>114</w:t>
      </w:r>
      <w:r>
        <w:rPr>
          <w:rFonts w:ascii="Times New Roman" w:hAnsi="Times New Roman" w:cs="Times New Roman"/>
          <w:b/>
          <w:snapToGrid w:val="0"/>
          <w:sz w:val="28"/>
          <w:szCs w:val="28"/>
          <w:lang w:val="en-US"/>
        </w:rPr>
        <w:t>. –</w:t>
      </w:r>
      <w:r w:rsidRPr="0074680F">
        <w:rPr>
          <w:rFonts w:ascii="Times New Roman" w:hAnsi="Times New Roman" w:cs="Times New Roman"/>
          <w:b/>
          <w:snapToGrid w:val="0"/>
          <w:sz w:val="28"/>
          <w:szCs w:val="28"/>
          <w:lang w:val="uk-UA"/>
        </w:rPr>
        <w:t xml:space="preserve"> Suppl. 1.</w:t>
      </w:r>
      <w:r w:rsidRPr="005A3ED0">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uk-UA"/>
        </w:rPr>
        <w:t>–</w:t>
      </w:r>
      <w:r w:rsidRPr="0074680F">
        <w:rPr>
          <w:rFonts w:ascii="Times New Roman" w:hAnsi="Times New Roman" w:cs="Times New Roman"/>
          <w:b/>
          <w:snapToGrid w:val="0"/>
          <w:sz w:val="28"/>
          <w:szCs w:val="28"/>
          <w:lang w:val="uk-UA"/>
        </w:rPr>
        <w:t xml:space="preserve"> Р.</w:t>
      </w:r>
      <w:r w:rsidRPr="005A3ED0">
        <w:rPr>
          <w:rFonts w:ascii="Times New Roman" w:hAnsi="Times New Roman" w:cs="Times New Roman"/>
          <w:b/>
          <w:snapToGrid w:val="0"/>
          <w:sz w:val="28"/>
          <w:szCs w:val="28"/>
          <w:lang w:val="uk-UA"/>
        </w:rPr>
        <w:t xml:space="preserve"> </w:t>
      </w:r>
      <w:r w:rsidRPr="0074680F">
        <w:rPr>
          <w:rFonts w:ascii="Times New Roman" w:hAnsi="Times New Roman" w:cs="Times New Roman"/>
          <w:b/>
          <w:snapToGrid w:val="0"/>
          <w:sz w:val="28"/>
          <w:szCs w:val="28"/>
          <w:lang w:val="uk-UA"/>
        </w:rPr>
        <w:t>41-47.</w:t>
      </w:r>
      <w:r w:rsidRPr="0074680F">
        <w:rPr>
          <w:rFonts w:ascii="Times New Roman" w:hAnsi="Times New Roman" w:cs="Times New Roman"/>
          <w:b/>
          <w:snapToGrid w:val="0"/>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napToGrid w:val="0"/>
          <w:sz w:val="28"/>
          <w:szCs w:val="28"/>
          <w:lang w:val="uk-UA"/>
        </w:rPr>
        <w:t>Takai S., Jin D., Sakaguchi M., Miyazaki M. Chymase-dependent angiotensin II formation in human vascular tissue. // Circulation.</w:t>
      </w:r>
      <w:r w:rsidRPr="005A3ED0">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uk-UA"/>
        </w:rPr>
        <w:t>–</w:t>
      </w:r>
      <w:r w:rsidRPr="0074680F">
        <w:rPr>
          <w:rFonts w:ascii="Times New Roman" w:hAnsi="Times New Roman" w:cs="Times New Roman"/>
          <w:b/>
          <w:snapToGrid w:val="0"/>
          <w:sz w:val="28"/>
          <w:szCs w:val="28"/>
          <w:lang w:val="uk-UA"/>
        </w:rPr>
        <w:t xml:space="preserve"> 1999.</w:t>
      </w:r>
      <w:r w:rsidRPr="005A3ED0">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uk-UA"/>
        </w:rPr>
        <w:t>–</w:t>
      </w:r>
      <w:r w:rsidRPr="0074680F">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en-US"/>
        </w:rPr>
        <w:t>Vol</w:t>
      </w:r>
      <w:r w:rsidRPr="005A3ED0">
        <w:rPr>
          <w:rFonts w:ascii="Times New Roman" w:hAnsi="Times New Roman" w:cs="Times New Roman"/>
          <w:b/>
          <w:snapToGrid w:val="0"/>
          <w:sz w:val="28"/>
          <w:szCs w:val="28"/>
          <w:lang w:val="uk-UA"/>
        </w:rPr>
        <w:t xml:space="preserve">. </w:t>
      </w:r>
      <w:r w:rsidRPr="0074680F">
        <w:rPr>
          <w:rFonts w:ascii="Times New Roman" w:hAnsi="Times New Roman" w:cs="Times New Roman"/>
          <w:b/>
          <w:snapToGrid w:val="0"/>
          <w:sz w:val="28"/>
          <w:szCs w:val="28"/>
          <w:lang w:val="uk-UA"/>
        </w:rPr>
        <w:t>100</w:t>
      </w:r>
      <w:r w:rsidRPr="005A3ED0">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uk-UA"/>
        </w:rPr>
        <w:t>–</w:t>
      </w:r>
      <w:r w:rsidRPr="0074680F">
        <w:rPr>
          <w:rFonts w:ascii="Times New Roman" w:hAnsi="Times New Roman" w:cs="Times New Roman"/>
          <w:b/>
          <w:snapToGrid w:val="0"/>
          <w:sz w:val="28"/>
          <w:szCs w:val="28"/>
          <w:lang w:val="uk-UA"/>
        </w:rPr>
        <w:t xml:space="preserve"> №</w:t>
      </w:r>
      <w:r w:rsidRPr="005A3ED0">
        <w:rPr>
          <w:rFonts w:ascii="Times New Roman" w:hAnsi="Times New Roman" w:cs="Times New Roman"/>
          <w:b/>
          <w:snapToGrid w:val="0"/>
          <w:sz w:val="28"/>
          <w:szCs w:val="28"/>
          <w:lang w:val="uk-UA"/>
        </w:rPr>
        <w:t xml:space="preserve"> </w:t>
      </w:r>
      <w:r w:rsidRPr="0074680F">
        <w:rPr>
          <w:rFonts w:ascii="Times New Roman" w:hAnsi="Times New Roman" w:cs="Times New Roman"/>
          <w:b/>
          <w:snapToGrid w:val="0"/>
          <w:sz w:val="28"/>
          <w:szCs w:val="28"/>
          <w:lang w:val="uk-UA"/>
        </w:rPr>
        <w:t>6.</w:t>
      </w:r>
      <w:r w:rsidRPr="005A3ED0">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uk-UA"/>
        </w:rPr>
        <w:t>–</w:t>
      </w:r>
      <w:r w:rsidRPr="005A3ED0">
        <w:rPr>
          <w:rFonts w:ascii="Times New Roman" w:hAnsi="Times New Roman" w:cs="Times New Roman"/>
          <w:b/>
          <w:snapToGrid w:val="0"/>
          <w:sz w:val="28"/>
          <w:szCs w:val="28"/>
          <w:lang w:val="uk-UA"/>
        </w:rPr>
        <w:t xml:space="preserve"> </w:t>
      </w:r>
      <w:r w:rsidRPr="0074680F">
        <w:rPr>
          <w:rFonts w:ascii="Times New Roman" w:hAnsi="Times New Roman" w:cs="Times New Roman"/>
          <w:b/>
          <w:snapToGrid w:val="0"/>
          <w:sz w:val="28"/>
          <w:szCs w:val="28"/>
          <w:lang w:val="uk-UA"/>
        </w:rPr>
        <w:t>Р.</w:t>
      </w:r>
      <w:r w:rsidRPr="005A3ED0">
        <w:rPr>
          <w:rFonts w:ascii="Times New Roman" w:hAnsi="Times New Roman" w:cs="Times New Roman"/>
          <w:b/>
          <w:snapToGrid w:val="0"/>
          <w:sz w:val="28"/>
          <w:szCs w:val="28"/>
          <w:lang w:val="uk-UA"/>
        </w:rPr>
        <w:t xml:space="preserve"> </w:t>
      </w:r>
      <w:r w:rsidRPr="0074680F">
        <w:rPr>
          <w:rFonts w:ascii="Times New Roman" w:hAnsi="Times New Roman" w:cs="Times New Roman"/>
          <w:b/>
          <w:snapToGrid w:val="0"/>
          <w:sz w:val="28"/>
          <w:szCs w:val="28"/>
          <w:lang w:val="uk-UA"/>
        </w:rPr>
        <w:t>654-658.</w:t>
      </w:r>
      <w:r w:rsidRPr="0074680F">
        <w:rPr>
          <w:rFonts w:ascii="Times New Roman" w:hAnsi="Times New Roman" w:cs="Times New Roman"/>
          <w:b/>
          <w:snapToGrid w:val="0"/>
          <w:sz w:val="28"/>
          <w:szCs w:val="28"/>
          <w:lang w:val="uk-UA"/>
        </w:rPr>
        <w:tab/>
      </w:r>
      <w:r w:rsidRPr="0074680F">
        <w:rPr>
          <w:rFonts w:ascii="Times New Roman" w:hAnsi="Times New Roman" w:cs="Times New Roman"/>
          <w:b/>
          <w:snapToGrid w:val="0"/>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napToGrid w:val="0"/>
          <w:sz w:val="28"/>
          <w:szCs w:val="28"/>
          <w:lang w:val="uk-UA"/>
        </w:rPr>
        <w:t>Takai S., Miyazaki M. Role of angiotensin II-forming enzymes, angiotensin-converting enzyme and chymase. // Nippon. Rinsho.</w:t>
      </w:r>
      <w:r>
        <w:rPr>
          <w:rFonts w:ascii="Times New Roman" w:hAnsi="Times New Roman" w:cs="Times New Roman"/>
          <w:b/>
          <w:snapToGrid w:val="0"/>
          <w:sz w:val="28"/>
          <w:szCs w:val="28"/>
          <w:lang w:val="en-US"/>
        </w:rPr>
        <w:t xml:space="preserve"> </w:t>
      </w:r>
      <w:r>
        <w:rPr>
          <w:rFonts w:ascii="Times New Roman" w:hAnsi="Times New Roman" w:cs="Times New Roman"/>
          <w:b/>
          <w:snapToGrid w:val="0"/>
          <w:sz w:val="28"/>
          <w:szCs w:val="28"/>
          <w:lang w:val="uk-UA"/>
        </w:rPr>
        <w:t>–</w:t>
      </w:r>
      <w:r w:rsidRPr="0074680F">
        <w:rPr>
          <w:rFonts w:ascii="Times New Roman" w:hAnsi="Times New Roman" w:cs="Times New Roman"/>
          <w:b/>
          <w:snapToGrid w:val="0"/>
          <w:sz w:val="28"/>
          <w:szCs w:val="28"/>
          <w:lang w:val="uk-UA"/>
        </w:rPr>
        <w:t xml:space="preserve"> 1999.</w:t>
      </w:r>
      <w:r>
        <w:rPr>
          <w:rFonts w:ascii="Times New Roman" w:hAnsi="Times New Roman" w:cs="Times New Roman"/>
          <w:b/>
          <w:snapToGrid w:val="0"/>
          <w:sz w:val="28"/>
          <w:szCs w:val="28"/>
          <w:lang w:val="en-US"/>
        </w:rPr>
        <w:t xml:space="preserve"> </w:t>
      </w:r>
      <w:r>
        <w:rPr>
          <w:rFonts w:ascii="Times New Roman" w:hAnsi="Times New Roman" w:cs="Times New Roman"/>
          <w:b/>
          <w:snapToGrid w:val="0"/>
          <w:sz w:val="28"/>
          <w:szCs w:val="28"/>
          <w:lang w:val="uk-UA"/>
        </w:rPr>
        <w:t>–</w:t>
      </w:r>
      <w:r>
        <w:rPr>
          <w:rFonts w:ascii="Times New Roman" w:hAnsi="Times New Roman" w:cs="Times New Roman"/>
          <w:b/>
          <w:snapToGrid w:val="0"/>
          <w:sz w:val="28"/>
          <w:szCs w:val="28"/>
          <w:lang w:val="en-US"/>
        </w:rPr>
        <w:t xml:space="preserve"> Vol. </w:t>
      </w:r>
      <w:r w:rsidRPr="0074680F">
        <w:rPr>
          <w:rFonts w:ascii="Times New Roman" w:hAnsi="Times New Roman" w:cs="Times New Roman"/>
          <w:b/>
          <w:snapToGrid w:val="0"/>
          <w:sz w:val="28"/>
          <w:szCs w:val="28"/>
          <w:lang w:val="uk-UA"/>
        </w:rPr>
        <w:t>57</w:t>
      </w:r>
      <w:r>
        <w:rPr>
          <w:rFonts w:ascii="Times New Roman" w:hAnsi="Times New Roman" w:cs="Times New Roman"/>
          <w:b/>
          <w:snapToGrid w:val="0"/>
          <w:sz w:val="28"/>
          <w:szCs w:val="28"/>
          <w:lang w:val="en-US"/>
        </w:rPr>
        <w:t>. –</w:t>
      </w:r>
      <w:r w:rsidRPr="0074680F">
        <w:rPr>
          <w:rFonts w:ascii="Times New Roman" w:hAnsi="Times New Roman" w:cs="Times New Roman"/>
          <w:b/>
          <w:snapToGrid w:val="0"/>
          <w:sz w:val="28"/>
          <w:szCs w:val="28"/>
          <w:lang w:val="uk-UA"/>
        </w:rPr>
        <w:t xml:space="preserve"> №5.</w:t>
      </w:r>
      <w:r>
        <w:rPr>
          <w:rFonts w:ascii="Times New Roman" w:hAnsi="Times New Roman" w:cs="Times New Roman"/>
          <w:b/>
          <w:snapToGrid w:val="0"/>
          <w:sz w:val="28"/>
          <w:szCs w:val="28"/>
          <w:lang w:val="en-US"/>
        </w:rPr>
        <w:t xml:space="preserve"> </w:t>
      </w:r>
      <w:r>
        <w:rPr>
          <w:rFonts w:ascii="Times New Roman" w:hAnsi="Times New Roman" w:cs="Times New Roman"/>
          <w:b/>
          <w:snapToGrid w:val="0"/>
          <w:sz w:val="28"/>
          <w:szCs w:val="28"/>
          <w:lang w:val="uk-UA"/>
        </w:rPr>
        <w:t>–</w:t>
      </w:r>
      <w:r w:rsidRPr="0074680F">
        <w:rPr>
          <w:rFonts w:ascii="Times New Roman" w:hAnsi="Times New Roman" w:cs="Times New Roman"/>
          <w:b/>
          <w:snapToGrid w:val="0"/>
          <w:sz w:val="28"/>
          <w:szCs w:val="28"/>
          <w:lang w:val="uk-UA"/>
        </w:rPr>
        <w:t xml:space="preserve"> Р.</w:t>
      </w:r>
      <w:r>
        <w:rPr>
          <w:rFonts w:ascii="Times New Roman" w:hAnsi="Times New Roman" w:cs="Times New Roman"/>
          <w:b/>
          <w:snapToGrid w:val="0"/>
          <w:sz w:val="28"/>
          <w:szCs w:val="28"/>
          <w:lang w:val="en-US"/>
        </w:rPr>
        <w:t xml:space="preserve"> </w:t>
      </w:r>
      <w:r w:rsidRPr="0074680F">
        <w:rPr>
          <w:rFonts w:ascii="Times New Roman" w:hAnsi="Times New Roman" w:cs="Times New Roman"/>
          <w:b/>
          <w:snapToGrid w:val="0"/>
          <w:sz w:val="28"/>
          <w:szCs w:val="28"/>
          <w:lang w:val="uk-UA"/>
        </w:rPr>
        <w:t>1078-1083.</w:t>
      </w:r>
      <w:r w:rsidRPr="0074680F">
        <w:rPr>
          <w:rFonts w:ascii="Times New Roman" w:hAnsi="Times New Roman" w:cs="Times New Roman"/>
          <w:b/>
          <w:snapToGrid w:val="0"/>
          <w:sz w:val="28"/>
          <w:szCs w:val="28"/>
          <w:lang w:val="uk-UA"/>
        </w:rPr>
        <w:tab/>
      </w:r>
      <w:r w:rsidRPr="0074680F">
        <w:rPr>
          <w:rFonts w:ascii="Times New Roman" w:hAnsi="Times New Roman" w:cs="Times New Roman"/>
          <w:b/>
          <w:snapToGrid w:val="0"/>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Style w:val="ti2"/>
          <w:rFonts w:ascii="Times New Roman" w:hAnsi="Times New Roman" w:cs="Times New Roman"/>
          <w:b/>
          <w:sz w:val="28"/>
          <w:szCs w:val="28"/>
          <w:lang w:val="en-US"/>
        </w:rPr>
      </w:pPr>
      <w:hyperlink r:id="rId134" w:tooltip="Click to search for citations by this author." w:history="1">
        <w:r w:rsidRPr="005A3ED0">
          <w:rPr>
            <w:rStyle w:val="af0"/>
            <w:rFonts w:ascii="Times New Roman" w:hAnsi="Times New Roman" w:cs="Times New Roman"/>
            <w:b/>
            <w:bCs/>
            <w:sz w:val="28"/>
            <w:szCs w:val="28"/>
            <w:lang w:val="en-US"/>
          </w:rPr>
          <w:t>Tarantini L</w:t>
        </w:r>
      </w:hyperlink>
      <w:r>
        <w:rPr>
          <w:rFonts w:ascii="Times New Roman" w:hAnsi="Times New Roman" w:cs="Times New Roman"/>
          <w:b/>
          <w:sz w:val="28"/>
          <w:szCs w:val="28"/>
          <w:lang w:val="en-US"/>
        </w:rPr>
        <w:t>.</w:t>
      </w:r>
      <w:r w:rsidRPr="005A3ED0">
        <w:rPr>
          <w:rFonts w:ascii="Times New Roman" w:hAnsi="Times New Roman" w:cs="Times New Roman"/>
          <w:b/>
          <w:sz w:val="28"/>
          <w:szCs w:val="28"/>
          <w:lang w:val="en-US"/>
        </w:rPr>
        <w:t xml:space="preserve">, </w:t>
      </w:r>
      <w:hyperlink r:id="rId135" w:tooltip="Click to search for citations by this author." w:history="1">
        <w:r w:rsidRPr="005A3ED0">
          <w:rPr>
            <w:rStyle w:val="af0"/>
            <w:rFonts w:ascii="Times New Roman" w:hAnsi="Times New Roman" w:cs="Times New Roman"/>
            <w:b/>
            <w:bCs/>
            <w:sz w:val="28"/>
            <w:szCs w:val="28"/>
            <w:lang w:val="en-US"/>
          </w:rPr>
          <w:t>Faggiano P</w:t>
        </w:r>
      </w:hyperlink>
      <w:r>
        <w:rPr>
          <w:rFonts w:ascii="Times New Roman" w:hAnsi="Times New Roman" w:cs="Times New Roman"/>
          <w:b/>
          <w:sz w:val="28"/>
          <w:szCs w:val="28"/>
          <w:lang w:val="en-US"/>
        </w:rPr>
        <w:t>.</w:t>
      </w:r>
      <w:r w:rsidRPr="005A3ED0">
        <w:rPr>
          <w:rFonts w:ascii="Times New Roman" w:hAnsi="Times New Roman" w:cs="Times New Roman"/>
          <w:b/>
          <w:sz w:val="28"/>
          <w:szCs w:val="28"/>
          <w:lang w:val="en-US"/>
        </w:rPr>
        <w:t xml:space="preserve">, </w:t>
      </w:r>
      <w:hyperlink r:id="rId136" w:tooltip="Click to search for citations by this author." w:history="1">
        <w:r w:rsidRPr="005A3ED0">
          <w:rPr>
            <w:rStyle w:val="af0"/>
            <w:rFonts w:ascii="Times New Roman" w:hAnsi="Times New Roman" w:cs="Times New Roman"/>
            <w:b/>
            <w:bCs/>
            <w:sz w:val="28"/>
            <w:szCs w:val="28"/>
            <w:lang w:val="en-US"/>
          </w:rPr>
          <w:t>Senni M</w:t>
        </w:r>
      </w:hyperlink>
      <w:r>
        <w:rPr>
          <w:rFonts w:ascii="Times New Roman" w:hAnsi="Times New Roman" w:cs="Times New Roman"/>
          <w:b/>
          <w:sz w:val="28"/>
          <w:szCs w:val="28"/>
          <w:lang w:val="en-US"/>
        </w:rPr>
        <w:t>.</w:t>
      </w:r>
      <w:r w:rsidRPr="005A3ED0">
        <w:rPr>
          <w:rFonts w:ascii="Times New Roman" w:hAnsi="Times New Roman" w:cs="Times New Roman"/>
          <w:b/>
          <w:sz w:val="28"/>
          <w:szCs w:val="28"/>
          <w:lang w:val="en-US"/>
        </w:rPr>
        <w:t xml:space="preserve"> et al. </w:t>
      </w:r>
      <w:r w:rsidRPr="0074680F">
        <w:rPr>
          <w:rFonts w:ascii="Times New Roman" w:hAnsi="Times New Roman" w:cs="Times New Roman"/>
          <w:b/>
          <w:sz w:val="28"/>
          <w:szCs w:val="28"/>
          <w:lang w:val="en-US"/>
        </w:rPr>
        <w:t xml:space="preserve">Clinical features and prognosis associated with a preserved left ventricular systolic function in a large cohort of congestive heart failure outpatients managed by cardiologists. Data from the Italian Network on Congestive Heart Failure. // </w:t>
      </w:r>
      <w:hyperlink r:id="rId137" w:history="1">
        <w:r w:rsidRPr="0074680F">
          <w:rPr>
            <w:rStyle w:val="af0"/>
            <w:rFonts w:ascii="Times New Roman" w:hAnsi="Times New Roman" w:cs="Times New Roman"/>
            <w:b/>
            <w:sz w:val="28"/>
            <w:szCs w:val="28"/>
            <w:lang w:val="en-US"/>
          </w:rPr>
          <w:t>Ital</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Heart J.</w:t>
        </w:r>
      </w:hyperlink>
      <w:r>
        <w:rPr>
          <w:rStyle w:val="ti2"/>
          <w:rFonts w:ascii="Times New Roman" w:hAnsi="Times New Roman" w:cs="Times New Roman"/>
          <w:b/>
          <w:sz w:val="28"/>
          <w:szCs w:val="28"/>
          <w:lang w:val="en-US"/>
        </w:rPr>
        <w:t xml:space="preserve"> –</w:t>
      </w:r>
      <w:r w:rsidRPr="0074680F">
        <w:rPr>
          <w:rStyle w:val="ti2"/>
          <w:rFonts w:ascii="Times New Roman" w:hAnsi="Times New Roman" w:cs="Times New Roman"/>
          <w:b/>
          <w:sz w:val="28"/>
          <w:szCs w:val="28"/>
          <w:lang w:val="en-US"/>
        </w:rPr>
        <w:t xml:space="preserve"> 2002</w:t>
      </w:r>
      <w:r>
        <w:rPr>
          <w:rStyle w:val="ti2"/>
          <w:rFonts w:ascii="Times New Roman" w:hAnsi="Times New Roman" w:cs="Times New Roman"/>
          <w:b/>
          <w:sz w:val="28"/>
          <w:szCs w:val="28"/>
          <w:lang w:val="en-US"/>
        </w:rPr>
        <w:t>,</w:t>
      </w:r>
      <w:r w:rsidRPr="0074680F">
        <w:rPr>
          <w:rStyle w:val="ti2"/>
          <w:rFonts w:ascii="Times New Roman" w:hAnsi="Times New Roman" w:cs="Times New Roman"/>
          <w:b/>
          <w:sz w:val="28"/>
          <w:szCs w:val="28"/>
          <w:lang w:val="en-US"/>
        </w:rPr>
        <w:t xml:space="preserve"> Nov</w:t>
      </w:r>
      <w:r>
        <w:rPr>
          <w:rStyle w:val="ti2"/>
          <w:rFonts w:ascii="Times New Roman" w:hAnsi="Times New Roman" w:cs="Times New Roman"/>
          <w:b/>
          <w:sz w:val="28"/>
          <w:szCs w:val="28"/>
          <w:lang w:val="en-US"/>
        </w:rPr>
        <w:t xml:space="preserve">. – Vol. </w:t>
      </w:r>
      <w:r w:rsidRPr="0074680F">
        <w:rPr>
          <w:rStyle w:val="ti2"/>
          <w:rFonts w:ascii="Times New Roman" w:hAnsi="Times New Roman" w:cs="Times New Roman"/>
          <w:b/>
          <w:sz w:val="28"/>
          <w:szCs w:val="28"/>
          <w:lang w:val="en-US"/>
        </w:rPr>
        <w:t>3(11)</w:t>
      </w:r>
      <w:r>
        <w:rPr>
          <w:rStyle w:val="ti2"/>
          <w:rFonts w:ascii="Times New Roman" w:hAnsi="Times New Roman" w:cs="Times New Roman"/>
          <w:b/>
          <w:sz w:val="28"/>
          <w:szCs w:val="28"/>
          <w:lang w:val="en-US"/>
        </w:rPr>
        <w:t xml:space="preserve">. – P. </w:t>
      </w:r>
      <w:r w:rsidRPr="0074680F">
        <w:rPr>
          <w:rStyle w:val="ti2"/>
          <w:rFonts w:ascii="Times New Roman" w:hAnsi="Times New Roman" w:cs="Times New Roman"/>
          <w:b/>
          <w:sz w:val="28"/>
          <w:szCs w:val="28"/>
          <w:lang w:val="en-US"/>
        </w:rPr>
        <w:t>656-</w:t>
      </w:r>
      <w:r>
        <w:rPr>
          <w:rStyle w:val="ti2"/>
          <w:rFonts w:ascii="Times New Roman" w:hAnsi="Times New Roman" w:cs="Times New Roman"/>
          <w:b/>
          <w:sz w:val="28"/>
          <w:szCs w:val="28"/>
          <w:lang w:val="en-US"/>
        </w:rPr>
        <w:t>6</w:t>
      </w:r>
      <w:r w:rsidRPr="0074680F">
        <w:rPr>
          <w:rStyle w:val="ti2"/>
          <w:rFonts w:ascii="Times New Roman" w:hAnsi="Times New Roman" w:cs="Times New Roman"/>
          <w:b/>
          <w:sz w:val="28"/>
          <w:szCs w:val="28"/>
          <w:lang w:val="en-US"/>
        </w:rPr>
        <w:t>64.</w:t>
      </w:r>
      <w:r w:rsidRPr="0074680F">
        <w:rPr>
          <w:rStyle w:val="ti2"/>
          <w:rFonts w:ascii="Times New Roman" w:hAnsi="Times New Roman" w:cs="Times New Roman"/>
          <w:b/>
          <w:sz w:val="28"/>
          <w:szCs w:val="28"/>
          <w:lang w:val="en-US"/>
        </w:rPr>
        <w:tab/>
      </w:r>
      <w:r w:rsidRPr="0074680F">
        <w:rPr>
          <w:rStyle w:val="ti2"/>
          <w:rFonts w:ascii="Times New Roman" w:hAnsi="Times New Roman" w:cs="Times New Roman"/>
          <w:b/>
          <w:sz w:val="28"/>
          <w:szCs w:val="28"/>
          <w:lang w:val="en-US"/>
        </w:rPr>
        <w:tab/>
      </w:r>
      <w:r w:rsidRPr="005A3ED0">
        <w:rPr>
          <w:rStyle w:val="ti2"/>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The SOLVD Investigators/ Effect of enalapril on mortality and the development of heart failure in asymptomatic patients with reduced left </w:t>
      </w:r>
      <w:r w:rsidRPr="0074680F">
        <w:rPr>
          <w:rFonts w:ascii="Times New Roman" w:hAnsi="Times New Roman" w:cs="Times New Roman"/>
          <w:b/>
          <w:sz w:val="28"/>
          <w:szCs w:val="28"/>
          <w:lang w:val="en-US"/>
        </w:rPr>
        <w:lastRenderedPageBreak/>
        <w:t>ventricular ejection fraction. // N. Engl. J. Med. – 1992. – Vol. 327. – P. 685-691.</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Tian</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Liu</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Bitterman</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Bache</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5D43C8">
        <w:rPr>
          <w:rFonts w:ascii="Times New Roman" w:hAnsi="Times New Roman" w:cs="Times New Roman"/>
          <w:b/>
          <w:sz w:val="28"/>
          <w:szCs w:val="28"/>
          <w:lang w:val="uk-UA"/>
        </w:rPr>
        <w:t xml:space="preserve">. </w:t>
      </w:r>
      <w:r w:rsidRPr="0074680F">
        <w:rPr>
          <w:rStyle w:val="afb"/>
          <w:rFonts w:ascii="Times New Roman" w:hAnsi="Times New Roman" w:cs="Times New Roman"/>
          <w:lang w:val="en-US"/>
        </w:rPr>
        <w:t>Angiotensin</w:t>
      </w:r>
      <w:r w:rsidRPr="005D43C8">
        <w:rPr>
          <w:rStyle w:val="afb"/>
          <w:rFonts w:ascii="Times New Roman" w:hAnsi="Times New Roman" w:cs="Times New Roman"/>
          <w:lang w:val="uk-UA"/>
        </w:rPr>
        <w:t xml:space="preserve"> </w:t>
      </w:r>
      <w:r w:rsidRPr="0074680F">
        <w:rPr>
          <w:rStyle w:val="afb"/>
          <w:rFonts w:ascii="Times New Roman" w:hAnsi="Times New Roman" w:cs="Times New Roman"/>
          <w:lang w:val="en-US"/>
        </w:rPr>
        <w:t>II</w:t>
      </w:r>
      <w:r w:rsidRPr="005D43C8">
        <w:rPr>
          <w:rStyle w:val="afb"/>
          <w:rFonts w:ascii="Times New Roman" w:hAnsi="Times New Roman" w:cs="Times New Roman"/>
          <w:lang w:val="uk-UA"/>
        </w:rPr>
        <w:t xml:space="preserve"> </w:t>
      </w:r>
      <w:r w:rsidRPr="0074680F">
        <w:rPr>
          <w:rStyle w:val="afb"/>
          <w:rFonts w:ascii="Times New Roman" w:hAnsi="Times New Roman" w:cs="Times New Roman"/>
          <w:lang w:val="en-US"/>
        </w:rPr>
        <w:t>modulates</w:t>
      </w:r>
      <w:r w:rsidRPr="005D43C8">
        <w:rPr>
          <w:rStyle w:val="afb"/>
          <w:rFonts w:ascii="Times New Roman" w:hAnsi="Times New Roman" w:cs="Times New Roman"/>
          <w:lang w:val="uk-UA"/>
        </w:rPr>
        <w:t xml:space="preserve"> </w:t>
      </w:r>
      <w:r w:rsidRPr="0074680F">
        <w:rPr>
          <w:rStyle w:val="afb"/>
          <w:rFonts w:ascii="Times New Roman" w:hAnsi="Times New Roman" w:cs="Times New Roman"/>
          <w:lang w:val="en-US"/>
        </w:rPr>
        <w:t>nitric</w:t>
      </w:r>
      <w:r w:rsidRPr="005D43C8">
        <w:rPr>
          <w:rStyle w:val="afb"/>
          <w:rFonts w:ascii="Times New Roman" w:hAnsi="Times New Roman" w:cs="Times New Roman"/>
          <w:lang w:val="uk-UA"/>
        </w:rPr>
        <w:t xml:space="preserve"> </w:t>
      </w:r>
      <w:r w:rsidRPr="0074680F">
        <w:rPr>
          <w:rStyle w:val="afb"/>
          <w:rFonts w:ascii="Times New Roman" w:hAnsi="Times New Roman" w:cs="Times New Roman"/>
          <w:lang w:val="en-US"/>
        </w:rPr>
        <w:t>oxide</w:t>
      </w:r>
      <w:r w:rsidRPr="005D43C8">
        <w:rPr>
          <w:rStyle w:val="afb"/>
          <w:rFonts w:ascii="Times New Roman" w:hAnsi="Times New Roman" w:cs="Times New Roman"/>
          <w:lang w:val="uk-UA"/>
        </w:rPr>
        <w:t>-</w:t>
      </w:r>
      <w:r w:rsidRPr="0074680F">
        <w:rPr>
          <w:rStyle w:val="afb"/>
          <w:rFonts w:ascii="Times New Roman" w:hAnsi="Times New Roman" w:cs="Times New Roman"/>
          <w:lang w:val="en-US"/>
        </w:rPr>
        <w:t>induced</w:t>
      </w:r>
      <w:r w:rsidRPr="005D43C8">
        <w:rPr>
          <w:rStyle w:val="afb"/>
          <w:rFonts w:ascii="Times New Roman" w:hAnsi="Times New Roman" w:cs="Times New Roman"/>
          <w:lang w:val="uk-UA"/>
        </w:rPr>
        <w:t xml:space="preserve"> </w:t>
      </w:r>
      <w:r w:rsidRPr="0074680F">
        <w:rPr>
          <w:rStyle w:val="afb"/>
          <w:rFonts w:ascii="Times New Roman" w:hAnsi="Times New Roman" w:cs="Times New Roman"/>
          <w:lang w:val="en-US"/>
        </w:rPr>
        <w:t>cardiac</w:t>
      </w:r>
      <w:r w:rsidRPr="005D43C8">
        <w:rPr>
          <w:rStyle w:val="afb"/>
          <w:rFonts w:ascii="Times New Roman" w:hAnsi="Times New Roman" w:cs="Times New Roman"/>
          <w:lang w:val="uk-UA"/>
        </w:rPr>
        <w:t xml:space="preserve"> </w:t>
      </w:r>
      <w:r w:rsidRPr="0074680F">
        <w:rPr>
          <w:rStyle w:val="afb"/>
          <w:rFonts w:ascii="Times New Roman" w:hAnsi="Times New Roman" w:cs="Times New Roman"/>
          <w:lang w:val="en-US"/>
        </w:rPr>
        <w:t>fibroblast</w:t>
      </w:r>
      <w:r w:rsidRPr="005D43C8">
        <w:rPr>
          <w:rStyle w:val="afb"/>
          <w:rFonts w:ascii="Times New Roman" w:hAnsi="Times New Roman" w:cs="Times New Roman"/>
          <w:lang w:val="uk-UA"/>
        </w:rPr>
        <w:t xml:space="preserve"> </w:t>
      </w:r>
      <w:r w:rsidRPr="0074680F">
        <w:rPr>
          <w:rStyle w:val="afb"/>
          <w:rFonts w:ascii="Times New Roman" w:hAnsi="Times New Roman" w:cs="Times New Roman"/>
          <w:lang w:val="en-US"/>
        </w:rPr>
        <w:t>apoptosis</w:t>
      </w:r>
      <w:r w:rsidRPr="005D43C8">
        <w:rPr>
          <w:rStyle w:val="afb"/>
          <w:rFonts w:ascii="Times New Roman" w:hAnsi="Times New Roman" w:cs="Times New Roman"/>
          <w:lang w:val="uk-UA"/>
        </w:rPr>
        <w:t xml:space="preserve"> </w:t>
      </w:r>
      <w:r w:rsidRPr="0074680F">
        <w:rPr>
          <w:rStyle w:val="afb"/>
          <w:rFonts w:ascii="Times New Roman" w:hAnsi="Times New Roman" w:cs="Times New Roman"/>
          <w:lang w:val="en-US"/>
        </w:rPr>
        <w:t>by</w:t>
      </w:r>
      <w:r w:rsidRPr="005D43C8">
        <w:rPr>
          <w:rStyle w:val="afb"/>
          <w:rFonts w:ascii="Times New Roman" w:hAnsi="Times New Roman" w:cs="Times New Roman"/>
          <w:lang w:val="uk-UA"/>
        </w:rPr>
        <w:t xml:space="preserve"> </w:t>
      </w:r>
      <w:r w:rsidRPr="0074680F">
        <w:rPr>
          <w:rStyle w:val="afb"/>
          <w:rFonts w:ascii="Times New Roman" w:hAnsi="Times New Roman" w:cs="Times New Roman"/>
          <w:lang w:val="en-US"/>
        </w:rPr>
        <w:t>activation</w:t>
      </w:r>
      <w:r w:rsidRPr="005D43C8">
        <w:rPr>
          <w:rStyle w:val="afb"/>
          <w:rFonts w:ascii="Times New Roman" w:hAnsi="Times New Roman" w:cs="Times New Roman"/>
          <w:lang w:val="uk-UA"/>
        </w:rPr>
        <w:t xml:space="preserve"> </w:t>
      </w:r>
      <w:r w:rsidRPr="0074680F">
        <w:rPr>
          <w:rStyle w:val="afb"/>
          <w:rFonts w:ascii="Times New Roman" w:hAnsi="Times New Roman" w:cs="Times New Roman"/>
          <w:lang w:val="en-US"/>
        </w:rPr>
        <w:t>of</w:t>
      </w:r>
      <w:r w:rsidRPr="005D43C8">
        <w:rPr>
          <w:rStyle w:val="afb"/>
          <w:rFonts w:ascii="Times New Roman" w:hAnsi="Times New Roman" w:cs="Times New Roman"/>
          <w:lang w:val="uk-UA"/>
        </w:rPr>
        <w:t xml:space="preserve"> </w:t>
      </w:r>
      <w:r w:rsidRPr="0074680F">
        <w:rPr>
          <w:rStyle w:val="afb"/>
          <w:rFonts w:ascii="Times New Roman" w:hAnsi="Times New Roman" w:cs="Times New Roman"/>
          <w:lang w:val="en-US"/>
        </w:rPr>
        <w:t>AKT</w:t>
      </w:r>
      <w:r w:rsidRPr="005D43C8">
        <w:rPr>
          <w:rStyle w:val="afb"/>
          <w:rFonts w:ascii="Times New Roman" w:hAnsi="Times New Roman" w:cs="Times New Roman"/>
          <w:lang w:val="uk-UA"/>
        </w:rPr>
        <w:t>/</w:t>
      </w:r>
      <w:r w:rsidRPr="0074680F">
        <w:rPr>
          <w:rStyle w:val="afb"/>
          <w:rFonts w:ascii="Times New Roman" w:hAnsi="Times New Roman" w:cs="Times New Roman"/>
          <w:lang w:val="en-US"/>
        </w:rPr>
        <w:t>PKB</w:t>
      </w:r>
      <w:r w:rsidRPr="005D43C8">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Am</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Physiol</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Pr>
          <w:rFonts w:ascii="Times New Roman" w:hAnsi="Times New Roman" w:cs="Times New Roman"/>
          <w:b/>
          <w:sz w:val="28"/>
          <w:szCs w:val="28"/>
          <w:lang w:val="en-US"/>
        </w:rPr>
        <w:t>.</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Circ</w:t>
      </w:r>
      <w:r>
        <w:rPr>
          <w:rFonts w:ascii="Times New Roman" w:hAnsi="Times New Roman" w:cs="Times New Roman"/>
          <w:b/>
          <w:sz w:val="28"/>
          <w:szCs w:val="28"/>
          <w:lang w:val="en-US"/>
        </w:rPr>
        <w:t>.</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Physiol</w:t>
      </w:r>
      <w:r>
        <w:rPr>
          <w:rFonts w:ascii="Times New Roman" w:hAnsi="Times New Roman" w:cs="Times New Roman"/>
          <w:b/>
          <w:sz w:val="28"/>
          <w:szCs w:val="28"/>
          <w:lang w:val="en-US"/>
        </w:rPr>
        <w:t>. –</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August </w:t>
      </w:r>
      <w:r w:rsidRPr="005D43C8">
        <w:rPr>
          <w:rFonts w:ascii="Times New Roman" w:hAnsi="Times New Roman" w:cs="Times New Roman"/>
          <w:b/>
          <w:sz w:val="28"/>
          <w:szCs w:val="28"/>
          <w:lang w:val="uk-UA"/>
        </w:rPr>
        <w:t>7,</w:t>
      </w:r>
      <w:r w:rsidRPr="0074680F">
        <w:rPr>
          <w:rFonts w:ascii="Times New Roman" w:hAnsi="Times New Roman" w:cs="Times New Roman"/>
          <w:b/>
          <w:sz w:val="28"/>
          <w:szCs w:val="28"/>
          <w:lang w:val="en-US"/>
        </w:rPr>
        <w:t> </w:t>
      </w:r>
      <w:r w:rsidRPr="005D43C8">
        <w:rPr>
          <w:rFonts w:ascii="Times New Roman" w:hAnsi="Times New Roman" w:cs="Times New Roman"/>
          <w:b/>
          <w:sz w:val="28"/>
          <w:szCs w:val="28"/>
          <w:lang w:val="uk-UA"/>
        </w:rPr>
        <w:t>2003</w:t>
      </w:r>
      <w:r>
        <w:rPr>
          <w:rFonts w:ascii="Times New Roman" w:hAnsi="Times New Roman" w:cs="Times New Roman"/>
          <w:b/>
          <w:sz w:val="28"/>
          <w:szCs w:val="28"/>
          <w:lang w:val="en-US"/>
        </w:rPr>
        <w:t>. – Vol.</w:t>
      </w:r>
      <w:r w:rsidRPr="005D43C8">
        <w:rPr>
          <w:rFonts w:ascii="Times New Roman" w:hAnsi="Times New Roman" w:cs="Times New Roman"/>
          <w:b/>
          <w:sz w:val="28"/>
          <w:szCs w:val="28"/>
          <w:lang w:val="uk-UA"/>
        </w:rPr>
        <w:t xml:space="preserve"> 285</w:t>
      </w:r>
      <w:r>
        <w:rPr>
          <w:rFonts w:ascii="Times New Roman" w:hAnsi="Times New Roman" w:cs="Times New Roman"/>
          <w:b/>
          <w:sz w:val="28"/>
          <w:szCs w:val="28"/>
          <w:lang w:val="en-US"/>
        </w:rPr>
        <w:t xml:space="preserve"> </w:t>
      </w:r>
      <w:r w:rsidRPr="005D43C8">
        <w:rPr>
          <w:rFonts w:ascii="Times New Roman" w:hAnsi="Times New Roman" w:cs="Times New Roman"/>
          <w:b/>
          <w:sz w:val="28"/>
          <w:szCs w:val="28"/>
          <w:lang w:val="uk-UA"/>
        </w:rPr>
        <w:t>(3)</w:t>
      </w:r>
      <w:r>
        <w:rPr>
          <w:rFonts w:ascii="Times New Roman" w:hAnsi="Times New Roman" w:cs="Times New Roman"/>
          <w:b/>
          <w:sz w:val="28"/>
          <w:szCs w:val="28"/>
          <w:lang w:val="en-US"/>
        </w:rPr>
        <w:t>. – P.</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w:t>
      </w:r>
      <w:r w:rsidRPr="005D43C8">
        <w:rPr>
          <w:rFonts w:ascii="Times New Roman" w:hAnsi="Times New Roman" w:cs="Times New Roman"/>
          <w:b/>
          <w:sz w:val="28"/>
          <w:szCs w:val="28"/>
          <w:lang w:val="uk-UA"/>
        </w:rPr>
        <w:t>1105 - 1112.</w:t>
      </w:r>
      <w:r w:rsidRPr="005D43C8">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Tomei</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w:t>
      </w:r>
      <w:r w:rsidRPr="005D43C8">
        <w:rPr>
          <w:rFonts w:ascii="Times New Roman" w:hAnsi="Times New Roman" w:cs="Times New Roman"/>
          <w:b/>
          <w:sz w:val="28"/>
          <w:szCs w:val="28"/>
          <w:lang w:val="uk-UA"/>
        </w:rPr>
        <w:t>.</w:t>
      </w:r>
      <w:r w:rsidRPr="0074680F">
        <w:rPr>
          <w:rFonts w:ascii="Times New Roman" w:hAnsi="Times New Roman" w:cs="Times New Roman"/>
          <w:b/>
          <w:sz w:val="28"/>
          <w:szCs w:val="28"/>
          <w:lang w:val="en-US"/>
        </w:rPr>
        <w:t>D</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Cope</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w:t>
      </w:r>
      <w:r w:rsidRPr="005D43C8">
        <w:rPr>
          <w:rFonts w:ascii="Times New Roman" w:hAnsi="Times New Roman" w:cs="Times New Roman"/>
          <w:b/>
          <w:sz w:val="28"/>
          <w:szCs w:val="28"/>
          <w:lang w:val="uk-UA"/>
        </w:rPr>
        <w:t>.</w:t>
      </w:r>
      <w:r w:rsidRPr="0074680F">
        <w:rPr>
          <w:rFonts w:ascii="Times New Roman" w:hAnsi="Times New Roman" w:cs="Times New Roman"/>
          <w:b/>
          <w:sz w:val="28"/>
          <w:szCs w:val="28"/>
          <w:lang w:val="en-US"/>
        </w:rPr>
        <w:t>O</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Apoptosis</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Molecular</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Basis</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Cell</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Death</w:t>
      </w:r>
      <w:r w:rsidRPr="005D43C8">
        <w:rPr>
          <w:rFonts w:ascii="Times New Roman" w:hAnsi="Times New Roman" w:cs="Times New Roman"/>
          <w:b/>
          <w:sz w:val="28"/>
          <w:szCs w:val="28"/>
          <w:lang w:val="uk-UA"/>
        </w:rPr>
        <w:t>.</w:t>
      </w:r>
      <w:r>
        <w:rPr>
          <w:rFonts w:ascii="Times New Roman" w:hAnsi="Times New Roman" w:cs="Times New Roman"/>
          <w:b/>
          <w:sz w:val="28"/>
          <w:szCs w:val="28"/>
          <w:lang w:val="en-US"/>
        </w:rPr>
        <w:t xml:space="preserve"> //</w:t>
      </w:r>
      <w:r w:rsidRPr="005D43C8">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New</w:t>
      </w:r>
      <w:r w:rsidRPr="005D43C8">
        <w:rPr>
          <w:rFonts w:ascii="Times New Roman" w:hAnsi="Times New Roman" w:cs="Times New Roman"/>
          <w:b/>
          <w:sz w:val="28"/>
          <w:szCs w:val="28"/>
          <w:lang w:val="uk-UA"/>
        </w:rPr>
        <w:t>-</w:t>
      </w:r>
      <w:r w:rsidRPr="0074680F">
        <w:rPr>
          <w:rFonts w:ascii="Times New Roman" w:hAnsi="Times New Roman" w:cs="Times New Roman"/>
          <w:b/>
          <w:sz w:val="28"/>
          <w:szCs w:val="28"/>
          <w:lang w:val="en-US"/>
        </w:rPr>
        <w:t>York</w:t>
      </w:r>
      <w:r w:rsidRPr="005D43C8">
        <w:rPr>
          <w:rFonts w:ascii="Times New Roman" w:hAnsi="Times New Roman" w:cs="Times New Roman"/>
          <w:b/>
          <w:sz w:val="28"/>
          <w:szCs w:val="28"/>
          <w:lang w:val="uk-UA"/>
        </w:rPr>
        <w:t xml:space="preserve">. – 1991. – 397 </w:t>
      </w:r>
      <w:r w:rsidRPr="0074680F">
        <w:rPr>
          <w:rFonts w:ascii="Times New Roman" w:hAnsi="Times New Roman" w:cs="Times New Roman"/>
          <w:b/>
          <w:sz w:val="28"/>
          <w:szCs w:val="28"/>
          <w:lang w:val="en-US"/>
        </w:rPr>
        <w:t>p</w:t>
      </w:r>
      <w:r w:rsidRPr="005D43C8">
        <w:rPr>
          <w:rFonts w:ascii="Times New Roman" w:hAnsi="Times New Roman" w:cs="Times New Roman"/>
          <w:b/>
          <w:sz w:val="28"/>
          <w:szCs w:val="28"/>
          <w:lang w:val="uk-UA"/>
        </w:rPr>
        <w:t>.</w:t>
      </w:r>
      <w:r w:rsidRPr="005D43C8">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5D43C8">
        <w:rPr>
          <w:rFonts w:ascii="Times New Roman" w:hAnsi="Times New Roman" w:cs="Times New Roman"/>
          <w:b/>
          <w:sz w:val="28"/>
          <w:szCs w:val="28"/>
          <w:lang w:val="en-US"/>
        </w:rPr>
        <w:t>Torre</w:t>
      </w:r>
      <w:r w:rsidRPr="005D43C8">
        <w:rPr>
          <w:rFonts w:ascii="Times New Roman" w:hAnsi="Times New Roman" w:cs="Times New Roman"/>
          <w:b/>
          <w:sz w:val="28"/>
          <w:szCs w:val="28"/>
          <w:lang w:val="uk-UA"/>
        </w:rPr>
        <w:t>-</w:t>
      </w:r>
      <w:r w:rsidRPr="005D43C8">
        <w:rPr>
          <w:rFonts w:ascii="Times New Roman" w:hAnsi="Times New Roman" w:cs="Times New Roman"/>
          <w:b/>
          <w:sz w:val="28"/>
          <w:szCs w:val="28"/>
          <w:lang w:val="en-US"/>
        </w:rPr>
        <w:t>Amione</w:t>
      </w:r>
      <w:r w:rsidRPr="005D43C8">
        <w:rPr>
          <w:rFonts w:ascii="Times New Roman" w:hAnsi="Times New Roman" w:cs="Times New Roman"/>
          <w:b/>
          <w:sz w:val="28"/>
          <w:szCs w:val="28"/>
          <w:lang w:val="uk-UA"/>
        </w:rPr>
        <w:t xml:space="preserve"> </w:t>
      </w:r>
      <w:r w:rsidRPr="005D43C8">
        <w:rPr>
          <w:rFonts w:ascii="Times New Roman" w:hAnsi="Times New Roman" w:cs="Times New Roman"/>
          <w:b/>
          <w:sz w:val="28"/>
          <w:szCs w:val="28"/>
          <w:lang w:val="en-US"/>
        </w:rPr>
        <w:t>G</w:t>
      </w:r>
      <w:r w:rsidRPr="005D43C8">
        <w:rPr>
          <w:rFonts w:ascii="Times New Roman" w:hAnsi="Times New Roman" w:cs="Times New Roman"/>
          <w:b/>
          <w:sz w:val="28"/>
          <w:szCs w:val="28"/>
          <w:lang w:val="uk-UA"/>
        </w:rPr>
        <w:t xml:space="preserve">., </w:t>
      </w:r>
      <w:r w:rsidRPr="005D43C8">
        <w:rPr>
          <w:rFonts w:ascii="Times New Roman" w:hAnsi="Times New Roman" w:cs="Times New Roman"/>
          <w:b/>
          <w:sz w:val="28"/>
          <w:szCs w:val="28"/>
          <w:lang w:val="en-US"/>
        </w:rPr>
        <w:t>Kapadia</w:t>
      </w:r>
      <w:r w:rsidRPr="005D43C8">
        <w:rPr>
          <w:rFonts w:ascii="Times New Roman" w:hAnsi="Times New Roman" w:cs="Times New Roman"/>
          <w:b/>
          <w:sz w:val="28"/>
          <w:szCs w:val="28"/>
          <w:lang w:val="uk-UA"/>
        </w:rPr>
        <w:t xml:space="preserve"> </w:t>
      </w:r>
      <w:r w:rsidRPr="005D43C8">
        <w:rPr>
          <w:rFonts w:ascii="Times New Roman" w:hAnsi="Times New Roman" w:cs="Times New Roman"/>
          <w:b/>
          <w:sz w:val="28"/>
          <w:szCs w:val="28"/>
          <w:lang w:val="en-US"/>
        </w:rPr>
        <w:t>S</w:t>
      </w:r>
      <w:r w:rsidRPr="005D43C8">
        <w:rPr>
          <w:rFonts w:ascii="Times New Roman" w:hAnsi="Times New Roman" w:cs="Times New Roman"/>
          <w:b/>
          <w:sz w:val="28"/>
          <w:szCs w:val="28"/>
          <w:lang w:val="uk-UA"/>
        </w:rPr>
        <w:t xml:space="preserve">., </w:t>
      </w:r>
      <w:r w:rsidRPr="005D43C8">
        <w:rPr>
          <w:rFonts w:ascii="Times New Roman" w:hAnsi="Times New Roman" w:cs="Times New Roman"/>
          <w:b/>
          <w:sz w:val="28"/>
          <w:szCs w:val="28"/>
          <w:lang w:val="en-US"/>
        </w:rPr>
        <w:t>Be</w:t>
      </w:r>
      <w:r w:rsidRPr="009943BB">
        <w:rPr>
          <w:rFonts w:ascii="Times New Roman" w:hAnsi="Times New Roman" w:cs="Times New Roman"/>
          <w:b/>
          <w:sz w:val="28"/>
          <w:szCs w:val="28"/>
          <w:lang w:val="en-US"/>
        </w:rPr>
        <w:t xml:space="preserve">nedict C. et al. </w:t>
      </w:r>
      <w:r w:rsidRPr="0074680F">
        <w:rPr>
          <w:rFonts w:ascii="Times New Roman" w:hAnsi="Times New Roman" w:cs="Times New Roman"/>
          <w:b/>
          <w:sz w:val="28"/>
          <w:szCs w:val="28"/>
          <w:lang w:val="en-US"/>
        </w:rPr>
        <w:t>Proinflammatory cytokine levels in patients with depressed left ventricular ejection fraction: a report from the Studies of Left Ventricular Dysfunction (SOLVD). // J. Amer. Coll. Cardiology. – 1996. – Vol. 27</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 5. – P. 1201-1206. </w:t>
      </w:r>
      <w:r w:rsidRPr="009943BB">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Torre-Amione G., Vooletich M.T., Farmer J.A. Role of tumor necrosis factor-alpha in the progression of heart failure: therapeutic implications. // Drugs. – 2000. – Vol. 59. – P. 745-751. </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9943BB">
        <w:rPr>
          <w:rFonts w:ascii="Times New Roman" w:hAnsi="Times New Roman" w:cs="Times New Roman"/>
          <w:b/>
          <w:sz w:val="28"/>
          <w:szCs w:val="28"/>
          <w:lang w:val="en-US"/>
        </w:rPr>
        <w:t>Torrent</w:t>
      </w:r>
      <w:r w:rsidRPr="0074680F">
        <w:rPr>
          <w:rFonts w:ascii="Times New Roman" w:hAnsi="Times New Roman" w:cs="Times New Roman"/>
          <w:b/>
          <w:sz w:val="28"/>
          <w:szCs w:val="28"/>
          <w:lang w:val="uk-UA"/>
        </w:rPr>
        <w:t>-</w:t>
      </w:r>
      <w:r w:rsidRPr="009943BB">
        <w:rPr>
          <w:rFonts w:ascii="Times New Roman" w:hAnsi="Times New Roman" w:cs="Times New Roman"/>
          <w:b/>
          <w:sz w:val="28"/>
          <w:szCs w:val="28"/>
          <w:lang w:val="en-US"/>
        </w:rPr>
        <w:t>Guasp</w:t>
      </w:r>
      <w:r w:rsidRPr="0074680F">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F</w:t>
      </w:r>
      <w:r w:rsidRPr="0074680F">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Kocica</w:t>
      </w:r>
      <w:r w:rsidRPr="0074680F">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MJ</w:t>
      </w:r>
      <w:r w:rsidRPr="0074680F">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Corno</w:t>
      </w:r>
      <w:r w:rsidRPr="0074680F">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A</w:t>
      </w:r>
      <w:r w:rsidRPr="0074680F">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Systolic</w:t>
      </w:r>
      <w:r w:rsidRPr="0074680F">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ventricular</w:t>
      </w:r>
      <w:r w:rsidRPr="0074680F">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filling</w:t>
      </w:r>
      <w:r w:rsidRPr="009943BB">
        <w:rPr>
          <w:rFonts w:ascii="Times New Roman" w:hAnsi="Times New Roman" w:cs="Times New Roman"/>
          <w:b/>
          <w:sz w:val="28"/>
          <w:szCs w:val="28"/>
          <w:lang w:val="uk-UA"/>
        </w:rPr>
        <w:t>. //</w:t>
      </w:r>
      <w:r w:rsidRPr="0074680F">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Eur</w:t>
      </w:r>
      <w:r w:rsidRPr="009943BB">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J</w:t>
      </w:r>
      <w:r w:rsidRPr="009943BB">
        <w:rPr>
          <w:rFonts w:ascii="Times New Roman" w:hAnsi="Times New Roman" w:cs="Times New Roman"/>
          <w:b/>
          <w:sz w:val="28"/>
          <w:szCs w:val="28"/>
          <w:lang w:val="uk-UA"/>
        </w:rPr>
        <w:t>.</w:t>
      </w:r>
      <w:r w:rsidRPr="0074680F">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Cardiovasc</w:t>
      </w:r>
      <w:r>
        <w:rPr>
          <w:rFonts w:ascii="Times New Roman" w:hAnsi="Times New Roman" w:cs="Times New Roman"/>
          <w:b/>
          <w:sz w:val="28"/>
          <w:szCs w:val="28"/>
          <w:lang w:val="en-US"/>
        </w:rPr>
        <w:t>.</w:t>
      </w:r>
      <w:r w:rsidRPr="0074680F">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Surg</w:t>
      </w:r>
      <w:r>
        <w:rPr>
          <w:rFonts w:ascii="Times New Roman" w:hAnsi="Times New Roman" w:cs="Times New Roman"/>
          <w:b/>
          <w:sz w:val="28"/>
          <w:szCs w:val="28"/>
          <w:lang w:val="en-US"/>
        </w:rPr>
        <w:t>. –</w:t>
      </w:r>
      <w:r w:rsidRPr="0074680F">
        <w:rPr>
          <w:rFonts w:ascii="Times New Roman" w:hAnsi="Times New Roman" w:cs="Times New Roman"/>
          <w:b/>
          <w:sz w:val="28"/>
          <w:szCs w:val="28"/>
          <w:lang w:val="uk-UA"/>
        </w:rPr>
        <w:t xml:space="preserve"> 2004</w:t>
      </w:r>
      <w:r>
        <w:rPr>
          <w:rFonts w:ascii="Times New Roman" w:hAnsi="Times New Roman" w:cs="Times New Roman"/>
          <w:b/>
          <w:sz w:val="28"/>
          <w:szCs w:val="28"/>
          <w:lang w:val="en-US"/>
        </w:rPr>
        <w:t xml:space="preserve">. – Vol. </w:t>
      </w:r>
      <w:r>
        <w:rPr>
          <w:rFonts w:ascii="Times New Roman" w:hAnsi="Times New Roman" w:cs="Times New Roman"/>
          <w:b/>
          <w:sz w:val="28"/>
          <w:szCs w:val="28"/>
          <w:lang w:val="uk-UA"/>
        </w:rPr>
        <w:t>25</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uk-UA"/>
        </w:rPr>
        <w:t>376-386.</w:t>
      </w:r>
      <w:bookmarkStart w:id="32" w:name="BIB5"/>
      <w:bookmarkEnd w:id="32"/>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uk-UA"/>
        </w:rPr>
        <w:tab/>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Toyama</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Hoshizaki</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Seki</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et</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Efficacy</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carvedilol</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treatment</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on</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cardiac</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function</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cardiac</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sympathetic</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nerve</w:t>
      </w:r>
      <w:r w:rsidRPr="009943BB">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activity in patients with dilated cardiomyopathy: comparison with metoprolol therapy</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J</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Nucl</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Med</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2003</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44</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1604-1611.</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9943BB">
        <w:rPr>
          <w:rFonts w:ascii="Times New Roman" w:hAnsi="Times New Roman" w:cs="Times New Roman"/>
          <w:b/>
          <w:sz w:val="28"/>
          <w:szCs w:val="28"/>
          <w:lang w:val="en-US"/>
        </w:rPr>
        <w:t>Tsutsumi</w:t>
      </w:r>
      <w:r w:rsidRPr="00E27D55">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H</w:t>
      </w:r>
      <w:r w:rsidRPr="00E27D55">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Matsubara</w:t>
      </w:r>
      <w:r w:rsidRPr="00E27D55">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H</w:t>
      </w:r>
      <w:r w:rsidRPr="00E27D55">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Ohkubo</w:t>
      </w:r>
      <w:r w:rsidRPr="00E27D55">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N</w:t>
      </w:r>
      <w:r w:rsidRPr="00E27D55">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et</w:t>
      </w:r>
      <w:r w:rsidRPr="00E27D55">
        <w:rPr>
          <w:rFonts w:ascii="Times New Roman" w:hAnsi="Times New Roman" w:cs="Times New Roman"/>
          <w:b/>
          <w:sz w:val="28"/>
          <w:szCs w:val="28"/>
          <w:lang w:val="uk-UA"/>
        </w:rPr>
        <w:t xml:space="preserve"> </w:t>
      </w:r>
      <w:r w:rsidRPr="009943BB">
        <w:rPr>
          <w:rFonts w:ascii="Times New Roman" w:hAnsi="Times New Roman" w:cs="Times New Roman"/>
          <w:b/>
          <w:sz w:val="28"/>
          <w:szCs w:val="28"/>
          <w:lang w:val="en-US"/>
        </w:rPr>
        <w:t>al</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Angiotensin</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type</w:t>
      </w:r>
      <w:r w:rsidRPr="00E27D55">
        <w:rPr>
          <w:rFonts w:ascii="Times New Roman" w:hAnsi="Times New Roman" w:cs="Times New Roman"/>
          <w:b/>
          <w:sz w:val="28"/>
          <w:szCs w:val="28"/>
          <w:lang w:val="uk-UA"/>
        </w:rPr>
        <w:t xml:space="preserve"> 2 </w:t>
      </w:r>
      <w:r w:rsidRPr="0074680F">
        <w:rPr>
          <w:rFonts w:ascii="Times New Roman" w:hAnsi="Times New Roman" w:cs="Times New Roman"/>
          <w:b/>
          <w:sz w:val="28"/>
          <w:szCs w:val="28"/>
          <w:lang w:val="en-US"/>
        </w:rPr>
        <w:t>receptor</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is</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upregulated</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human</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lastRenderedPageBreak/>
        <w:t>heart</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with</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interstitial</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fibrosis</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cardiac</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fibroblasts</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are</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major</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cell</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type</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for</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its</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expression</w:t>
      </w:r>
      <w:r w:rsidRPr="00E27D55">
        <w:rPr>
          <w:rFonts w:ascii="Times New Roman" w:hAnsi="Times New Roman" w:cs="Times New Roman"/>
          <w:b/>
          <w:sz w:val="28"/>
          <w:szCs w:val="28"/>
          <w:lang w:val="uk-UA"/>
        </w:rPr>
        <w:t>. /</w:t>
      </w:r>
      <w:r>
        <w:rPr>
          <w:rFonts w:ascii="Times New Roman" w:hAnsi="Times New Roman" w:cs="Times New Roman"/>
          <w:b/>
          <w:sz w:val="28"/>
          <w:szCs w:val="28"/>
          <w:lang w:val="en-US"/>
        </w:rPr>
        <w:t>/</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Circ</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Res</w:t>
      </w:r>
      <w:r w:rsidRPr="00E27D55">
        <w:rPr>
          <w:rFonts w:ascii="Times New Roman" w:hAnsi="Times New Roman" w:cs="Times New Roman"/>
          <w:b/>
          <w:sz w:val="28"/>
          <w:szCs w:val="28"/>
          <w:lang w:val="uk-UA"/>
        </w:rPr>
        <w:t>.</w:t>
      </w:r>
      <w:r>
        <w:rPr>
          <w:rFonts w:ascii="Times New Roman" w:hAnsi="Times New Roman" w:cs="Times New Roman"/>
          <w:b/>
          <w:sz w:val="28"/>
          <w:szCs w:val="28"/>
          <w:lang w:val="en-US"/>
        </w:rPr>
        <w:t xml:space="preserve"> –</w:t>
      </w:r>
      <w:r w:rsidRPr="00E27D55">
        <w:rPr>
          <w:rFonts w:ascii="Times New Roman" w:hAnsi="Times New Roman" w:cs="Times New Roman"/>
          <w:b/>
          <w:sz w:val="28"/>
          <w:szCs w:val="28"/>
          <w:lang w:val="uk-UA"/>
        </w:rPr>
        <w:t xml:space="preserve"> </w:t>
      </w:r>
      <w:r>
        <w:rPr>
          <w:rFonts w:ascii="Times New Roman" w:hAnsi="Times New Roman" w:cs="Times New Roman"/>
          <w:b/>
          <w:sz w:val="28"/>
          <w:szCs w:val="28"/>
          <w:lang w:val="uk-UA"/>
        </w:rPr>
        <w:t>1998</w:t>
      </w:r>
      <w:r>
        <w:rPr>
          <w:rFonts w:ascii="Times New Roman" w:hAnsi="Times New Roman" w:cs="Times New Roman"/>
          <w:b/>
          <w:sz w:val="28"/>
          <w:szCs w:val="28"/>
          <w:lang w:val="en-US"/>
        </w:rPr>
        <w:t xml:space="preserve">. – Vol. </w:t>
      </w:r>
      <w:r w:rsidRPr="00E27D55">
        <w:rPr>
          <w:rFonts w:ascii="Times New Roman" w:hAnsi="Times New Roman" w:cs="Times New Roman"/>
          <w:b/>
          <w:sz w:val="28"/>
          <w:szCs w:val="28"/>
          <w:lang w:val="uk-UA"/>
        </w:rPr>
        <w:t>83</w:t>
      </w:r>
      <w:r>
        <w:rPr>
          <w:rFonts w:ascii="Times New Roman" w:hAnsi="Times New Roman" w:cs="Times New Roman"/>
          <w:b/>
          <w:sz w:val="28"/>
          <w:szCs w:val="28"/>
          <w:lang w:val="en-US"/>
        </w:rPr>
        <w:t xml:space="preserve"> </w:t>
      </w:r>
      <w:r w:rsidRPr="00E27D55">
        <w:rPr>
          <w:rFonts w:ascii="Times New Roman" w:hAnsi="Times New Roman" w:cs="Times New Roman"/>
          <w:b/>
          <w:sz w:val="28"/>
          <w:szCs w:val="28"/>
          <w:lang w:val="uk-UA"/>
        </w:rPr>
        <w:t>(10)</w:t>
      </w:r>
      <w:r>
        <w:rPr>
          <w:rFonts w:ascii="Times New Roman" w:hAnsi="Times New Roman" w:cs="Times New Roman"/>
          <w:b/>
          <w:sz w:val="28"/>
          <w:szCs w:val="28"/>
          <w:lang w:val="en-US"/>
        </w:rPr>
        <w:t xml:space="preserve">. – P. </w:t>
      </w:r>
      <w:r w:rsidRPr="00E27D55">
        <w:rPr>
          <w:rFonts w:ascii="Times New Roman" w:hAnsi="Times New Roman" w:cs="Times New Roman"/>
          <w:b/>
          <w:sz w:val="28"/>
          <w:szCs w:val="28"/>
          <w:lang w:val="uk-UA"/>
        </w:rPr>
        <w:t>1035</w:t>
      </w:r>
      <w:r>
        <w:rPr>
          <w:rFonts w:ascii="Times New Roman" w:hAnsi="Times New Roman" w:cs="Times New Roman"/>
          <w:b/>
          <w:sz w:val="28"/>
          <w:szCs w:val="28"/>
          <w:lang w:val="en-US"/>
        </w:rPr>
        <w:t>-</w:t>
      </w:r>
      <w:r w:rsidRPr="00E27D55">
        <w:rPr>
          <w:rFonts w:ascii="Times New Roman" w:hAnsi="Times New Roman" w:cs="Times New Roman"/>
          <w:b/>
          <w:sz w:val="28"/>
          <w:szCs w:val="28"/>
          <w:lang w:val="uk-UA"/>
        </w:rPr>
        <w:t>1046.</w:t>
      </w:r>
      <w:r w:rsidRPr="00E27D55">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FB55FA">
        <w:rPr>
          <w:rFonts w:ascii="Times New Roman" w:hAnsi="Times New Roman" w:cs="Times New Roman"/>
          <w:b/>
          <w:sz w:val="28"/>
          <w:szCs w:val="28"/>
          <w:lang w:val="en-US"/>
        </w:rPr>
        <w:t>Udelson</w:t>
      </w:r>
      <w:r w:rsidRPr="00E27D55">
        <w:rPr>
          <w:rFonts w:ascii="Times New Roman" w:hAnsi="Times New Roman" w:cs="Times New Roman"/>
          <w:b/>
          <w:sz w:val="28"/>
          <w:szCs w:val="28"/>
          <w:lang w:val="uk-UA"/>
        </w:rPr>
        <w:t xml:space="preserve"> </w:t>
      </w:r>
      <w:r w:rsidRPr="00FB55FA">
        <w:rPr>
          <w:rFonts w:ascii="Times New Roman" w:hAnsi="Times New Roman" w:cs="Times New Roman"/>
          <w:b/>
          <w:sz w:val="28"/>
          <w:szCs w:val="28"/>
          <w:lang w:val="en-US"/>
        </w:rPr>
        <w:t>J</w:t>
      </w:r>
      <w:r w:rsidRPr="00FB55FA">
        <w:rPr>
          <w:rFonts w:ascii="Times New Roman" w:hAnsi="Times New Roman" w:cs="Times New Roman"/>
          <w:b/>
          <w:sz w:val="28"/>
          <w:szCs w:val="28"/>
          <w:lang w:val="uk-UA"/>
        </w:rPr>
        <w:t>.</w:t>
      </w:r>
      <w:r w:rsidRPr="00FB55FA">
        <w:rPr>
          <w:rFonts w:ascii="Times New Roman" w:hAnsi="Times New Roman" w:cs="Times New Roman"/>
          <w:b/>
          <w:sz w:val="28"/>
          <w:szCs w:val="28"/>
          <w:lang w:val="en-US"/>
        </w:rPr>
        <w:t>E</w:t>
      </w:r>
      <w:r w:rsidRPr="00FB55FA">
        <w:rPr>
          <w:rFonts w:ascii="Times New Roman" w:hAnsi="Times New Roman" w:cs="Times New Roman"/>
          <w:b/>
          <w:sz w:val="28"/>
          <w:szCs w:val="28"/>
          <w:lang w:val="uk-UA"/>
        </w:rPr>
        <w:t>.</w:t>
      </w:r>
      <w:r w:rsidRPr="00E27D55">
        <w:rPr>
          <w:rFonts w:ascii="Times New Roman" w:hAnsi="Times New Roman" w:cs="Times New Roman"/>
          <w:b/>
          <w:sz w:val="28"/>
          <w:szCs w:val="28"/>
          <w:lang w:val="uk-UA"/>
        </w:rPr>
        <w:t xml:space="preserve">, </w:t>
      </w:r>
      <w:r w:rsidRPr="00FB55FA">
        <w:rPr>
          <w:rFonts w:ascii="Times New Roman" w:hAnsi="Times New Roman" w:cs="Times New Roman"/>
          <w:b/>
          <w:sz w:val="28"/>
          <w:szCs w:val="28"/>
          <w:lang w:val="en-US"/>
        </w:rPr>
        <w:t>Patten</w:t>
      </w:r>
      <w:r w:rsidRPr="00E27D55">
        <w:rPr>
          <w:rFonts w:ascii="Times New Roman" w:hAnsi="Times New Roman" w:cs="Times New Roman"/>
          <w:b/>
          <w:sz w:val="28"/>
          <w:szCs w:val="28"/>
          <w:lang w:val="uk-UA"/>
        </w:rPr>
        <w:t xml:space="preserve"> </w:t>
      </w:r>
      <w:r w:rsidRPr="00FB55FA">
        <w:rPr>
          <w:rFonts w:ascii="Times New Roman" w:hAnsi="Times New Roman" w:cs="Times New Roman"/>
          <w:b/>
          <w:sz w:val="28"/>
          <w:szCs w:val="28"/>
          <w:lang w:val="en-US"/>
        </w:rPr>
        <w:t>R</w:t>
      </w:r>
      <w:r w:rsidRPr="00FB55FA">
        <w:rPr>
          <w:rFonts w:ascii="Times New Roman" w:hAnsi="Times New Roman" w:cs="Times New Roman"/>
          <w:b/>
          <w:sz w:val="28"/>
          <w:szCs w:val="28"/>
          <w:lang w:val="uk-UA"/>
        </w:rPr>
        <w:t>.</w:t>
      </w:r>
      <w:r w:rsidRPr="00FB55FA">
        <w:rPr>
          <w:rFonts w:ascii="Times New Roman" w:hAnsi="Times New Roman" w:cs="Times New Roman"/>
          <w:b/>
          <w:sz w:val="28"/>
          <w:szCs w:val="28"/>
          <w:lang w:val="en-US"/>
        </w:rPr>
        <w:t>D</w:t>
      </w:r>
      <w:r w:rsidRPr="00FB55FA">
        <w:rPr>
          <w:rFonts w:ascii="Times New Roman" w:hAnsi="Times New Roman" w:cs="Times New Roman"/>
          <w:b/>
          <w:sz w:val="28"/>
          <w:szCs w:val="28"/>
          <w:lang w:val="uk-UA"/>
        </w:rPr>
        <w:t>.</w:t>
      </w:r>
      <w:r w:rsidRPr="00E27D55">
        <w:rPr>
          <w:rFonts w:ascii="Times New Roman" w:hAnsi="Times New Roman" w:cs="Times New Roman"/>
          <w:b/>
          <w:sz w:val="28"/>
          <w:szCs w:val="28"/>
          <w:lang w:val="uk-UA"/>
        </w:rPr>
        <w:t xml:space="preserve">, </w:t>
      </w:r>
      <w:r w:rsidRPr="00FB55FA">
        <w:rPr>
          <w:rFonts w:ascii="Times New Roman" w:hAnsi="Times New Roman" w:cs="Times New Roman"/>
          <w:b/>
          <w:sz w:val="28"/>
          <w:szCs w:val="28"/>
          <w:lang w:val="en-US"/>
        </w:rPr>
        <w:t>Konstam</w:t>
      </w:r>
      <w:r w:rsidRPr="00E27D55">
        <w:rPr>
          <w:rFonts w:ascii="Times New Roman" w:hAnsi="Times New Roman" w:cs="Times New Roman"/>
          <w:b/>
          <w:sz w:val="28"/>
          <w:szCs w:val="28"/>
          <w:lang w:val="uk-UA"/>
        </w:rPr>
        <w:t xml:space="preserve"> </w:t>
      </w:r>
      <w:r w:rsidRPr="00FB55FA">
        <w:rPr>
          <w:rFonts w:ascii="Times New Roman" w:hAnsi="Times New Roman" w:cs="Times New Roman"/>
          <w:b/>
          <w:sz w:val="28"/>
          <w:szCs w:val="28"/>
          <w:lang w:val="en-US"/>
        </w:rPr>
        <w:t>M</w:t>
      </w:r>
      <w:r w:rsidRPr="00FB55FA">
        <w:rPr>
          <w:rFonts w:ascii="Times New Roman" w:hAnsi="Times New Roman" w:cs="Times New Roman"/>
          <w:b/>
          <w:sz w:val="28"/>
          <w:szCs w:val="28"/>
          <w:lang w:val="uk-UA"/>
        </w:rPr>
        <w:t>.</w:t>
      </w:r>
      <w:r w:rsidRPr="00FB55FA">
        <w:rPr>
          <w:rFonts w:ascii="Times New Roman" w:hAnsi="Times New Roman" w:cs="Times New Roman"/>
          <w:b/>
          <w:sz w:val="28"/>
          <w:szCs w:val="28"/>
          <w:lang w:val="en-US"/>
        </w:rPr>
        <w:t>A</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New</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concepts</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post</w:t>
      </w:r>
      <w:r w:rsidRPr="00E27D55">
        <w:rPr>
          <w:rFonts w:ascii="Times New Roman" w:hAnsi="Times New Roman" w:cs="Times New Roman"/>
          <w:b/>
          <w:sz w:val="28"/>
          <w:szCs w:val="28"/>
          <w:lang w:val="uk-UA"/>
        </w:rPr>
        <w:t>-</w:t>
      </w:r>
      <w:r w:rsidRPr="0074680F">
        <w:rPr>
          <w:rFonts w:ascii="Times New Roman" w:hAnsi="Times New Roman" w:cs="Times New Roman"/>
          <w:b/>
          <w:sz w:val="28"/>
          <w:szCs w:val="28"/>
          <w:lang w:val="en-US"/>
        </w:rPr>
        <w:t>infarction</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ventricular</w:t>
      </w:r>
      <w:r w:rsidRPr="00E27D55">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remodeling</w:t>
      </w:r>
      <w:r w:rsidRPr="00E27D55">
        <w:rPr>
          <w:rFonts w:ascii="Times New Roman" w:hAnsi="Times New Roman" w:cs="Times New Roman"/>
          <w:b/>
          <w:sz w:val="28"/>
          <w:szCs w:val="28"/>
          <w:lang w:val="uk-UA"/>
        </w:rPr>
        <w:t xml:space="preserve">. </w:t>
      </w:r>
      <w:r w:rsidRPr="00FB55FA">
        <w:rPr>
          <w:rFonts w:ascii="Times New Roman" w:hAnsi="Times New Roman" w:cs="Times New Roman"/>
          <w:b/>
          <w:sz w:val="28"/>
          <w:szCs w:val="28"/>
          <w:lang w:val="uk-UA"/>
        </w:rPr>
        <w:t xml:space="preserve">// </w:t>
      </w:r>
      <w:r w:rsidRPr="0074680F">
        <w:rPr>
          <w:rFonts w:ascii="Times New Roman" w:hAnsi="Times New Roman" w:cs="Times New Roman"/>
          <w:b/>
          <w:iCs/>
          <w:sz w:val="28"/>
          <w:szCs w:val="28"/>
          <w:lang w:val="en-US"/>
        </w:rPr>
        <w:t>Rev</w:t>
      </w:r>
      <w:r w:rsidRPr="00FB55FA">
        <w:rPr>
          <w:rFonts w:ascii="Times New Roman" w:hAnsi="Times New Roman" w:cs="Times New Roman"/>
          <w:b/>
          <w:iCs/>
          <w:sz w:val="28"/>
          <w:szCs w:val="28"/>
          <w:lang w:val="uk-UA"/>
        </w:rPr>
        <w:t>.</w:t>
      </w:r>
      <w:r w:rsidRPr="00E27D55">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Cardiovasc</w:t>
      </w:r>
      <w:r>
        <w:rPr>
          <w:rFonts w:ascii="Times New Roman" w:hAnsi="Times New Roman" w:cs="Times New Roman"/>
          <w:b/>
          <w:iCs/>
          <w:sz w:val="28"/>
          <w:szCs w:val="28"/>
          <w:lang w:val="en-US"/>
        </w:rPr>
        <w:t>.</w:t>
      </w:r>
      <w:r w:rsidRPr="00E27D55">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Med</w:t>
      </w:r>
      <w:r w:rsidRPr="00E27D55">
        <w:rPr>
          <w:rFonts w:ascii="Times New Roman" w:hAnsi="Times New Roman" w:cs="Times New Roman"/>
          <w:b/>
          <w:iCs/>
          <w:sz w:val="28"/>
          <w:szCs w:val="28"/>
          <w:lang w:val="uk-UA"/>
        </w:rPr>
        <w:t>.</w:t>
      </w:r>
      <w:r>
        <w:rPr>
          <w:rFonts w:ascii="Times New Roman" w:hAnsi="Times New Roman" w:cs="Times New Roman"/>
          <w:b/>
          <w:iCs/>
          <w:sz w:val="28"/>
          <w:szCs w:val="28"/>
          <w:lang w:val="en-US"/>
        </w:rPr>
        <w:t xml:space="preserve"> –</w:t>
      </w:r>
      <w:r w:rsidRPr="00E27D55">
        <w:rPr>
          <w:rFonts w:ascii="Times New Roman" w:hAnsi="Times New Roman" w:cs="Times New Roman"/>
          <w:b/>
          <w:iCs/>
          <w:sz w:val="28"/>
          <w:szCs w:val="28"/>
          <w:lang w:val="uk-UA"/>
        </w:rPr>
        <w:t xml:space="preserve"> </w:t>
      </w:r>
      <w:r w:rsidRPr="00E27D55">
        <w:rPr>
          <w:rFonts w:ascii="Times New Roman" w:hAnsi="Times New Roman" w:cs="Times New Roman"/>
          <w:b/>
          <w:sz w:val="28"/>
          <w:szCs w:val="28"/>
          <w:lang w:val="uk-UA"/>
        </w:rPr>
        <w:t>2003</w:t>
      </w:r>
      <w:r>
        <w:rPr>
          <w:rFonts w:ascii="Times New Roman" w:hAnsi="Times New Roman" w:cs="Times New Roman"/>
          <w:b/>
          <w:sz w:val="28"/>
          <w:szCs w:val="28"/>
          <w:lang w:val="en-US"/>
        </w:rPr>
        <w:t>. – Vol.</w:t>
      </w:r>
      <w:r w:rsidRPr="00E27D55">
        <w:rPr>
          <w:rFonts w:ascii="Times New Roman" w:hAnsi="Times New Roman" w:cs="Times New Roman"/>
          <w:b/>
          <w:sz w:val="28"/>
          <w:szCs w:val="28"/>
          <w:lang w:val="uk-UA"/>
        </w:rPr>
        <w:t xml:space="preserve"> 4 (</w:t>
      </w:r>
      <w:r w:rsidRPr="0074680F">
        <w:rPr>
          <w:rFonts w:ascii="Times New Roman" w:hAnsi="Times New Roman" w:cs="Times New Roman"/>
          <w:b/>
          <w:sz w:val="28"/>
          <w:szCs w:val="28"/>
          <w:lang w:val="en-US"/>
        </w:rPr>
        <w:t>suppl</w:t>
      </w:r>
      <w:r w:rsidRPr="00E27D55">
        <w:rPr>
          <w:rFonts w:ascii="Times New Roman" w:hAnsi="Times New Roman" w:cs="Times New Roman"/>
          <w:b/>
          <w:sz w:val="28"/>
          <w:szCs w:val="28"/>
          <w:lang w:val="uk-UA"/>
        </w:rPr>
        <w:t xml:space="preserve"> </w:t>
      </w:r>
      <w:r w:rsidRPr="00FB55FA">
        <w:rPr>
          <w:rFonts w:ascii="Times New Roman" w:hAnsi="Times New Roman" w:cs="Times New Roman"/>
          <w:b/>
          <w:sz w:val="28"/>
          <w:szCs w:val="28"/>
          <w:lang w:val="uk-UA"/>
        </w:rPr>
        <w:t>3)</w:t>
      </w:r>
      <w:r>
        <w:rPr>
          <w:rFonts w:ascii="Times New Roman" w:hAnsi="Times New Roman" w:cs="Times New Roman"/>
          <w:b/>
          <w:sz w:val="28"/>
          <w:szCs w:val="28"/>
          <w:lang w:val="en-US"/>
        </w:rPr>
        <w:t xml:space="preserve">. – P. </w:t>
      </w:r>
      <w:r w:rsidRPr="00FB55FA">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w:t>
      </w:r>
      <w:r w:rsidRPr="00FB55FA">
        <w:rPr>
          <w:rFonts w:ascii="Times New Roman" w:hAnsi="Times New Roman" w:cs="Times New Roman"/>
          <w:b/>
          <w:sz w:val="28"/>
          <w:szCs w:val="28"/>
          <w:lang w:val="uk-UA"/>
        </w:rPr>
        <w:t>3–</w:t>
      </w:r>
      <w:r w:rsidRPr="0074680F">
        <w:rPr>
          <w:rFonts w:ascii="Times New Roman" w:hAnsi="Times New Roman" w:cs="Times New Roman"/>
          <w:b/>
          <w:sz w:val="28"/>
          <w:szCs w:val="28"/>
          <w:lang w:val="en-US"/>
        </w:rPr>
        <w:t>S</w:t>
      </w:r>
      <w:r w:rsidRPr="00FB55FA">
        <w:rPr>
          <w:rFonts w:ascii="Times New Roman" w:hAnsi="Times New Roman" w:cs="Times New Roman"/>
          <w:b/>
          <w:sz w:val="28"/>
          <w:szCs w:val="28"/>
          <w:lang w:val="uk-UA"/>
        </w:rPr>
        <w:t>12.</w:t>
      </w:r>
      <w:r w:rsidRPr="00FB55FA">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napToGrid w:val="0"/>
          <w:sz w:val="28"/>
          <w:szCs w:val="28"/>
          <w:lang w:val="uk-UA"/>
        </w:rPr>
        <w:t>Uehara Y., Urata H., Sasaguri M. et al. Increased chymase activity in internal thoracic artery of patients with hypercholesterolemia // Hypertension.</w:t>
      </w:r>
      <w:r>
        <w:rPr>
          <w:rFonts w:ascii="Times New Roman" w:hAnsi="Times New Roman" w:cs="Times New Roman"/>
          <w:b/>
          <w:snapToGrid w:val="0"/>
          <w:sz w:val="28"/>
          <w:szCs w:val="28"/>
          <w:lang w:val="en-US"/>
        </w:rPr>
        <w:t xml:space="preserve"> </w:t>
      </w:r>
      <w:r>
        <w:rPr>
          <w:rFonts w:ascii="Times New Roman" w:hAnsi="Times New Roman" w:cs="Times New Roman"/>
          <w:b/>
          <w:snapToGrid w:val="0"/>
          <w:sz w:val="28"/>
          <w:szCs w:val="28"/>
          <w:lang w:val="uk-UA"/>
        </w:rPr>
        <w:t>–</w:t>
      </w:r>
      <w:r w:rsidRPr="0074680F">
        <w:rPr>
          <w:rFonts w:ascii="Times New Roman" w:hAnsi="Times New Roman" w:cs="Times New Roman"/>
          <w:b/>
          <w:snapToGrid w:val="0"/>
          <w:sz w:val="28"/>
          <w:szCs w:val="28"/>
          <w:lang w:val="uk-UA"/>
        </w:rPr>
        <w:t xml:space="preserve"> 2000.</w:t>
      </w:r>
      <w:r>
        <w:rPr>
          <w:rFonts w:ascii="Times New Roman" w:hAnsi="Times New Roman" w:cs="Times New Roman"/>
          <w:b/>
          <w:snapToGrid w:val="0"/>
          <w:sz w:val="28"/>
          <w:szCs w:val="28"/>
          <w:lang w:val="en-US"/>
        </w:rPr>
        <w:t xml:space="preserve"> </w:t>
      </w:r>
      <w:r>
        <w:rPr>
          <w:rFonts w:ascii="Times New Roman" w:hAnsi="Times New Roman" w:cs="Times New Roman"/>
          <w:b/>
          <w:snapToGrid w:val="0"/>
          <w:sz w:val="28"/>
          <w:szCs w:val="28"/>
          <w:lang w:val="uk-UA"/>
        </w:rPr>
        <w:t>–</w:t>
      </w:r>
      <w:r w:rsidRPr="0074680F">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en-US"/>
        </w:rPr>
        <w:t xml:space="preserve">Vol. </w:t>
      </w:r>
      <w:r w:rsidRPr="0074680F">
        <w:rPr>
          <w:rFonts w:ascii="Times New Roman" w:hAnsi="Times New Roman" w:cs="Times New Roman"/>
          <w:b/>
          <w:snapToGrid w:val="0"/>
          <w:sz w:val="28"/>
          <w:szCs w:val="28"/>
          <w:lang w:val="uk-UA"/>
        </w:rPr>
        <w:t>35</w:t>
      </w:r>
      <w:r>
        <w:rPr>
          <w:rFonts w:ascii="Times New Roman" w:hAnsi="Times New Roman" w:cs="Times New Roman"/>
          <w:b/>
          <w:snapToGrid w:val="0"/>
          <w:sz w:val="28"/>
          <w:szCs w:val="28"/>
          <w:lang w:val="en-US"/>
        </w:rPr>
        <w:t>. –</w:t>
      </w:r>
      <w:r w:rsidRPr="0074680F">
        <w:rPr>
          <w:rFonts w:ascii="Times New Roman" w:hAnsi="Times New Roman" w:cs="Times New Roman"/>
          <w:b/>
          <w:snapToGrid w:val="0"/>
          <w:sz w:val="28"/>
          <w:szCs w:val="28"/>
          <w:lang w:val="uk-UA"/>
        </w:rPr>
        <w:t xml:space="preserve"> №</w:t>
      </w:r>
      <w:r>
        <w:rPr>
          <w:rFonts w:ascii="Times New Roman" w:hAnsi="Times New Roman" w:cs="Times New Roman"/>
          <w:b/>
          <w:snapToGrid w:val="0"/>
          <w:sz w:val="28"/>
          <w:szCs w:val="28"/>
          <w:lang w:val="en-US"/>
        </w:rPr>
        <w:t xml:space="preserve"> </w:t>
      </w:r>
      <w:r w:rsidRPr="0074680F">
        <w:rPr>
          <w:rFonts w:ascii="Times New Roman" w:hAnsi="Times New Roman" w:cs="Times New Roman"/>
          <w:b/>
          <w:snapToGrid w:val="0"/>
          <w:sz w:val="28"/>
          <w:szCs w:val="28"/>
          <w:lang w:val="uk-UA"/>
        </w:rPr>
        <w:t>1, Pt.1.</w:t>
      </w:r>
      <w:r>
        <w:rPr>
          <w:rFonts w:ascii="Times New Roman" w:hAnsi="Times New Roman" w:cs="Times New Roman"/>
          <w:b/>
          <w:snapToGrid w:val="0"/>
          <w:sz w:val="28"/>
          <w:szCs w:val="28"/>
          <w:lang w:val="en-US"/>
        </w:rPr>
        <w:t xml:space="preserve"> –</w:t>
      </w:r>
      <w:r w:rsidRPr="0074680F">
        <w:rPr>
          <w:rFonts w:ascii="Times New Roman" w:hAnsi="Times New Roman" w:cs="Times New Roman"/>
          <w:b/>
          <w:snapToGrid w:val="0"/>
          <w:sz w:val="28"/>
          <w:szCs w:val="28"/>
          <w:lang w:val="uk-UA"/>
        </w:rPr>
        <w:t xml:space="preserve"> Р.</w:t>
      </w:r>
      <w:r>
        <w:rPr>
          <w:rFonts w:ascii="Times New Roman" w:hAnsi="Times New Roman" w:cs="Times New Roman"/>
          <w:b/>
          <w:snapToGrid w:val="0"/>
          <w:sz w:val="28"/>
          <w:szCs w:val="28"/>
          <w:lang w:val="en-US"/>
        </w:rPr>
        <w:t xml:space="preserve"> </w:t>
      </w:r>
      <w:r w:rsidRPr="0074680F">
        <w:rPr>
          <w:rFonts w:ascii="Times New Roman" w:hAnsi="Times New Roman" w:cs="Times New Roman"/>
          <w:b/>
          <w:snapToGrid w:val="0"/>
          <w:sz w:val="28"/>
          <w:szCs w:val="28"/>
          <w:lang w:val="uk-UA"/>
        </w:rPr>
        <w:t xml:space="preserve">55-60.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Unger</w:t>
      </w:r>
      <w:r w:rsidRPr="00FB55FA">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w:t>
      </w:r>
      <w:r w:rsidRPr="00FB55FA">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Li</w:t>
      </w:r>
      <w:r w:rsidRPr="00FB55FA">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FB55FA">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FB55FA">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role</w:t>
      </w:r>
      <w:r w:rsidRPr="00FB55FA">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FB55FA">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FB55FA">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renin</w:t>
      </w:r>
      <w:r w:rsidRPr="00FB55FA">
        <w:rPr>
          <w:rFonts w:ascii="Times New Roman" w:hAnsi="Times New Roman" w:cs="Times New Roman"/>
          <w:b/>
          <w:sz w:val="28"/>
          <w:szCs w:val="28"/>
          <w:lang w:val="uk-UA"/>
        </w:rPr>
        <w:t>-</w:t>
      </w:r>
      <w:r w:rsidRPr="0074680F">
        <w:rPr>
          <w:rFonts w:ascii="Times New Roman" w:hAnsi="Times New Roman" w:cs="Times New Roman"/>
          <w:b/>
          <w:sz w:val="28"/>
          <w:szCs w:val="28"/>
          <w:lang w:val="en-US"/>
        </w:rPr>
        <w:t>angiotensin</w:t>
      </w:r>
      <w:r w:rsidRPr="00FB55FA">
        <w:rPr>
          <w:rFonts w:ascii="Times New Roman" w:hAnsi="Times New Roman" w:cs="Times New Roman"/>
          <w:b/>
          <w:sz w:val="28"/>
          <w:szCs w:val="28"/>
          <w:lang w:val="uk-UA"/>
        </w:rPr>
        <w:t>-</w:t>
      </w:r>
      <w:r w:rsidRPr="0074680F">
        <w:rPr>
          <w:rFonts w:ascii="Times New Roman" w:hAnsi="Times New Roman" w:cs="Times New Roman"/>
          <w:b/>
          <w:sz w:val="28"/>
          <w:szCs w:val="28"/>
          <w:lang w:val="en-US"/>
        </w:rPr>
        <w:t>aldosterone</w:t>
      </w:r>
      <w:r w:rsidRPr="00FB55FA">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system</w:t>
      </w:r>
      <w:r w:rsidRPr="00FB55FA">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FB55FA">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FB55FA">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FB55FA">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J</w:t>
      </w:r>
      <w:r w:rsidRPr="00FB55FA">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Renin</w:t>
      </w:r>
      <w:r w:rsidRPr="00FB55FA">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Angiotensin</w:t>
      </w:r>
      <w:r w:rsidRPr="00FB55FA">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Aldosterone</w:t>
      </w:r>
      <w:r w:rsidRPr="00FB55FA">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Syst</w:t>
      </w:r>
      <w:r w:rsidRPr="00FB55FA">
        <w:rPr>
          <w:rFonts w:ascii="Times New Roman" w:hAnsi="Times New Roman" w:cs="Times New Roman"/>
          <w:b/>
          <w:sz w:val="28"/>
          <w:szCs w:val="28"/>
          <w:lang w:val="uk-UA"/>
        </w:rPr>
        <w:t xml:space="preserve">. – 2004. – </w:t>
      </w:r>
      <w:r>
        <w:rPr>
          <w:rFonts w:ascii="Times New Roman" w:hAnsi="Times New Roman" w:cs="Times New Roman"/>
          <w:b/>
          <w:sz w:val="28"/>
          <w:szCs w:val="28"/>
          <w:lang w:val="en-US"/>
        </w:rPr>
        <w:t>Vol</w:t>
      </w:r>
      <w:r w:rsidRPr="00FB55FA">
        <w:rPr>
          <w:rFonts w:ascii="Times New Roman" w:hAnsi="Times New Roman" w:cs="Times New Roman"/>
          <w:b/>
          <w:sz w:val="28"/>
          <w:szCs w:val="28"/>
          <w:lang w:val="uk-UA"/>
        </w:rPr>
        <w:t xml:space="preserve">. </w:t>
      </w:r>
      <w:r w:rsidRPr="00FB55FA">
        <w:rPr>
          <w:rStyle w:val="ref-vol1"/>
          <w:rFonts w:ascii="Times New Roman" w:hAnsi="Times New Roman" w:cs="Times New Roman"/>
          <w:sz w:val="28"/>
          <w:szCs w:val="28"/>
          <w:lang w:val="uk-UA"/>
        </w:rPr>
        <w:t xml:space="preserve">5. </w:t>
      </w:r>
      <w:r>
        <w:rPr>
          <w:rStyle w:val="ref-vol1"/>
          <w:rFonts w:ascii="Times New Roman" w:hAnsi="Times New Roman" w:cs="Times New Roman"/>
          <w:sz w:val="28"/>
          <w:szCs w:val="28"/>
          <w:lang w:val="en-US"/>
        </w:rPr>
        <w:t xml:space="preserve">– P. </w:t>
      </w:r>
      <w:r>
        <w:rPr>
          <w:rFonts w:ascii="Times New Roman" w:hAnsi="Times New Roman" w:cs="Times New Roman"/>
          <w:b/>
          <w:sz w:val="28"/>
          <w:szCs w:val="28"/>
          <w:lang w:val="en-US"/>
        </w:rPr>
        <w:t xml:space="preserve">S7–10.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Urata H</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Healy B</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Stewart R</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W</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Bumpus F</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Husain A. Angiotensin II–forming pathways in normal and failing human hearts</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Circ</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Res</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1990</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66</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883-890.</w:t>
      </w:r>
      <w:bookmarkStart w:id="33" w:name="BIB18"/>
      <w:bookmarkEnd w:id="33"/>
      <w:r>
        <w:rPr>
          <w:rFonts w:ascii="Times New Roman" w:hAnsi="Times New Roman" w:cs="Times New Roman"/>
          <w:b/>
          <w:sz w:val="28"/>
          <w:szCs w:val="28"/>
          <w:lang w:val="en-US"/>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138" w:history="1">
        <w:r w:rsidRPr="0074680F">
          <w:rPr>
            <w:rStyle w:val="af0"/>
            <w:rFonts w:ascii="Times New Roman" w:hAnsi="Times New Roman" w:cs="Times New Roman"/>
            <w:b/>
            <w:bCs/>
            <w:sz w:val="28"/>
            <w:szCs w:val="28"/>
            <w:lang w:val="en-US"/>
          </w:rPr>
          <w:t>Uresin</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en-US"/>
          </w:rPr>
          <w:t>Y</w:t>
        </w:r>
      </w:hyperlink>
      <w:r w:rsidRPr="0074680F">
        <w:rPr>
          <w:rFonts w:ascii="Times New Roman" w:hAnsi="Times New Roman" w:cs="Times New Roman"/>
          <w:b/>
          <w:sz w:val="28"/>
          <w:szCs w:val="28"/>
          <w:lang w:val="uk-UA"/>
        </w:rPr>
        <w:t xml:space="preserve">., </w:t>
      </w:r>
      <w:hyperlink r:id="rId139" w:history="1">
        <w:r w:rsidRPr="0074680F">
          <w:rPr>
            <w:rStyle w:val="af0"/>
            <w:rFonts w:ascii="Times New Roman" w:hAnsi="Times New Roman" w:cs="Times New Roman"/>
            <w:b/>
            <w:bCs/>
            <w:sz w:val="28"/>
            <w:szCs w:val="28"/>
            <w:lang w:val="en-US"/>
          </w:rPr>
          <w:t>Erbas</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en-US"/>
          </w:rPr>
          <w:t>B</w:t>
        </w:r>
      </w:hyperlink>
      <w:r w:rsidRPr="0074680F">
        <w:rPr>
          <w:rFonts w:ascii="Times New Roman" w:hAnsi="Times New Roman" w:cs="Times New Roman"/>
          <w:b/>
          <w:sz w:val="28"/>
          <w:szCs w:val="28"/>
          <w:lang w:val="uk-UA"/>
        </w:rPr>
        <w:t xml:space="preserve">., </w:t>
      </w:r>
      <w:hyperlink r:id="rId140" w:history="1">
        <w:r w:rsidRPr="0074680F">
          <w:rPr>
            <w:rStyle w:val="af0"/>
            <w:rFonts w:ascii="Times New Roman" w:hAnsi="Times New Roman" w:cs="Times New Roman"/>
            <w:b/>
            <w:bCs/>
            <w:sz w:val="28"/>
            <w:szCs w:val="28"/>
            <w:lang w:val="en-US"/>
          </w:rPr>
          <w:t>Ozek</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en-US"/>
          </w:rPr>
          <w:t>M</w:t>
        </w:r>
      </w:hyperlink>
      <w:r w:rsidRPr="0074680F">
        <w:rPr>
          <w:rFonts w:ascii="Times New Roman" w:hAnsi="Times New Roman" w:cs="Times New Roman"/>
          <w:b/>
          <w:sz w:val="28"/>
          <w:szCs w:val="28"/>
          <w:lang w:val="uk-UA"/>
        </w:rPr>
        <w:t xml:space="preserve">., </w:t>
      </w:r>
      <w:hyperlink r:id="rId141" w:history="1">
        <w:r w:rsidRPr="0074680F">
          <w:rPr>
            <w:rStyle w:val="af0"/>
            <w:rFonts w:ascii="Times New Roman" w:hAnsi="Times New Roman" w:cs="Times New Roman"/>
            <w:b/>
            <w:bCs/>
            <w:sz w:val="28"/>
            <w:szCs w:val="28"/>
            <w:lang w:val="en-US"/>
          </w:rPr>
          <w:t>Ozkok</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en-US"/>
          </w:rPr>
          <w:t>E</w:t>
        </w:r>
      </w:hyperlink>
      <w:r w:rsidRPr="0074680F">
        <w:rPr>
          <w:rFonts w:ascii="Times New Roman" w:hAnsi="Times New Roman" w:cs="Times New Roman"/>
          <w:b/>
          <w:sz w:val="28"/>
          <w:szCs w:val="28"/>
          <w:lang w:val="uk-UA"/>
        </w:rPr>
        <w:t xml:space="preserve">., </w:t>
      </w:r>
      <w:hyperlink r:id="rId142" w:history="1">
        <w:r w:rsidRPr="0074680F">
          <w:rPr>
            <w:rStyle w:val="af0"/>
            <w:rFonts w:ascii="Times New Roman" w:hAnsi="Times New Roman" w:cs="Times New Roman"/>
            <w:b/>
            <w:bCs/>
            <w:sz w:val="28"/>
            <w:szCs w:val="28"/>
            <w:lang w:val="en-US"/>
          </w:rPr>
          <w:t>Gurol</w:t>
        </w:r>
        <w:r w:rsidRPr="0074680F">
          <w:rPr>
            <w:rStyle w:val="af0"/>
            <w:rFonts w:ascii="Times New Roman" w:hAnsi="Times New Roman" w:cs="Times New Roman"/>
            <w:b/>
            <w:bCs/>
            <w:sz w:val="28"/>
            <w:szCs w:val="28"/>
            <w:lang w:val="uk-UA"/>
          </w:rPr>
          <w:t xml:space="preserve"> </w:t>
        </w:r>
        <w:r w:rsidRPr="0074680F">
          <w:rPr>
            <w:rStyle w:val="af0"/>
            <w:rFonts w:ascii="Times New Roman" w:hAnsi="Times New Roman" w:cs="Times New Roman"/>
            <w:b/>
            <w:bCs/>
            <w:sz w:val="28"/>
            <w:szCs w:val="28"/>
            <w:lang w:val="en-US"/>
          </w:rPr>
          <w:t>A</w:t>
        </w:r>
        <w:r w:rsidRPr="0074680F">
          <w:rPr>
            <w:rStyle w:val="af0"/>
            <w:rFonts w:ascii="Times New Roman" w:hAnsi="Times New Roman" w:cs="Times New Roman"/>
            <w:b/>
            <w:bCs/>
            <w:sz w:val="28"/>
            <w:szCs w:val="28"/>
            <w:lang w:val="uk-UA"/>
          </w:rPr>
          <w:t>.</w:t>
        </w:r>
        <w:r w:rsidRPr="0074680F">
          <w:rPr>
            <w:rStyle w:val="af0"/>
            <w:rFonts w:ascii="Times New Roman" w:hAnsi="Times New Roman" w:cs="Times New Roman"/>
            <w:b/>
            <w:bCs/>
            <w:sz w:val="28"/>
            <w:szCs w:val="28"/>
            <w:lang w:val="en-US"/>
          </w:rPr>
          <w:t>O</w:t>
        </w:r>
      </w:hyperlink>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Losartan may prevent the elevation of plasma glucose, corticosterone and catecholamine levels induced by chronic stress. // </w:t>
      </w:r>
      <w:hyperlink r:id="rId143" w:history="1">
        <w:r w:rsidRPr="0074680F">
          <w:rPr>
            <w:rStyle w:val="af0"/>
            <w:rFonts w:ascii="Times New Roman" w:hAnsi="Times New Roman" w:cs="Times New Roman"/>
            <w:b/>
            <w:sz w:val="28"/>
            <w:szCs w:val="28"/>
            <w:lang w:val="en-US"/>
          </w:rPr>
          <w:t>J</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Renin Angiotensin Aldosterone Syst.</w:t>
        </w:r>
      </w:hyperlink>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2004</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Jun</w:t>
      </w:r>
      <w:r>
        <w:rPr>
          <w:rFonts w:ascii="Times New Roman" w:hAnsi="Times New Roman" w:cs="Times New Roman"/>
          <w:b/>
          <w:sz w:val="28"/>
          <w:szCs w:val="28"/>
          <w:lang w:val="en-US"/>
        </w:rPr>
        <w:t xml:space="preserve">. – Vol. 5(2). – P. </w:t>
      </w:r>
      <w:r w:rsidRPr="0074680F">
        <w:rPr>
          <w:rFonts w:ascii="Times New Roman" w:hAnsi="Times New Roman" w:cs="Times New Roman"/>
          <w:b/>
          <w:sz w:val="28"/>
          <w:szCs w:val="28"/>
          <w:lang w:val="en-US"/>
        </w:rPr>
        <w:t>93-</w:t>
      </w:r>
      <w:r>
        <w:rPr>
          <w:rFonts w:ascii="Times New Roman" w:hAnsi="Times New Roman" w:cs="Times New Roman"/>
          <w:b/>
          <w:sz w:val="28"/>
          <w:szCs w:val="28"/>
          <w:lang w:val="en-US"/>
        </w:rPr>
        <w:t>9</w:t>
      </w:r>
      <w:r w:rsidRPr="0074680F">
        <w:rPr>
          <w:rFonts w:ascii="Times New Roman" w:hAnsi="Times New Roman" w:cs="Times New Roman"/>
          <w:b/>
          <w:sz w:val="28"/>
          <w:szCs w:val="28"/>
          <w:lang w:val="en-US"/>
        </w:rPr>
        <w:t>6.</w:t>
      </w:r>
      <w:r w:rsidRPr="00E32DF1">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GB"/>
        </w:rPr>
        <w:t xml:space="preserve">Valen G. Cellular signalling mechanisms in adaptation to ischemia-induced myocardial damage. // </w:t>
      </w:r>
      <w:r w:rsidRPr="0074680F">
        <w:rPr>
          <w:rFonts w:ascii="Times New Roman" w:hAnsi="Times New Roman" w:cs="Times New Roman"/>
          <w:b/>
          <w:sz w:val="28"/>
          <w:szCs w:val="28"/>
          <w:lang w:val="en-US"/>
        </w:rPr>
        <w:t>Ann</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Med. – 2003. </w:t>
      </w:r>
      <w:r>
        <w:rPr>
          <w:rFonts w:ascii="Times New Roman" w:hAnsi="Times New Roman" w:cs="Times New Roman"/>
          <w:b/>
          <w:sz w:val="28"/>
          <w:szCs w:val="28"/>
          <w:lang w:val="en-US"/>
        </w:rPr>
        <w:t>– Vol.</w:t>
      </w:r>
      <w:r w:rsidRPr="0074680F">
        <w:rPr>
          <w:rFonts w:ascii="Times New Roman" w:hAnsi="Times New Roman" w:cs="Times New Roman"/>
          <w:b/>
          <w:sz w:val="28"/>
          <w:szCs w:val="28"/>
          <w:lang w:val="en-US"/>
        </w:rPr>
        <w:t xml:space="preserve"> 35(5). – P.</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300-307.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uk-UA"/>
        </w:rPr>
        <w:t xml:space="preserve">Valgimigli M. et al. Tumor </w:t>
      </w:r>
      <w:r w:rsidRPr="0074680F">
        <w:rPr>
          <w:rFonts w:ascii="Times New Roman" w:hAnsi="Times New Roman" w:cs="Times New Roman"/>
          <w:b/>
          <w:sz w:val="28"/>
          <w:szCs w:val="28"/>
          <w:lang w:val="en-US"/>
        </w:rPr>
        <w:t>n</w:t>
      </w:r>
      <w:r w:rsidRPr="0074680F">
        <w:rPr>
          <w:rFonts w:ascii="Times New Roman" w:hAnsi="Times New Roman" w:cs="Times New Roman"/>
          <w:b/>
          <w:sz w:val="28"/>
          <w:szCs w:val="28"/>
          <w:lang w:val="uk-UA"/>
        </w:rPr>
        <w:t xml:space="preserve">ecrosis </w:t>
      </w:r>
      <w:r w:rsidRPr="0074680F">
        <w:rPr>
          <w:rFonts w:ascii="Times New Roman" w:hAnsi="Times New Roman" w:cs="Times New Roman"/>
          <w:b/>
          <w:sz w:val="28"/>
          <w:szCs w:val="28"/>
          <w:lang w:val="en-US"/>
        </w:rPr>
        <w:t>f</w:t>
      </w:r>
      <w:r w:rsidRPr="0074680F">
        <w:rPr>
          <w:rFonts w:ascii="Times New Roman" w:hAnsi="Times New Roman" w:cs="Times New Roman"/>
          <w:b/>
          <w:sz w:val="28"/>
          <w:szCs w:val="28"/>
          <w:lang w:val="uk-UA"/>
        </w:rPr>
        <w:t xml:space="preserve">actor-α </w:t>
      </w:r>
      <w:r w:rsidRPr="0074680F">
        <w:rPr>
          <w:rFonts w:ascii="Times New Roman" w:hAnsi="Times New Roman" w:cs="Times New Roman"/>
          <w:b/>
          <w:sz w:val="28"/>
          <w:szCs w:val="28"/>
          <w:lang w:val="en-US"/>
        </w:rPr>
        <w:t>r</w:t>
      </w:r>
      <w:r w:rsidRPr="0074680F">
        <w:rPr>
          <w:rFonts w:ascii="Times New Roman" w:hAnsi="Times New Roman" w:cs="Times New Roman"/>
          <w:b/>
          <w:sz w:val="28"/>
          <w:szCs w:val="28"/>
          <w:lang w:val="uk-UA"/>
        </w:rPr>
        <w:t xml:space="preserve">eceptor 1 </w:t>
      </w:r>
      <w:r w:rsidRPr="0074680F">
        <w:rPr>
          <w:rFonts w:ascii="Times New Roman" w:hAnsi="Times New Roman" w:cs="Times New Roman"/>
          <w:b/>
          <w:sz w:val="28"/>
          <w:szCs w:val="28"/>
          <w:lang w:val="en-US"/>
        </w:rPr>
        <w:t>i</w:t>
      </w:r>
      <w:r w:rsidRPr="0074680F">
        <w:rPr>
          <w:rFonts w:ascii="Times New Roman" w:hAnsi="Times New Roman" w:cs="Times New Roman"/>
          <w:b/>
          <w:sz w:val="28"/>
          <w:szCs w:val="28"/>
          <w:lang w:val="uk-UA"/>
        </w:rPr>
        <w:t xml:space="preserve">s a </w:t>
      </w:r>
      <w:r w:rsidRPr="0074680F">
        <w:rPr>
          <w:rFonts w:ascii="Times New Roman" w:hAnsi="Times New Roman" w:cs="Times New Roman"/>
          <w:b/>
          <w:sz w:val="28"/>
          <w:szCs w:val="28"/>
          <w:lang w:val="en-US"/>
        </w:rPr>
        <w:t>m</w:t>
      </w:r>
      <w:r w:rsidRPr="0074680F">
        <w:rPr>
          <w:rFonts w:ascii="Times New Roman" w:hAnsi="Times New Roman" w:cs="Times New Roman"/>
          <w:b/>
          <w:sz w:val="28"/>
          <w:szCs w:val="28"/>
          <w:lang w:val="uk-UA"/>
        </w:rPr>
        <w:t xml:space="preserve">ajor </w:t>
      </w:r>
      <w:r w:rsidRPr="0074680F">
        <w:rPr>
          <w:rFonts w:ascii="Times New Roman" w:hAnsi="Times New Roman" w:cs="Times New Roman"/>
          <w:b/>
          <w:sz w:val="28"/>
          <w:szCs w:val="28"/>
          <w:lang w:val="en-US"/>
        </w:rPr>
        <w:t>p</w:t>
      </w:r>
      <w:r w:rsidRPr="0074680F">
        <w:rPr>
          <w:rFonts w:ascii="Times New Roman" w:hAnsi="Times New Roman" w:cs="Times New Roman"/>
          <w:b/>
          <w:sz w:val="28"/>
          <w:szCs w:val="28"/>
          <w:lang w:val="uk-UA"/>
        </w:rPr>
        <w:t xml:space="preserve">redictor of </w:t>
      </w:r>
      <w:r w:rsidRPr="0074680F">
        <w:rPr>
          <w:rFonts w:ascii="Times New Roman" w:hAnsi="Times New Roman" w:cs="Times New Roman"/>
          <w:b/>
          <w:sz w:val="28"/>
          <w:szCs w:val="28"/>
          <w:lang w:val="en-US"/>
        </w:rPr>
        <w:t>m</w:t>
      </w:r>
      <w:r w:rsidRPr="0074680F">
        <w:rPr>
          <w:rFonts w:ascii="Times New Roman" w:hAnsi="Times New Roman" w:cs="Times New Roman"/>
          <w:b/>
          <w:sz w:val="28"/>
          <w:szCs w:val="28"/>
          <w:lang w:val="uk-UA"/>
        </w:rPr>
        <w:t xml:space="preserve">ortality and </w:t>
      </w:r>
      <w:r w:rsidRPr="0074680F">
        <w:rPr>
          <w:rFonts w:ascii="Times New Roman" w:hAnsi="Times New Roman" w:cs="Times New Roman"/>
          <w:b/>
          <w:sz w:val="28"/>
          <w:szCs w:val="28"/>
          <w:lang w:val="en-US"/>
        </w:rPr>
        <w:t>n</w:t>
      </w:r>
      <w:r w:rsidRPr="0074680F">
        <w:rPr>
          <w:rFonts w:ascii="Times New Roman" w:hAnsi="Times New Roman" w:cs="Times New Roman"/>
          <w:b/>
          <w:sz w:val="28"/>
          <w:szCs w:val="28"/>
          <w:lang w:val="uk-UA"/>
        </w:rPr>
        <w:t>ew-</w:t>
      </w:r>
      <w:r w:rsidRPr="0074680F">
        <w:rPr>
          <w:rFonts w:ascii="Times New Roman" w:hAnsi="Times New Roman" w:cs="Times New Roman"/>
          <w:b/>
          <w:sz w:val="28"/>
          <w:szCs w:val="28"/>
          <w:lang w:val="en-US"/>
        </w:rPr>
        <w:t>o</w:t>
      </w:r>
      <w:r w:rsidRPr="0074680F">
        <w:rPr>
          <w:rFonts w:ascii="Times New Roman" w:hAnsi="Times New Roman" w:cs="Times New Roman"/>
          <w:b/>
          <w:sz w:val="28"/>
          <w:szCs w:val="28"/>
          <w:lang w:val="uk-UA"/>
        </w:rPr>
        <w:t xml:space="preserve">nset </w:t>
      </w:r>
      <w:r w:rsidRPr="0074680F">
        <w:rPr>
          <w:rFonts w:ascii="Times New Roman" w:hAnsi="Times New Roman" w:cs="Times New Roman"/>
          <w:b/>
          <w:sz w:val="28"/>
          <w:szCs w:val="28"/>
          <w:lang w:val="en-US"/>
        </w:rPr>
        <w:t>h</w:t>
      </w:r>
      <w:r w:rsidRPr="0074680F">
        <w:rPr>
          <w:rFonts w:ascii="Times New Roman" w:hAnsi="Times New Roman" w:cs="Times New Roman"/>
          <w:b/>
          <w:sz w:val="28"/>
          <w:szCs w:val="28"/>
          <w:lang w:val="uk-UA"/>
        </w:rPr>
        <w:t xml:space="preserve">eart </w:t>
      </w:r>
      <w:r w:rsidRPr="0074680F">
        <w:rPr>
          <w:rFonts w:ascii="Times New Roman" w:hAnsi="Times New Roman" w:cs="Times New Roman"/>
          <w:b/>
          <w:sz w:val="28"/>
          <w:szCs w:val="28"/>
          <w:lang w:val="en-US"/>
        </w:rPr>
        <w:t>f</w:t>
      </w:r>
      <w:r w:rsidRPr="0074680F">
        <w:rPr>
          <w:rFonts w:ascii="Times New Roman" w:hAnsi="Times New Roman" w:cs="Times New Roman"/>
          <w:b/>
          <w:sz w:val="28"/>
          <w:szCs w:val="28"/>
          <w:lang w:val="uk-UA"/>
        </w:rPr>
        <w:t xml:space="preserve">ailure in </w:t>
      </w:r>
      <w:r w:rsidRPr="0074680F">
        <w:rPr>
          <w:rFonts w:ascii="Times New Roman" w:hAnsi="Times New Roman" w:cs="Times New Roman"/>
          <w:b/>
          <w:sz w:val="28"/>
          <w:szCs w:val="28"/>
          <w:lang w:val="en-US"/>
        </w:rPr>
        <w:t>p</w:t>
      </w:r>
      <w:r w:rsidRPr="0074680F">
        <w:rPr>
          <w:rFonts w:ascii="Times New Roman" w:hAnsi="Times New Roman" w:cs="Times New Roman"/>
          <w:b/>
          <w:sz w:val="28"/>
          <w:szCs w:val="28"/>
          <w:lang w:val="uk-UA"/>
        </w:rPr>
        <w:t xml:space="preserve">atients </w:t>
      </w:r>
      <w:r w:rsidRPr="0074680F">
        <w:rPr>
          <w:rFonts w:ascii="Times New Roman" w:hAnsi="Times New Roman" w:cs="Times New Roman"/>
          <w:b/>
          <w:sz w:val="28"/>
          <w:szCs w:val="28"/>
          <w:lang w:val="en-US"/>
        </w:rPr>
        <w:t>w</w:t>
      </w:r>
      <w:r w:rsidRPr="0074680F">
        <w:rPr>
          <w:rFonts w:ascii="Times New Roman" w:hAnsi="Times New Roman" w:cs="Times New Roman"/>
          <w:b/>
          <w:sz w:val="28"/>
          <w:szCs w:val="28"/>
          <w:lang w:val="uk-UA"/>
        </w:rPr>
        <w:t xml:space="preserve">ith </w:t>
      </w:r>
      <w:r w:rsidRPr="0074680F">
        <w:rPr>
          <w:rFonts w:ascii="Times New Roman" w:hAnsi="Times New Roman" w:cs="Times New Roman"/>
          <w:b/>
          <w:sz w:val="28"/>
          <w:szCs w:val="28"/>
          <w:lang w:val="en-US"/>
        </w:rPr>
        <w:t>a</w:t>
      </w:r>
      <w:r w:rsidRPr="0074680F">
        <w:rPr>
          <w:rFonts w:ascii="Times New Roman" w:hAnsi="Times New Roman" w:cs="Times New Roman"/>
          <w:b/>
          <w:sz w:val="28"/>
          <w:szCs w:val="28"/>
          <w:lang w:val="uk-UA"/>
        </w:rPr>
        <w:t xml:space="preserve">cute </w:t>
      </w:r>
      <w:r w:rsidRPr="0074680F">
        <w:rPr>
          <w:rFonts w:ascii="Times New Roman" w:hAnsi="Times New Roman" w:cs="Times New Roman"/>
          <w:b/>
          <w:sz w:val="28"/>
          <w:szCs w:val="28"/>
          <w:lang w:val="en-US"/>
        </w:rPr>
        <w:t>m</w:t>
      </w:r>
      <w:r w:rsidRPr="0074680F">
        <w:rPr>
          <w:rFonts w:ascii="Times New Roman" w:hAnsi="Times New Roman" w:cs="Times New Roman"/>
          <w:b/>
          <w:sz w:val="28"/>
          <w:szCs w:val="28"/>
          <w:lang w:val="uk-UA"/>
        </w:rPr>
        <w:t xml:space="preserve">yocardial </w:t>
      </w:r>
      <w:r w:rsidRPr="0074680F">
        <w:rPr>
          <w:rFonts w:ascii="Times New Roman" w:hAnsi="Times New Roman" w:cs="Times New Roman"/>
          <w:b/>
          <w:sz w:val="28"/>
          <w:szCs w:val="28"/>
          <w:lang w:val="en-US"/>
        </w:rPr>
        <w:t>i</w:t>
      </w:r>
      <w:r w:rsidRPr="0074680F">
        <w:rPr>
          <w:rFonts w:ascii="Times New Roman" w:hAnsi="Times New Roman" w:cs="Times New Roman"/>
          <w:b/>
          <w:sz w:val="28"/>
          <w:szCs w:val="28"/>
          <w:lang w:val="uk-UA"/>
        </w:rPr>
        <w:t xml:space="preserve">nfarction. The </w:t>
      </w:r>
      <w:r w:rsidRPr="0074680F">
        <w:rPr>
          <w:rFonts w:ascii="Times New Roman" w:hAnsi="Times New Roman" w:cs="Times New Roman"/>
          <w:b/>
          <w:sz w:val="28"/>
          <w:szCs w:val="28"/>
          <w:lang w:val="en-US"/>
        </w:rPr>
        <w:t>c</w:t>
      </w:r>
      <w:r w:rsidRPr="0074680F">
        <w:rPr>
          <w:rFonts w:ascii="Times New Roman" w:hAnsi="Times New Roman" w:cs="Times New Roman"/>
          <w:b/>
          <w:sz w:val="28"/>
          <w:szCs w:val="28"/>
          <w:lang w:val="uk-UA"/>
        </w:rPr>
        <w:t>ytokine-</w:t>
      </w:r>
      <w:r w:rsidRPr="0074680F">
        <w:rPr>
          <w:rFonts w:ascii="Times New Roman" w:hAnsi="Times New Roman" w:cs="Times New Roman"/>
          <w:b/>
          <w:sz w:val="28"/>
          <w:szCs w:val="28"/>
          <w:lang w:val="en-US"/>
        </w:rPr>
        <w:t>a</w:t>
      </w:r>
      <w:r w:rsidRPr="0074680F">
        <w:rPr>
          <w:rFonts w:ascii="Times New Roman" w:hAnsi="Times New Roman" w:cs="Times New Roman"/>
          <w:b/>
          <w:sz w:val="28"/>
          <w:szCs w:val="28"/>
          <w:lang w:val="uk-UA"/>
        </w:rPr>
        <w:t xml:space="preserve">ctivation and </w:t>
      </w:r>
      <w:r w:rsidRPr="0074680F">
        <w:rPr>
          <w:rFonts w:ascii="Times New Roman" w:hAnsi="Times New Roman" w:cs="Times New Roman"/>
          <w:b/>
          <w:sz w:val="28"/>
          <w:szCs w:val="28"/>
          <w:lang w:val="en-US"/>
        </w:rPr>
        <w:t>l</w:t>
      </w:r>
      <w:r w:rsidRPr="0074680F">
        <w:rPr>
          <w:rFonts w:ascii="Times New Roman" w:hAnsi="Times New Roman" w:cs="Times New Roman"/>
          <w:b/>
          <w:sz w:val="28"/>
          <w:szCs w:val="28"/>
          <w:lang w:val="uk-UA"/>
        </w:rPr>
        <w:t>ong-</w:t>
      </w:r>
      <w:r w:rsidRPr="0074680F">
        <w:rPr>
          <w:rFonts w:ascii="Times New Roman" w:hAnsi="Times New Roman" w:cs="Times New Roman"/>
          <w:b/>
          <w:sz w:val="28"/>
          <w:szCs w:val="28"/>
          <w:lang w:val="en-US"/>
        </w:rPr>
        <w:t>t</w:t>
      </w:r>
      <w:r w:rsidRPr="0074680F">
        <w:rPr>
          <w:rFonts w:ascii="Times New Roman" w:hAnsi="Times New Roman" w:cs="Times New Roman"/>
          <w:b/>
          <w:sz w:val="28"/>
          <w:szCs w:val="28"/>
          <w:lang w:val="uk-UA"/>
        </w:rPr>
        <w:t xml:space="preserve">erm </w:t>
      </w:r>
      <w:r w:rsidRPr="0074680F">
        <w:rPr>
          <w:rFonts w:ascii="Times New Roman" w:hAnsi="Times New Roman" w:cs="Times New Roman"/>
          <w:b/>
          <w:sz w:val="28"/>
          <w:szCs w:val="28"/>
          <w:lang w:val="en-US"/>
        </w:rPr>
        <w:t>p</w:t>
      </w:r>
      <w:r w:rsidRPr="0074680F">
        <w:rPr>
          <w:rFonts w:ascii="Times New Roman" w:hAnsi="Times New Roman" w:cs="Times New Roman"/>
          <w:b/>
          <w:sz w:val="28"/>
          <w:szCs w:val="28"/>
          <w:lang w:val="uk-UA"/>
        </w:rPr>
        <w:t xml:space="preserve">rognosis in </w:t>
      </w:r>
      <w:r w:rsidRPr="0074680F">
        <w:rPr>
          <w:rFonts w:ascii="Times New Roman" w:hAnsi="Times New Roman" w:cs="Times New Roman"/>
          <w:b/>
          <w:sz w:val="28"/>
          <w:szCs w:val="28"/>
          <w:lang w:val="en-US"/>
        </w:rPr>
        <w:t>m</w:t>
      </w:r>
      <w:r w:rsidRPr="0074680F">
        <w:rPr>
          <w:rFonts w:ascii="Times New Roman" w:hAnsi="Times New Roman" w:cs="Times New Roman"/>
          <w:b/>
          <w:sz w:val="28"/>
          <w:szCs w:val="28"/>
          <w:lang w:val="uk-UA"/>
        </w:rPr>
        <w:t xml:space="preserve">yocardial </w:t>
      </w:r>
      <w:r w:rsidRPr="0074680F">
        <w:rPr>
          <w:rFonts w:ascii="Times New Roman" w:hAnsi="Times New Roman" w:cs="Times New Roman"/>
          <w:b/>
          <w:sz w:val="28"/>
          <w:szCs w:val="28"/>
          <w:lang w:val="en-US"/>
        </w:rPr>
        <w:t>i</w:t>
      </w:r>
      <w:r w:rsidRPr="0074680F">
        <w:rPr>
          <w:rFonts w:ascii="Times New Roman" w:hAnsi="Times New Roman" w:cs="Times New Roman"/>
          <w:b/>
          <w:sz w:val="28"/>
          <w:szCs w:val="28"/>
          <w:lang w:val="uk-UA"/>
        </w:rPr>
        <w:t>nfarction (C-</w:t>
      </w:r>
      <w:r w:rsidRPr="0074680F">
        <w:rPr>
          <w:rFonts w:ascii="Times New Roman" w:hAnsi="Times New Roman" w:cs="Times New Roman"/>
          <w:b/>
          <w:sz w:val="28"/>
          <w:szCs w:val="28"/>
          <w:lang w:val="uk-UA"/>
        </w:rPr>
        <w:lastRenderedPageBreak/>
        <w:t xml:space="preserve">ALPHA) </w:t>
      </w:r>
      <w:r w:rsidRPr="0074680F">
        <w:rPr>
          <w:rFonts w:ascii="Times New Roman" w:hAnsi="Times New Roman" w:cs="Times New Roman"/>
          <w:b/>
          <w:sz w:val="28"/>
          <w:szCs w:val="28"/>
          <w:lang w:val="en-US"/>
        </w:rPr>
        <w:t>s</w:t>
      </w:r>
      <w:r w:rsidRPr="0074680F">
        <w:rPr>
          <w:rFonts w:ascii="Times New Roman" w:hAnsi="Times New Roman" w:cs="Times New Roman"/>
          <w:b/>
          <w:sz w:val="28"/>
          <w:szCs w:val="28"/>
          <w:lang w:val="uk-UA"/>
        </w:rPr>
        <w:t xml:space="preserve">tudy. </w:t>
      </w:r>
      <w:r w:rsidRPr="0074680F">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uk-UA"/>
        </w:rPr>
        <w:t>Circulation.</w:t>
      </w:r>
      <w:r w:rsidRPr="0074680F">
        <w:rPr>
          <w:rFonts w:ascii="Times New Roman" w:hAnsi="Times New Roman" w:cs="Times New Roman"/>
          <w:b/>
          <w:sz w:val="28"/>
          <w:szCs w:val="28"/>
          <w:lang w:val="en-US"/>
        </w:rPr>
        <w:t xml:space="preserve"> </w:t>
      </w:r>
      <w:r>
        <w:rPr>
          <w:rFonts w:ascii="Times New Roman" w:hAnsi="Times New Roman" w:cs="Times New Roman"/>
          <w:b/>
          <w:sz w:val="28"/>
          <w:szCs w:val="28"/>
          <w:lang w:val="en-US"/>
        </w:rPr>
        <w:t>–</w:t>
      </w:r>
      <w:r w:rsidRPr="0074680F">
        <w:rPr>
          <w:rFonts w:ascii="Times New Roman" w:hAnsi="Times New Roman" w:cs="Times New Roman"/>
          <w:b/>
          <w:sz w:val="28"/>
          <w:szCs w:val="28"/>
          <w:lang w:val="uk-UA"/>
        </w:rPr>
        <w:t xml:space="preserve"> Feb. 7, 2005</w:t>
      </w:r>
      <w:r w:rsidRPr="0074680F">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uk-UA"/>
        </w:rPr>
        <w:t>111</w:t>
      </w:r>
      <w:r w:rsidRPr="0074680F">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uk-UA"/>
        </w:rPr>
        <w:t xml:space="preserve">863-870. </w:t>
      </w:r>
      <w:r w:rsidRPr="0074680F">
        <w:rPr>
          <w:rFonts w:ascii="Times New Roman" w:hAnsi="Times New Roman" w:cs="Times New Roman"/>
          <w:b/>
          <w:sz w:val="28"/>
          <w:szCs w:val="28"/>
          <w:lang w:val="uk-UA"/>
        </w:rPr>
        <w:tab/>
      </w:r>
      <w:r w:rsidRPr="0074680F">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sv-SE"/>
        </w:rPr>
        <w:t xml:space="preserve">Van den Meiracker A, Man in’t Veld A, Admiraal P et al. </w:t>
      </w:r>
      <w:r w:rsidRPr="0074680F">
        <w:rPr>
          <w:rFonts w:ascii="Times New Roman" w:hAnsi="Times New Roman" w:cs="Times New Roman"/>
          <w:b/>
          <w:sz w:val="28"/>
          <w:szCs w:val="28"/>
          <w:lang w:val="en-US"/>
        </w:rPr>
        <w:t>Partial escape of angiotensin converting enzyme (ACE) inhibition during prolonged ACE inhibitor treatment: Does it exist and does it affect the antihypertensive response?</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J</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Hypertens.</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1992</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10(8)</w:t>
      </w:r>
      <w:r>
        <w:rPr>
          <w:rFonts w:ascii="Times New Roman" w:hAnsi="Times New Roman" w:cs="Times New Roman"/>
          <w:b/>
          <w:sz w:val="28"/>
          <w:szCs w:val="28"/>
          <w:lang w:val="en-US"/>
        </w:rPr>
        <w:t>. – P. 803-</w:t>
      </w:r>
      <w:r w:rsidRPr="0074680F">
        <w:rPr>
          <w:rFonts w:ascii="Times New Roman" w:hAnsi="Times New Roman" w:cs="Times New Roman"/>
          <w:b/>
          <w:sz w:val="28"/>
          <w:szCs w:val="28"/>
          <w:lang w:val="en-US"/>
        </w:rPr>
        <w:t>812.</w:t>
      </w:r>
      <w:r w:rsidRPr="00BE7360">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Vanoli E. Acute ischaemia, autonomic reflexes, and ventricular fibrillation // Cardiologia.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1994. – 39 (Suppl. 1). – P. 215-220.</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s-ES_tradnl"/>
        </w:rPr>
        <w:t>Varela</w:t>
      </w:r>
      <w:r w:rsidRPr="00BE7360">
        <w:rPr>
          <w:rFonts w:ascii="Times New Roman" w:hAnsi="Times New Roman" w:cs="Times New Roman"/>
          <w:b/>
          <w:sz w:val="28"/>
          <w:szCs w:val="28"/>
          <w:lang w:val="uk-UA"/>
        </w:rPr>
        <w:t>-</w:t>
      </w:r>
      <w:r w:rsidRPr="0074680F">
        <w:rPr>
          <w:rFonts w:ascii="Times New Roman" w:hAnsi="Times New Roman" w:cs="Times New Roman"/>
          <w:b/>
          <w:sz w:val="28"/>
          <w:szCs w:val="28"/>
          <w:lang w:val="es-ES_tradnl"/>
        </w:rPr>
        <w:t>Rom</w:t>
      </w:r>
      <w:r w:rsidRPr="00BE7360">
        <w:rPr>
          <w:rFonts w:ascii="Times New Roman" w:hAnsi="Times New Roman" w:cs="Times New Roman"/>
          <w:b/>
          <w:sz w:val="28"/>
          <w:szCs w:val="28"/>
          <w:lang w:val="uk-UA"/>
        </w:rPr>
        <w:t>á</w:t>
      </w:r>
      <w:r w:rsidRPr="0074680F">
        <w:rPr>
          <w:rFonts w:ascii="Times New Roman" w:hAnsi="Times New Roman" w:cs="Times New Roman"/>
          <w:b/>
          <w:sz w:val="28"/>
          <w:szCs w:val="28"/>
          <w:lang w:val="es-ES_tradnl"/>
        </w:rPr>
        <w:t>n</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s-ES_tradnl"/>
        </w:rPr>
        <w:t>A</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s-ES_tradnl"/>
        </w:rPr>
        <w:t>Gonz</w:t>
      </w:r>
      <w:r w:rsidRPr="00BE7360">
        <w:rPr>
          <w:rFonts w:ascii="Times New Roman" w:hAnsi="Times New Roman" w:cs="Times New Roman"/>
          <w:b/>
          <w:sz w:val="28"/>
          <w:szCs w:val="28"/>
          <w:lang w:val="uk-UA"/>
        </w:rPr>
        <w:t>á</w:t>
      </w:r>
      <w:r w:rsidRPr="0074680F">
        <w:rPr>
          <w:rFonts w:ascii="Times New Roman" w:hAnsi="Times New Roman" w:cs="Times New Roman"/>
          <w:b/>
          <w:sz w:val="28"/>
          <w:szCs w:val="28"/>
          <w:lang w:val="es-ES_tradnl"/>
        </w:rPr>
        <w:t>lez</w:t>
      </w:r>
      <w:r w:rsidRPr="00BE7360">
        <w:rPr>
          <w:rFonts w:ascii="Times New Roman" w:hAnsi="Times New Roman" w:cs="Times New Roman"/>
          <w:b/>
          <w:sz w:val="28"/>
          <w:szCs w:val="28"/>
          <w:lang w:val="uk-UA"/>
        </w:rPr>
        <w:t>-</w:t>
      </w:r>
      <w:r w:rsidRPr="0074680F">
        <w:rPr>
          <w:rFonts w:ascii="Times New Roman" w:hAnsi="Times New Roman" w:cs="Times New Roman"/>
          <w:b/>
          <w:sz w:val="28"/>
          <w:szCs w:val="28"/>
          <w:lang w:val="es-ES_tradnl"/>
        </w:rPr>
        <w:t>Juanatey</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s-ES_tradnl"/>
        </w:rPr>
        <w:t>JR</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s-ES_tradnl"/>
        </w:rPr>
        <w:t>Basante</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s-ES_tradnl"/>
        </w:rPr>
        <w:t>P</w:t>
      </w:r>
      <w:r w:rsidRPr="00BE7360">
        <w:rPr>
          <w:rFonts w:ascii="Times New Roman" w:hAnsi="Times New Roman" w:cs="Times New Roman"/>
          <w:b/>
          <w:sz w:val="28"/>
          <w:szCs w:val="28"/>
          <w:lang w:val="uk-UA"/>
        </w:rPr>
        <w:t xml:space="preserve">, </w:t>
      </w:r>
      <w:r w:rsidRPr="0074680F">
        <w:rPr>
          <w:rFonts w:ascii="Times New Roman" w:hAnsi="Times New Roman" w:cs="Times New Roman"/>
          <w:b/>
          <w:iCs/>
          <w:sz w:val="28"/>
          <w:szCs w:val="28"/>
          <w:lang w:val="es-ES_tradnl"/>
        </w:rPr>
        <w:t>et</w:t>
      </w:r>
      <w:r w:rsidRPr="00BE7360">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s-ES_tradnl"/>
        </w:rPr>
        <w:t>al</w:t>
      </w:r>
      <w:r w:rsidRPr="00BE7360">
        <w:rPr>
          <w:rFonts w:ascii="Times New Roman" w:hAnsi="Times New Roman" w:cs="Times New Roman"/>
          <w:b/>
          <w:iCs/>
          <w:sz w:val="28"/>
          <w:szCs w:val="28"/>
          <w:lang w:val="uk-UA"/>
        </w:rPr>
        <w:t>.</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Clinical</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characteristics</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prognosis</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hospitalised</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inpatients</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with</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preserved</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or</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reduced</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left</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ventricular</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ejection</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fraction</w:t>
      </w:r>
      <w:r w:rsidRPr="00BE7360">
        <w:rPr>
          <w:rFonts w:ascii="Times New Roman" w:hAnsi="Times New Roman" w:cs="Times New Roman"/>
          <w:b/>
          <w:sz w:val="28"/>
          <w:szCs w:val="28"/>
          <w:lang w:val="uk-UA"/>
        </w:rPr>
        <w:t>. /</w:t>
      </w:r>
      <w:r>
        <w:rPr>
          <w:rFonts w:ascii="Times New Roman" w:hAnsi="Times New Roman" w:cs="Times New Roman"/>
          <w:b/>
          <w:sz w:val="28"/>
          <w:szCs w:val="28"/>
          <w:lang w:val="en-US"/>
        </w:rPr>
        <w:t>/</w:t>
      </w:r>
      <w:r w:rsidRPr="00BE7360">
        <w:rPr>
          <w:rFonts w:ascii="Times New Roman" w:hAnsi="Times New Roman" w:cs="Times New Roman"/>
          <w:b/>
          <w:sz w:val="28"/>
          <w:szCs w:val="28"/>
          <w:lang w:val="uk-UA"/>
        </w:rPr>
        <w:t xml:space="preserve"> </w:t>
      </w:r>
      <w:r w:rsidRPr="00BE7360">
        <w:rPr>
          <w:rFonts w:ascii="Times New Roman" w:hAnsi="Times New Roman" w:cs="Times New Roman"/>
          <w:b/>
          <w:iCs/>
          <w:sz w:val="28"/>
          <w:szCs w:val="28"/>
          <w:lang w:val="en-US"/>
        </w:rPr>
        <w:t>Heart</w:t>
      </w:r>
      <w:r>
        <w:rPr>
          <w:rFonts w:ascii="Times New Roman" w:hAnsi="Times New Roman" w:cs="Times New Roman"/>
          <w:b/>
          <w:iCs/>
          <w:sz w:val="28"/>
          <w:szCs w:val="28"/>
          <w:lang w:val="en-US"/>
        </w:rPr>
        <w:t>. –</w:t>
      </w:r>
      <w:r w:rsidRPr="00BE7360">
        <w:rPr>
          <w:rFonts w:ascii="Times New Roman" w:hAnsi="Times New Roman" w:cs="Times New Roman"/>
          <w:b/>
          <w:sz w:val="28"/>
          <w:szCs w:val="28"/>
          <w:lang w:val="uk-UA"/>
        </w:rPr>
        <w:t xml:space="preserve"> 2002</w:t>
      </w:r>
      <w:r>
        <w:rPr>
          <w:rFonts w:ascii="Times New Roman" w:hAnsi="Times New Roman" w:cs="Times New Roman"/>
          <w:b/>
          <w:sz w:val="28"/>
          <w:szCs w:val="28"/>
          <w:lang w:val="en-US"/>
        </w:rPr>
        <w:t xml:space="preserve">. – Vol. </w:t>
      </w:r>
      <w:r w:rsidRPr="00BE7360">
        <w:rPr>
          <w:rFonts w:ascii="Times New Roman" w:hAnsi="Times New Roman" w:cs="Times New Roman"/>
          <w:b/>
          <w:sz w:val="28"/>
          <w:szCs w:val="28"/>
          <w:lang w:val="uk-UA"/>
        </w:rPr>
        <w:t>88</w:t>
      </w:r>
      <w:r>
        <w:rPr>
          <w:rFonts w:ascii="Times New Roman" w:hAnsi="Times New Roman" w:cs="Times New Roman"/>
          <w:b/>
          <w:sz w:val="28"/>
          <w:szCs w:val="28"/>
          <w:lang w:val="en-US"/>
        </w:rPr>
        <w:t xml:space="preserve">. – P. </w:t>
      </w:r>
      <w:r w:rsidRPr="00BE7360">
        <w:rPr>
          <w:rFonts w:ascii="Times New Roman" w:hAnsi="Times New Roman" w:cs="Times New Roman"/>
          <w:b/>
          <w:sz w:val="28"/>
          <w:szCs w:val="28"/>
          <w:lang w:val="uk-UA"/>
        </w:rPr>
        <w:t>249–54</w:t>
      </w:r>
      <w:bookmarkStart w:id="34" w:name="R14"/>
      <w:bookmarkEnd w:id="34"/>
      <w:r w:rsidRPr="00BE7360">
        <w:rPr>
          <w:rFonts w:ascii="Times New Roman" w:hAnsi="Times New Roman" w:cs="Times New Roman"/>
          <w:b/>
          <w:sz w:val="28"/>
          <w:szCs w:val="28"/>
          <w:lang w:val="uk-UA"/>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Style w:val="afb"/>
          <w:rFonts w:ascii="Times New Roman" w:hAnsi="Times New Roman" w:cs="Times New Roman"/>
          <w:lang w:val="en-US"/>
        </w:rPr>
        <w:t>Varela</w:t>
      </w:r>
      <w:r w:rsidRPr="00BE7360">
        <w:rPr>
          <w:rStyle w:val="afb"/>
          <w:rFonts w:ascii="Times New Roman" w:hAnsi="Times New Roman" w:cs="Times New Roman"/>
          <w:lang w:val="uk-UA"/>
        </w:rPr>
        <w:t>-</w:t>
      </w:r>
      <w:r w:rsidRPr="0074680F">
        <w:rPr>
          <w:rStyle w:val="afb"/>
          <w:rFonts w:ascii="Times New Roman" w:hAnsi="Times New Roman" w:cs="Times New Roman"/>
          <w:lang w:val="en-US"/>
        </w:rPr>
        <w:t>Roman</w:t>
      </w:r>
      <w:r w:rsidRPr="00BE7360">
        <w:rPr>
          <w:rStyle w:val="afb"/>
          <w:rFonts w:ascii="Times New Roman" w:hAnsi="Times New Roman" w:cs="Times New Roman"/>
          <w:lang w:val="uk-UA"/>
        </w:rPr>
        <w:t xml:space="preserve"> </w:t>
      </w:r>
      <w:r w:rsidRPr="0074680F">
        <w:rPr>
          <w:rStyle w:val="afb"/>
          <w:rFonts w:ascii="Times New Roman" w:hAnsi="Times New Roman" w:cs="Times New Roman"/>
          <w:lang w:val="en-US"/>
        </w:rPr>
        <w:t>A</w:t>
      </w:r>
      <w:r w:rsidRPr="00BE7360">
        <w:rPr>
          <w:rStyle w:val="afb"/>
          <w:rFonts w:ascii="Times New Roman" w:hAnsi="Times New Roman" w:cs="Times New Roman"/>
          <w:lang w:val="uk-UA"/>
        </w:rPr>
        <w:t xml:space="preserve">., </w:t>
      </w:r>
      <w:r w:rsidRPr="0074680F">
        <w:rPr>
          <w:rStyle w:val="afb"/>
          <w:rFonts w:ascii="Times New Roman" w:hAnsi="Times New Roman" w:cs="Times New Roman"/>
          <w:lang w:val="en-US"/>
        </w:rPr>
        <w:t>Grigorian</w:t>
      </w:r>
      <w:r w:rsidRPr="00BE7360">
        <w:rPr>
          <w:rStyle w:val="afb"/>
          <w:rFonts w:ascii="Times New Roman" w:hAnsi="Times New Roman" w:cs="Times New Roman"/>
          <w:lang w:val="uk-UA"/>
        </w:rPr>
        <w:t xml:space="preserve"> </w:t>
      </w:r>
      <w:r w:rsidRPr="0074680F">
        <w:rPr>
          <w:rStyle w:val="afb"/>
          <w:rFonts w:ascii="Times New Roman" w:hAnsi="Times New Roman" w:cs="Times New Roman"/>
          <w:lang w:val="en-US"/>
        </w:rPr>
        <w:t>L</w:t>
      </w:r>
      <w:r w:rsidRPr="00BE7360">
        <w:rPr>
          <w:rStyle w:val="afb"/>
          <w:rFonts w:ascii="Times New Roman" w:hAnsi="Times New Roman" w:cs="Times New Roman"/>
          <w:lang w:val="uk-UA"/>
        </w:rPr>
        <w:t xml:space="preserve">., </w:t>
      </w:r>
      <w:r w:rsidRPr="0074680F">
        <w:rPr>
          <w:rStyle w:val="afb"/>
          <w:rFonts w:ascii="Times New Roman" w:hAnsi="Times New Roman" w:cs="Times New Roman"/>
          <w:lang w:val="en-US"/>
        </w:rPr>
        <w:t>Barge</w:t>
      </w:r>
      <w:r w:rsidRPr="00BE7360">
        <w:rPr>
          <w:rStyle w:val="afb"/>
          <w:rFonts w:ascii="Times New Roman" w:hAnsi="Times New Roman" w:cs="Times New Roman"/>
          <w:lang w:val="uk-UA"/>
        </w:rPr>
        <w:t xml:space="preserve"> </w:t>
      </w:r>
      <w:r w:rsidRPr="0074680F">
        <w:rPr>
          <w:rStyle w:val="afb"/>
          <w:rFonts w:ascii="Times New Roman" w:hAnsi="Times New Roman" w:cs="Times New Roman"/>
          <w:lang w:val="en-US"/>
        </w:rPr>
        <w:t>E</w:t>
      </w:r>
      <w:r w:rsidRPr="00BE7360">
        <w:rPr>
          <w:rStyle w:val="afb"/>
          <w:rFonts w:ascii="Times New Roman" w:hAnsi="Times New Roman" w:cs="Times New Roman"/>
          <w:lang w:val="uk-UA"/>
        </w:rPr>
        <w:t xml:space="preserve">., </w:t>
      </w:r>
      <w:r w:rsidRPr="0074680F">
        <w:rPr>
          <w:rStyle w:val="afb"/>
          <w:rFonts w:ascii="Times New Roman" w:hAnsi="Times New Roman" w:cs="Times New Roman"/>
          <w:lang w:val="en-US"/>
        </w:rPr>
        <w:t>Bassante</w:t>
      </w:r>
      <w:r w:rsidRPr="00BE7360">
        <w:rPr>
          <w:rStyle w:val="afb"/>
          <w:rFonts w:ascii="Times New Roman" w:hAnsi="Times New Roman" w:cs="Times New Roman"/>
          <w:lang w:val="uk-UA"/>
        </w:rPr>
        <w:t xml:space="preserve"> </w:t>
      </w:r>
      <w:r w:rsidRPr="0074680F">
        <w:rPr>
          <w:rStyle w:val="afb"/>
          <w:rFonts w:ascii="Times New Roman" w:hAnsi="Times New Roman" w:cs="Times New Roman"/>
          <w:lang w:val="en-US"/>
        </w:rPr>
        <w:t>P</w:t>
      </w:r>
      <w:r w:rsidRPr="00BE7360">
        <w:rPr>
          <w:rStyle w:val="afb"/>
          <w:rFonts w:ascii="Times New Roman" w:hAnsi="Times New Roman" w:cs="Times New Roman"/>
          <w:lang w:val="uk-UA"/>
        </w:rPr>
        <w:t xml:space="preserve">., </w:t>
      </w:r>
      <w:r w:rsidRPr="0074680F">
        <w:rPr>
          <w:rStyle w:val="afb"/>
          <w:rFonts w:ascii="Times New Roman" w:hAnsi="Times New Roman" w:cs="Times New Roman"/>
          <w:lang w:val="en-US"/>
        </w:rPr>
        <w:t>de</w:t>
      </w:r>
      <w:r w:rsidRPr="00BE7360">
        <w:rPr>
          <w:rStyle w:val="afb"/>
          <w:rFonts w:ascii="Times New Roman" w:hAnsi="Times New Roman" w:cs="Times New Roman"/>
          <w:lang w:val="uk-UA"/>
        </w:rPr>
        <w:t xml:space="preserve"> </w:t>
      </w:r>
      <w:r w:rsidRPr="0074680F">
        <w:rPr>
          <w:rStyle w:val="afb"/>
          <w:rFonts w:ascii="Times New Roman" w:hAnsi="Times New Roman" w:cs="Times New Roman"/>
          <w:lang w:val="en-US"/>
        </w:rPr>
        <w:t>la</w:t>
      </w:r>
      <w:r w:rsidRPr="00BE7360">
        <w:rPr>
          <w:rStyle w:val="afb"/>
          <w:rFonts w:ascii="Times New Roman" w:hAnsi="Times New Roman" w:cs="Times New Roman"/>
          <w:lang w:val="uk-UA"/>
        </w:rPr>
        <w:t xml:space="preserve"> </w:t>
      </w:r>
      <w:r w:rsidRPr="0074680F">
        <w:rPr>
          <w:rStyle w:val="afb"/>
          <w:rFonts w:ascii="Times New Roman" w:hAnsi="Times New Roman" w:cs="Times New Roman"/>
          <w:lang w:val="en-US"/>
        </w:rPr>
        <w:t>Pe</w:t>
      </w:r>
      <w:r w:rsidRPr="00BE7360">
        <w:rPr>
          <w:rStyle w:val="afb"/>
          <w:rFonts w:ascii="Times New Roman" w:hAnsi="Times New Roman" w:cs="Times New Roman"/>
          <w:lang w:val="uk-UA"/>
        </w:rPr>
        <w:t>ñ</w:t>
      </w:r>
      <w:r w:rsidRPr="0074680F">
        <w:rPr>
          <w:rStyle w:val="afb"/>
          <w:rFonts w:ascii="Times New Roman" w:hAnsi="Times New Roman" w:cs="Times New Roman"/>
          <w:lang w:val="en-US"/>
        </w:rPr>
        <w:t>a</w:t>
      </w:r>
      <w:r w:rsidRPr="00BE7360">
        <w:rPr>
          <w:rStyle w:val="afb"/>
          <w:rFonts w:ascii="Times New Roman" w:hAnsi="Times New Roman" w:cs="Times New Roman"/>
          <w:lang w:val="uk-UA"/>
        </w:rPr>
        <w:t xml:space="preserve"> </w:t>
      </w:r>
      <w:r w:rsidRPr="0074680F">
        <w:rPr>
          <w:rStyle w:val="afb"/>
          <w:rFonts w:ascii="Times New Roman" w:hAnsi="Times New Roman" w:cs="Times New Roman"/>
          <w:lang w:val="en-US"/>
        </w:rPr>
        <w:t>M</w:t>
      </w:r>
      <w:r w:rsidRPr="00BE7360">
        <w:rPr>
          <w:rStyle w:val="afb"/>
          <w:rFonts w:ascii="Times New Roman" w:hAnsi="Times New Roman" w:cs="Times New Roman"/>
          <w:lang w:val="uk-UA"/>
        </w:rPr>
        <w:t>.</w:t>
      </w:r>
      <w:r w:rsidRPr="0074680F">
        <w:rPr>
          <w:rStyle w:val="afb"/>
          <w:rFonts w:ascii="Times New Roman" w:hAnsi="Times New Roman" w:cs="Times New Roman"/>
          <w:lang w:val="en-US"/>
        </w:rPr>
        <w:t>G</w:t>
      </w:r>
      <w:r w:rsidRPr="00BE7360">
        <w:rPr>
          <w:rStyle w:val="afb"/>
          <w:rFonts w:ascii="Times New Roman" w:hAnsi="Times New Roman" w:cs="Times New Roman"/>
          <w:lang w:val="uk-UA"/>
        </w:rPr>
        <w:t xml:space="preserve">., </w:t>
      </w:r>
      <w:r w:rsidRPr="0074680F">
        <w:rPr>
          <w:rStyle w:val="afb"/>
          <w:rFonts w:ascii="Times New Roman" w:hAnsi="Times New Roman" w:cs="Times New Roman"/>
          <w:lang w:val="en-US"/>
        </w:rPr>
        <w:t>Gonzalez</w:t>
      </w:r>
      <w:r w:rsidRPr="00BE7360">
        <w:rPr>
          <w:rStyle w:val="afb"/>
          <w:rFonts w:ascii="Times New Roman" w:hAnsi="Times New Roman" w:cs="Times New Roman"/>
          <w:lang w:val="uk-UA"/>
        </w:rPr>
        <w:t>-</w:t>
      </w:r>
      <w:r w:rsidRPr="0074680F">
        <w:rPr>
          <w:rStyle w:val="afb"/>
          <w:rFonts w:ascii="Times New Roman" w:hAnsi="Times New Roman" w:cs="Times New Roman"/>
          <w:lang w:val="en-US"/>
        </w:rPr>
        <w:t>Juanatey</w:t>
      </w:r>
      <w:r w:rsidRPr="00BE7360">
        <w:rPr>
          <w:rStyle w:val="afb"/>
          <w:rFonts w:ascii="Times New Roman" w:hAnsi="Times New Roman" w:cs="Times New Roman"/>
          <w:lang w:val="uk-UA"/>
        </w:rPr>
        <w:t xml:space="preserve"> </w:t>
      </w:r>
      <w:r w:rsidRPr="0074680F">
        <w:rPr>
          <w:rStyle w:val="afb"/>
          <w:rFonts w:ascii="Times New Roman" w:hAnsi="Times New Roman" w:cs="Times New Roman"/>
          <w:lang w:val="en-US"/>
        </w:rPr>
        <w:t>J</w:t>
      </w:r>
      <w:r w:rsidRPr="00BE7360">
        <w:rPr>
          <w:rStyle w:val="afb"/>
          <w:rFonts w:ascii="Times New Roman" w:hAnsi="Times New Roman" w:cs="Times New Roman"/>
          <w:lang w:val="uk-UA"/>
        </w:rPr>
        <w:t>.</w:t>
      </w:r>
      <w:r w:rsidRPr="0074680F">
        <w:rPr>
          <w:rStyle w:val="afb"/>
          <w:rFonts w:ascii="Times New Roman" w:hAnsi="Times New Roman" w:cs="Times New Roman"/>
          <w:lang w:val="en-US"/>
        </w:rPr>
        <w:t>R</w:t>
      </w:r>
      <w:r w:rsidRPr="00BE7360">
        <w:rPr>
          <w:rStyle w:val="afb"/>
          <w:rFonts w:ascii="Times New Roman" w:hAnsi="Times New Roman" w:cs="Times New Roman"/>
          <w:lang w:val="uk-UA"/>
        </w:rPr>
        <w:t xml:space="preserve">. </w:t>
      </w:r>
      <w:r w:rsidRPr="0074680F">
        <w:rPr>
          <w:rFonts w:ascii="Times New Roman" w:hAnsi="Times New Roman" w:cs="Times New Roman"/>
          <w:b/>
          <w:sz w:val="28"/>
          <w:szCs w:val="28"/>
          <w:lang w:val="en-US"/>
        </w:rPr>
        <w:t>Heart</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failure</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patients</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with</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preserved</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deteriorated</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left</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ventricular</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ejection</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fraction</w:t>
      </w:r>
      <w:r w:rsidRPr="00BE7360">
        <w:rPr>
          <w:rFonts w:ascii="Times New Roman" w:hAnsi="Times New Roman" w:cs="Times New Roman"/>
          <w:b/>
          <w:sz w:val="28"/>
          <w:szCs w:val="28"/>
          <w:lang w:val="uk-UA"/>
        </w:rPr>
        <w:t xml:space="preserve">. // </w:t>
      </w:r>
      <w:r w:rsidRPr="0074680F">
        <w:rPr>
          <w:rFonts w:ascii="Times New Roman" w:hAnsi="Times New Roman" w:cs="Times New Roman"/>
          <w:b/>
          <w:iCs/>
          <w:sz w:val="28"/>
          <w:szCs w:val="28"/>
          <w:lang w:val="en-US"/>
        </w:rPr>
        <w:t>Heart</w:t>
      </w:r>
      <w:r w:rsidRPr="00BE7360">
        <w:rPr>
          <w:rFonts w:ascii="Times New Roman" w:hAnsi="Times New Roman" w:cs="Times New Roman"/>
          <w:b/>
          <w:iCs/>
          <w:sz w:val="28"/>
          <w:szCs w:val="28"/>
          <w:lang w:val="uk-UA"/>
        </w:rPr>
        <w:t xml:space="preserve">. </w:t>
      </w:r>
      <w:r>
        <w:rPr>
          <w:rFonts w:ascii="Times New Roman" w:hAnsi="Times New Roman" w:cs="Times New Roman"/>
          <w:b/>
          <w:iCs/>
          <w:sz w:val="28"/>
          <w:szCs w:val="28"/>
          <w:lang w:val="uk-UA"/>
        </w:rPr>
        <w:t>–</w:t>
      </w:r>
      <w:r w:rsidRPr="00BE7360">
        <w:rPr>
          <w:rFonts w:ascii="Times New Roman" w:hAnsi="Times New Roman" w:cs="Times New Roman"/>
          <w:b/>
          <w:sz w:val="28"/>
          <w:szCs w:val="28"/>
          <w:lang w:val="uk-UA"/>
        </w:rPr>
        <w:t xml:space="preserve"> 2005</w:t>
      </w:r>
      <w:r>
        <w:rPr>
          <w:rFonts w:ascii="Times New Roman" w:hAnsi="Times New Roman" w:cs="Times New Roman"/>
          <w:b/>
          <w:sz w:val="28"/>
          <w:szCs w:val="28"/>
          <w:lang w:val="en-US"/>
        </w:rPr>
        <w:t xml:space="preserve">. – Vol. </w:t>
      </w:r>
      <w:r w:rsidRPr="00BE7360">
        <w:rPr>
          <w:rFonts w:ascii="Times New Roman" w:hAnsi="Times New Roman" w:cs="Times New Roman"/>
          <w:b/>
          <w:sz w:val="28"/>
          <w:szCs w:val="28"/>
          <w:lang w:val="uk-UA"/>
        </w:rPr>
        <w:t>91</w:t>
      </w:r>
      <w:r>
        <w:rPr>
          <w:rFonts w:ascii="Times New Roman" w:hAnsi="Times New Roman" w:cs="Times New Roman"/>
          <w:b/>
          <w:sz w:val="28"/>
          <w:szCs w:val="28"/>
          <w:lang w:val="en-US"/>
        </w:rPr>
        <w:t xml:space="preserve">. – P. </w:t>
      </w:r>
      <w:r>
        <w:rPr>
          <w:rFonts w:ascii="Times New Roman" w:hAnsi="Times New Roman" w:cs="Times New Roman"/>
          <w:b/>
          <w:sz w:val="28"/>
          <w:szCs w:val="28"/>
          <w:lang w:val="uk-UA"/>
        </w:rPr>
        <w:t>489-494</w:t>
      </w:r>
      <w:r>
        <w:rPr>
          <w:rFonts w:ascii="Times New Roman" w:hAnsi="Times New Roman" w:cs="Times New Roman"/>
          <w:b/>
          <w:sz w:val="28"/>
          <w:szCs w:val="28"/>
          <w:lang w:val="en-US"/>
        </w:rPr>
        <w:t>.</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Vincent</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Is</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plasma</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endothelin</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marker</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endothelial</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dysfunction</w:t>
      </w:r>
      <w:r w:rsidRPr="00BE7360">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The</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endothelin</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system</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cardiopulmonary</w:t>
      </w:r>
      <w:r w:rsidRPr="00BE7360">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diseases</w:t>
      </w:r>
      <w:r w:rsidRPr="00BE7360">
        <w:rPr>
          <w:rFonts w:ascii="Times New Roman" w:hAnsi="Times New Roman" w:cs="Times New Roman"/>
          <w:b/>
          <w:sz w:val="28"/>
          <w:szCs w:val="28"/>
          <w:lang w:val="uk-UA"/>
        </w:rPr>
        <w:t xml:space="preserve">. – </w:t>
      </w:r>
      <w:r w:rsidRPr="0074680F">
        <w:rPr>
          <w:rFonts w:ascii="Times New Roman" w:hAnsi="Times New Roman" w:cs="Times New Roman"/>
          <w:b/>
          <w:sz w:val="28"/>
          <w:szCs w:val="28"/>
          <w:lang w:val="en-US"/>
        </w:rPr>
        <w:t>Editors: M.Clozel, L.J.Rubin. – Supported by an educational grant by Actelion Pharmaceuticals Ltd, Allschwil, Switzerland. – 2004. – P. 33-43.</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Volpato S., Guralnik J.M. Cardiovascular diseasse, interleukin-6 and risk of mortality in older women. // Circulation. – 2001. – Vol. 103. – P. 947 – 950.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Style w:val="afb"/>
          <w:rFonts w:ascii="Times New Roman" w:hAnsi="Times New Roman" w:cs="Times New Roman"/>
          <w:lang w:val="en-US"/>
        </w:rPr>
        <w:lastRenderedPageBreak/>
        <w:t xml:space="preserve">Volpe M., Tocci G., Pagannone E. </w:t>
      </w:r>
      <w:r w:rsidRPr="0074680F">
        <w:rPr>
          <w:rFonts w:ascii="Times New Roman" w:hAnsi="Times New Roman" w:cs="Times New Roman"/>
          <w:b/>
          <w:sz w:val="28"/>
          <w:szCs w:val="28"/>
          <w:lang w:val="en-US"/>
        </w:rPr>
        <w:t>Fewer Mega-Trials and More Clinically Oriented Studies in Hypertension Research? The Case of Blocking the Renin-Angiotensin-Aldosterone System. // J</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Am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Soc</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Nephrol</w:t>
      </w:r>
      <w:r>
        <w:rPr>
          <w:rFonts w:ascii="Times New Roman" w:hAnsi="Times New Roman" w:cs="Times New Roman"/>
          <w:b/>
          <w:sz w:val="28"/>
          <w:szCs w:val="28"/>
          <w:lang w:val="en-US"/>
        </w:rPr>
        <w:t>. – 2006. – Vol.</w:t>
      </w:r>
      <w:r w:rsidRPr="0074680F">
        <w:rPr>
          <w:rFonts w:ascii="Times New Roman" w:hAnsi="Times New Roman" w:cs="Times New Roman"/>
          <w:b/>
          <w:sz w:val="28"/>
          <w:szCs w:val="28"/>
          <w:lang w:val="en-US"/>
        </w:rPr>
        <w:t xml:space="preserve"> 17</w:t>
      </w:r>
      <w:r>
        <w:rPr>
          <w:rFonts w:ascii="Times New Roman" w:hAnsi="Times New Roman" w:cs="Times New Roman"/>
          <w:b/>
          <w:sz w:val="28"/>
          <w:szCs w:val="28"/>
          <w:lang w:val="en-US"/>
        </w:rPr>
        <w:t>. – P.</w:t>
      </w:r>
      <w:r w:rsidRPr="0074680F">
        <w:rPr>
          <w:rFonts w:ascii="Times New Roman" w:hAnsi="Times New Roman" w:cs="Times New Roman"/>
          <w:b/>
          <w:sz w:val="28"/>
          <w:szCs w:val="28"/>
          <w:lang w:val="en-US"/>
        </w:rPr>
        <w:t xml:space="preserve"> 36-43</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Von der Thusen J.H., Kuiper J. Interleukins in atherosclerosis: molecular pathways and therapeutic potential. // Pharmacol. Rev. – 2003. – Vol. 55. – H. 133-166.</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r>
      <w:r w:rsidRPr="0074680F">
        <w:rPr>
          <w:rFonts w:ascii="Times New Roman" w:hAnsi="Times New Roman" w:cs="Times New Roman"/>
          <w:b/>
          <w:sz w:val="28"/>
          <w:szCs w:val="28"/>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Von Haehling S., Jankowska E.A., Anker S.D. Tumour necrosis factor-alpha and the failing heart pathophysiology and therapeutic implications // Basic Res. Cardiology. – 2004. – Vol. 99. – № 1. – P. 18-28. </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Walter M., Sutton R.M., Schechter N.M. </w:t>
      </w:r>
      <w:r w:rsidRPr="0074680F">
        <w:rPr>
          <w:rFonts w:ascii="Times New Roman" w:hAnsi="Times New Roman" w:cs="Times New Roman"/>
          <w:b/>
          <w:snapToGrid w:val="0"/>
          <w:sz w:val="28"/>
          <w:szCs w:val="28"/>
          <w:lang w:val="en-US"/>
        </w:rPr>
        <w:t xml:space="preserve">Highly efficient inhibition of human chymase by alpha(2)-macroglobulin. </w:t>
      </w:r>
      <w:r w:rsidRPr="0074680F">
        <w:rPr>
          <w:rFonts w:ascii="Times New Roman" w:hAnsi="Times New Roman" w:cs="Times New Roman"/>
          <w:b/>
          <w:sz w:val="28"/>
          <w:szCs w:val="28"/>
          <w:lang w:val="en-US"/>
        </w:rPr>
        <w:t>// Arch</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Biochem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Biophys.</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1999.</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368</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2.</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GB"/>
        </w:rPr>
        <w:t>Р</w:t>
      </w:r>
      <w:r w:rsidRPr="0074680F">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276-284.</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r>
      <w:r w:rsidRPr="00405A35">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144" w:tooltip="Click to search for citations by this author." w:history="1">
        <w:r w:rsidRPr="0074680F">
          <w:rPr>
            <w:rFonts w:ascii="Times New Roman" w:hAnsi="Times New Roman" w:cs="Times New Roman"/>
            <w:b/>
            <w:sz w:val="28"/>
            <w:szCs w:val="28"/>
            <w:lang w:val="en-US"/>
          </w:rPr>
          <w:t>Warner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G</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Jr</w:t>
        </w:r>
      </w:hyperlink>
      <w:r w:rsidRPr="0074680F">
        <w:rPr>
          <w:rFonts w:ascii="Times New Roman" w:hAnsi="Times New Roman" w:cs="Times New Roman"/>
          <w:b/>
          <w:sz w:val="28"/>
          <w:szCs w:val="28"/>
          <w:lang w:val="uk-UA"/>
        </w:rPr>
        <w:t xml:space="preserve">., </w:t>
      </w:r>
      <w:hyperlink r:id="rId145" w:tooltip="Click to search for citations by this author." w:history="1">
        <w:r w:rsidRPr="0074680F">
          <w:rPr>
            <w:rFonts w:ascii="Times New Roman" w:hAnsi="Times New Roman" w:cs="Times New Roman"/>
            <w:b/>
            <w:sz w:val="28"/>
            <w:szCs w:val="28"/>
            <w:lang w:val="en-US"/>
          </w:rPr>
          <w:t>Metzger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C</w:t>
        </w:r>
      </w:hyperlink>
      <w:r w:rsidRPr="0074680F">
        <w:rPr>
          <w:rFonts w:ascii="Times New Roman" w:hAnsi="Times New Roman" w:cs="Times New Roman"/>
          <w:b/>
          <w:sz w:val="28"/>
          <w:szCs w:val="28"/>
          <w:lang w:val="uk-UA"/>
        </w:rPr>
        <w:t xml:space="preserve">., </w:t>
      </w:r>
      <w:hyperlink r:id="rId146" w:tooltip="Click to search for citations by this author." w:history="1">
        <w:r w:rsidRPr="0074680F">
          <w:rPr>
            <w:rFonts w:ascii="Times New Roman" w:hAnsi="Times New Roman" w:cs="Times New Roman"/>
            <w:b/>
            <w:sz w:val="28"/>
            <w:szCs w:val="28"/>
            <w:lang w:val="en-US"/>
          </w:rPr>
          <w:t>Kitzman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W</w:t>
        </w:r>
      </w:hyperlink>
      <w:r w:rsidRPr="0074680F">
        <w:rPr>
          <w:rFonts w:ascii="Times New Roman" w:hAnsi="Times New Roman" w:cs="Times New Roman"/>
          <w:b/>
          <w:sz w:val="28"/>
          <w:szCs w:val="28"/>
          <w:lang w:val="uk-UA"/>
        </w:rPr>
        <w:t xml:space="preserve">., </w:t>
      </w:r>
      <w:hyperlink r:id="rId147" w:tooltip="Click to search for citations by this author." w:history="1">
        <w:r w:rsidRPr="0074680F">
          <w:rPr>
            <w:rFonts w:ascii="Times New Roman" w:hAnsi="Times New Roman" w:cs="Times New Roman"/>
            <w:b/>
            <w:sz w:val="28"/>
            <w:szCs w:val="28"/>
            <w:lang w:val="en-US"/>
          </w:rPr>
          <w:t>Wesley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J</w:t>
        </w:r>
      </w:hyperlink>
      <w:r w:rsidRPr="0074680F">
        <w:rPr>
          <w:rFonts w:ascii="Times New Roman" w:hAnsi="Times New Roman" w:cs="Times New Roman"/>
          <w:b/>
          <w:sz w:val="28"/>
          <w:szCs w:val="28"/>
          <w:lang w:val="uk-UA"/>
        </w:rPr>
        <w:t xml:space="preserve">., </w:t>
      </w:r>
      <w:hyperlink r:id="rId148" w:tooltip="Click to search for citations by this author." w:history="1">
        <w:r w:rsidRPr="0074680F">
          <w:rPr>
            <w:rFonts w:ascii="Times New Roman" w:hAnsi="Times New Roman" w:cs="Times New Roman"/>
            <w:b/>
            <w:sz w:val="28"/>
            <w:szCs w:val="28"/>
            <w:lang w:val="en-US"/>
          </w:rPr>
          <w:t>Little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C</w:t>
        </w:r>
      </w:hyperlink>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 xml:space="preserve">Losartan improves exercise tolerance in patients with diastolic dysfunction and a hypertensive response to exercise. // </w:t>
      </w:r>
      <w:hyperlink r:id="rId149" w:history="1">
        <w:r w:rsidRPr="0074680F">
          <w:rPr>
            <w:rFonts w:ascii="Times New Roman" w:hAnsi="Times New Roman" w:cs="Times New Roman"/>
            <w:b/>
            <w:sz w:val="28"/>
            <w:szCs w:val="28"/>
            <w:lang w:val="en-US"/>
          </w:rPr>
          <w:t>J</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Am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Coll</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Cardiol.</w:t>
        </w:r>
      </w:hyperlink>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1999</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May</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33</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(6)</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1567-</w:t>
      </w:r>
      <w:r>
        <w:rPr>
          <w:rFonts w:ascii="Times New Roman" w:hAnsi="Times New Roman" w:cs="Times New Roman"/>
          <w:b/>
          <w:sz w:val="28"/>
          <w:szCs w:val="28"/>
          <w:lang w:val="en-US"/>
        </w:rPr>
        <w:t>15</w:t>
      </w:r>
      <w:r w:rsidRPr="0074680F">
        <w:rPr>
          <w:rFonts w:ascii="Times New Roman" w:hAnsi="Times New Roman" w:cs="Times New Roman"/>
          <w:b/>
          <w:sz w:val="28"/>
          <w:szCs w:val="28"/>
          <w:lang w:val="en-US"/>
        </w:rPr>
        <w:t>72.</w:t>
      </w:r>
      <w:r w:rsidRPr="00405A35">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We</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C</w:t>
      </w:r>
      <w:r>
        <w:rPr>
          <w:rFonts w:ascii="Times New Roman" w:hAnsi="Times New Roman" w:cs="Times New Roman"/>
          <w:b/>
          <w:sz w:val="28"/>
          <w:szCs w:val="28"/>
          <w:lang w:val="en-US"/>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Siroi</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G</w:t>
      </w:r>
      <w:r>
        <w:rPr>
          <w:rFonts w:ascii="Times New Roman" w:hAnsi="Times New Roman" w:cs="Times New Roman"/>
          <w:b/>
          <w:sz w:val="28"/>
          <w:szCs w:val="28"/>
          <w:lang w:val="en-US"/>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Qu</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w:t>
      </w:r>
      <w:r>
        <w:rPr>
          <w:rFonts w:ascii="Times New Roman" w:hAnsi="Times New Roman" w:cs="Times New Roman"/>
          <w:b/>
          <w:sz w:val="28"/>
          <w:szCs w:val="28"/>
          <w:lang w:val="en-US"/>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Liu</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w:t>
      </w:r>
      <w:r>
        <w:rPr>
          <w:rFonts w:ascii="Times New Roman" w:hAnsi="Times New Roman" w:cs="Times New Roman"/>
          <w:b/>
          <w:sz w:val="28"/>
          <w:szCs w:val="28"/>
          <w:lang w:val="en-US"/>
        </w:rPr>
        <w:t>.</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Roulea</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L</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Effects of quinapril on myocardial function, ventricular remodeling and cardiac cytokine expression in congestive heart failure in the rat. // Cardiovasc</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Drugs Ther</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2002</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Jan</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16</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(1)</w:t>
      </w:r>
      <w:r>
        <w:rPr>
          <w:rFonts w:ascii="Times New Roman" w:hAnsi="Times New Roman" w:cs="Times New Roman"/>
          <w:b/>
          <w:sz w:val="28"/>
          <w:szCs w:val="28"/>
          <w:lang w:val="en-US"/>
        </w:rPr>
        <w:t>. – P. 29-36.</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Weber K.T. Aldosterone in congestive heart failure. // New England Journal of Medicine.</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2001.</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 23.</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Vol. 345.</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P. 1689-1697. </w:t>
      </w:r>
      <w:r w:rsidRPr="0074680F">
        <w:rPr>
          <w:rFonts w:ascii="Times New Roman" w:hAnsi="Times New Roman" w:cs="Times New Roman"/>
          <w:b/>
          <w:sz w:val="28"/>
          <w:szCs w:val="28"/>
          <w:lang w:val="en-US"/>
        </w:rPr>
        <w:tab/>
      </w:r>
      <w:r w:rsidRPr="00405A35">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lastRenderedPageBreak/>
        <w:t xml:space="preserve">Weber M.A. </w:t>
      </w:r>
      <w:r w:rsidRPr="0074680F">
        <w:rPr>
          <w:rStyle w:val="afb"/>
          <w:rFonts w:ascii="Times New Roman" w:hAnsi="Times New Roman" w:cs="Times New Roman"/>
          <w:lang w:val="en-US"/>
        </w:rPr>
        <w:t xml:space="preserve">Angiotensin receptor blockers and the cardiovascular continuum: what future is indicated by recent successes? // </w:t>
      </w:r>
      <w:r w:rsidRPr="0074680F">
        <w:rPr>
          <w:rFonts w:ascii="Times New Roman" w:hAnsi="Times New Roman" w:cs="Times New Roman"/>
          <w:b/>
          <w:sz w:val="28"/>
          <w:szCs w:val="28"/>
          <w:lang w:val="en-US"/>
        </w:rPr>
        <w:t>Eur. Heart J.</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April 1, 2003</w:t>
      </w:r>
      <w:r>
        <w:rPr>
          <w:rFonts w:ascii="Times New Roman" w:hAnsi="Times New Roman" w:cs="Times New Roman"/>
          <w:b/>
          <w:sz w:val="28"/>
          <w:szCs w:val="28"/>
          <w:lang w:val="en-US"/>
        </w:rPr>
        <w:t>. – Vol.</w:t>
      </w:r>
      <w:r w:rsidRPr="0074680F">
        <w:rPr>
          <w:rFonts w:ascii="Times New Roman" w:hAnsi="Times New Roman" w:cs="Times New Roman"/>
          <w:b/>
          <w:sz w:val="28"/>
          <w:szCs w:val="28"/>
          <w:lang w:val="en-US"/>
        </w:rPr>
        <w:t xml:space="preserve"> 5(suppl</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C)</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C1 - C4.</w:t>
      </w:r>
      <w:r w:rsidRPr="0074680F">
        <w:rPr>
          <w:rFonts w:ascii="Times New Roman" w:hAnsi="Times New Roman" w:cs="Times New Roman"/>
          <w:b/>
          <w:sz w:val="28"/>
          <w:szCs w:val="28"/>
          <w:lang w:val="en-US"/>
        </w:rPr>
        <w:tab/>
      </w:r>
      <w:r w:rsidRPr="00405A35">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405A35">
        <w:rPr>
          <w:rFonts w:ascii="Times New Roman" w:hAnsi="Times New Roman" w:cs="Times New Roman"/>
          <w:b/>
          <w:sz w:val="28"/>
          <w:szCs w:val="28"/>
          <w:lang w:val="en-US"/>
        </w:rPr>
        <w:t xml:space="preserve">Werner C., Loppnow H., Rauchhaus M. et al. </w:t>
      </w:r>
      <w:r w:rsidRPr="0074680F">
        <w:rPr>
          <w:rFonts w:ascii="Times New Roman" w:hAnsi="Times New Roman" w:cs="Times New Roman"/>
          <w:b/>
          <w:sz w:val="28"/>
          <w:szCs w:val="28"/>
          <w:lang w:val="en-US"/>
        </w:rPr>
        <w:t>Cytokines in chronic heart failure: possible involvement in the neurohormonal and the cytokine systems at the cAMP level? // Eur</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Cytokine Netw</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2002</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Oct-Dec</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13</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(4)</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387-</w:t>
      </w:r>
      <w:r>
        <w:rPr>
          <w:rFonts w:ascii="Times New Roman" w:hAnsi="Times New Roman" w:cs="Times New Roman"/>
          <w:b/>
          <w:sz w:val="28"/>
          <w:szCs w:val="28"/>
          <w:lang w:val="en-US"/>
        </w:rPr>
        <w:t>38</w:t>
      </w:r>
      <w:r w:rsidRPr="0074680F">
        <w:rPr>
          <w:rFonts w:ascii="Times New Roman" w:hAnsi="Times New Roman" w:cs="Times New Roman"/>
          <w:b/>
          <w:sz w:val="28"/>
          <w:szCs w:val="28"/>
          <w:lang w:val="en-US"/>
        </w:rPr>
        <w:t>8</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White 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Yusuf S</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McKelvie R</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S</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et alfor the RESOLVD Investigators.. Effects of metoprolol CR in patients with ischemic and dilatedcardiomyopathy. The randomized evaluation of strategies for left ventricular dysfunction pilot study.</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w:t>
      </w:r>
      <w:r w:rsidRPr="00405A35">
        <w:rPr>
          <w:rFonts w:ascii="Times New Roman" w:hAnsi="Times New Roman" w:cs="Times New Roman"/>
          <w:b/>
          <w:iCs/>
          <w:sz w:val="28"/>
          <w:szCs w:val="28"/>
          <w:lang w:val="en-US"/>
        </w:rPr>
        <w:t>Circulation</w:t>
      </w:r>
      <w:r w:rsidRPr="00405A35">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Pr="00405A35">
        <w:rPr>
          <w:rFonts w:ascii="Times New Roman" w:hAnsi="Times New Roman" w:cs="Times New Roman"/>
          <w:b/>
          <w:sz w:val="28"/>
          <w:szCs w:val="28"/>
          <w:lang w:val="en-US"/>
        </w:rPr>
        <w:t xml:space="preserve"> 2000</w:t>
      </w:r>
      <w:r>
        <w:rPr>
          <w:rFonts w:ascii="Times New Roman" w:hAnsi="Times New Roman" w:cs="Times New Roman"/>
          <w:b/>
          <w:sz w:val="28"/>
          <w:szCs w:val="28"/>
          <w:lang w:val="en-US"/>
        </w:rPr>
        <w:t xml:space="preserve">. – Vol. </w:t>
      </w:r>
      <w:r w:rsidRPr="00405A35">
        <w:rPr>
          <w:rFonts w:ascii="Times New Roman" w:hAnsi="Times New Roman" w:cs="Times New Roman"/>
          <w:b/>
          <w:sz w:val="28"/>
          <w:szCs w:val="28"/>
          <w:lang w:val="en-US"/>
        </w:rPr>
        <w:t>101</w:t>
      </w:r>
      <w:r>
        <w:rPr>
          <w:rFonts w:ascii="Times New Roman" w:hAnsi="Times New Roman" w:cs="Times New Roman"/>
          <w:b/>
          <w:sz w:val="28"/>
          <w:szCs w:val="28"/>
          <w:lang w:val="en-US"/>
        </w:rPr>
        <w:t xml:space="preserve">. – P. </w:t>
      </w:r>
      <w:r w:rsidRPr="00405A35">
        <w:rPr>
          <w:rFonts w:ascii="Times New Roman" w:hAnsi="Times New Roman" w:cs="Times New Roman"/>
          <w:b/>
          <w:sz w:val="28"/>
          <w:szCs w:val="28"/>
          <w:lang w:val="en-US"/>
        </w:rPr>
        <w:t>378–384.</w:t>
      </w:r>
      <w:bookmarkStart w:id="35" w:name="BIB7"/>
      <w:bookmarkEnd w:id="35"/>
      <w:r w:rsidRPr="00405A35">
        <w:rPr>
          <w:rFonts w:ascii="Times New Roman" w:hAnsi="Times New Roman" w:cs="Times New Roman"/>
          <w:b/>
          <w:sz w:val="28"/>
          <w:szCs w:val="28"/>
          <w:lang w:val="en-US"/>
        </w:rPr>
        <w:tab/>
      </w:r>
      <w:r w:rsidRPr="00405A35">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Williams</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Angiotensin</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II</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and</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pathophysiology</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cardiovascular</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remodeling</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Am</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74680F">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Cardiol</w:t>
      </w:r>
      <w:r w:rsidRPr="0074680F">
        <w:rPr>
          <w:rFonts w:ascii="Times New Roman" w:hAnsi="Times New Roman" w:cs="Times New Roman"/>
          <w:b/>
          <w:sz w:val="28"/>
          <w:szCs w:val="28"/>
          <w:lang w:val="uk-UA"/>
        </w:rPr>
        <w:t xml:space="preserve">. – 2001. – </w:t>
      </w:r>
      <w:r w:rsidRPr="0074680F">
        <w:rPr>
          <w:rFonts w:ascii="Times New Roman" w:hAnsi="Times New Roman" w:cs="Times New Roman"/>
          <w:b/>
          <w:sz w:val="28"/>
          <w:szCs w:val="28"/>
          <w:lang w:val="en-US"/>
        </w:rPr>
        <w:t>Vol</w:t>
      </w:r>
      <w:r w:rsidRPr="0074680F">
        <w:rPr>
          <w:rFonts w:ascii="Times New Roman" w:hAnsi="Times New Roman" w:cs="Times New Roman"/>
          <w:b/>
          <w:sz w:val="28"/>
          <w:szCs w:val="28"/>
          <w:lang w:val="uk-UA"/>
        </w:rPr>
        <w:t xml:space="preserve">. 87. – </w:t>
      </w:r>
      <w:r w:rsidRPr="0074680F">
        <w:rPr>
          <w:rFonts w:ascii="Times New Roman" w:hAnsi="Times New Roman" w:cs="Times New Roman"/>
          <w:b/>
          <w:sz w:val="28"/>
          <w:szCs w:val="28"/>
          <w:lang w:val="en-US"/>
        </w:rPr>
        <w:t>P</w:t>
      </w:r>
      <w:r w:rsidRPr="0074680F">
        <w:rPr>
          <w:rFonts w:ascii="Times New Roman" w:hAnsi="Times New Roman" w:cs="Times New Roman"/>
          <w:b/>
          <w:sz w:val="28"/>
          <w:szCs w:val="28"/>
          <w:lang w:val="uk-UA"/>
        </w:rPr>
        <w:t>. 8</w:t>
      </w:r>
      <w:r w:rsidRPr="0074680F">
        <w:rPr>
          <w:rFonts w:ascii="Times New Roman" w:hAnsi="Times New Roman" w:cs="Times New Roman"/>
          <w:b/>
          <w:sz w:val="28"/>
          <w:szCs w:val="28"/>
          <w:lang w:val="en-US"/>
        </w:rPr>
        <w:t>A</w:t>
      </w:r>
      <w:r w:rsidRPr="0074680F">
        <w:rPr>
          <w:rFonts w:ascii="Times New Roman" w:hAnsi="Times New Roman" w:cs="Times New Roman"/>
          <w:b/>
          <w:sz w:val="28"/>
          <w:szCs w:val="28"/>
          <w:lang w:val="uk-UA"/>
        </w:rPr>
        <w:t>: 10</w:t>
      </w:r>
      <w:r w:rsidRPr="0074680F">
        <w:rPr>
          <w:rFonts w:ascii="Times New Roman" w:hAnsi="Times New Roman" w:cs="Times New Roman"/>
          <w:b/>
          <w:sz w:val="28"/>
          <w:szCs w:val="28"/>
          <w:lang w:val="en-US"/>
        </w:rPr>
        <w:t>C</w:t>
      </w:r>
      <w:r w:rsidRPr="0074680F">
        <w:rPr>
          <w:rFonts w:ascii="Times New Roman" w:hAnsi="Times New Roman" w:cs="Times New Roman"/>
          <w:b/>
          <w:sz w:val="28"/>
          <w:szCs w:val="28"/>
          <w:lang w:val="uk-UA"/>
        </w:rPr>
        <w:t xml:space="preserve"> – 17</w:t>
      </w:r>
      <w:r w:rsidRPr="0074680F">
        <w:rPr>
          <w:rFonts w:ascii="Times New Roman" w:hAnsi="Times New Roman" w:cs="Times New Roman"/>
          <w:b/>
          <w:sz w:val="28"/>
          <w:szCs w:val="28"/>
          <w:lang w:val="en-US"/>
        </w:rPr>
        <w:t>C</w:t>
      </w:r>
      <w:r w:rsidRPr="0074680F">
        <w:rPr>
          <w:rFonts w:ascii="Times New Roman" w:hAnsi="Times New Roman" w:cs="Times New Roman"/>
          <w:b/>
          <w:sz w:val="28"/>
          <w:szCs w:val="28"/>
          <w:lang w:val="uk-UA"/>
        </w:rPr>
        <w:t>.</w:t>
      </w:r>
      <w:r w:rsidRPr="0074680F">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Style w:val="afb"/>
          <w:rFonts w:ascii="Times New Roman" w:hAnsi="Times New Roman" w:cs="Times New Roman"/>
          <w:lang w:val="en-US"/>
        </w:rPr>
        <w:t xml:space="preserve">Wisniacki N., Taylor W., Lye M., Wilding J.P.H. </w:t>
      </w:r>
      <w:r w:rsidRPr="0074680F">
        <w:rPr>
          <w:rFonts w:ascii="Times New Roman" w:hAnsi="Times New Roman" w:cs="Times New Roman"/>
          <w:b/>
          <w:sz w:val="28"/>
          <w:szCs w:val="28"/>
          <w:lang w:val="en-US"/>
        </w:rPr>
        <w:t xml:space="preserve">Insulin resistance and inflammatory activation in older patients with systolic and diastolic heart failure. // </w:t>
      </w:r>
      <w:r w:rsidRPr="0074680F">
        <w:rPr>
          <w:rFonts w:ascii="Times New Roman" w:hAnsi="Times New Roman" w:cs="Times New Roman"/>
          <w:b/>
          <w:iCs/>
          <w:sz w:val="28"/>
          <w:szCs w:val="28"/>
          <w:lang w:val="en-US"/>
        </w:rPr>
        <w:t>Heart</w:t>
      </w:r>
      <w:r>
        <w:rPr>
          <w:rFonts w:ascii="Times New Roman" w:hAnsi="Times New Roman" w:cs="Times New Roman"/>
          <w:b/>
          <w:iCs/>
          <w:sz w:val="28"/>
          <w:szCs w:val="28"/>
          <w:lang w:val="en-US"/>
        </w:rPr>
        <w:t>. –</w:t>
      </w:r>
      <w:r w:rsidRPr="0074680F">
        <w:rPr>
          <w:rFonts w:ascii="Times New Roman" w:hAnsi="Times New Roman" w:cs="Times New Roman"/>
          <w:b/>
          <w:sz w:val="28"/>
          <w:szCs w:val="28"/>
          <w:lang w:val="en-US"/>
        </w:rPr>
        <w:t xml:space="preserve"> 2005</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91</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32-37</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2301AE">
        <w:rPr>
          <w:rFonts w:ascii="Times New Roman" w:hAnsi="Times New Roman" w:cs="Times New Roman"/>
          <w:b/>
          <w:sz w:val="28"/>
          <w:szCs w:val="28"/>
          <w:lang w:val="en-US"/>
        </w:rPr>
        <w:t xml:space="preserve">Wong M., Staszewsky L., Latini R. et al. </w:t>
      </w:r>
      <w:r w:rsidRPr="0074680F">
        <w:rPr>
          <w:rFonts w:ascii="Times New Roman" w:hAnsi="Times New Roman" w:cs="Times New Roman"/>
          <w:b/>
          <w:sz w:val="28"/>
          <w:szCs w:val="28"/>
          <w:lang w:val="en-US"/>
        </w:rPr>
        <w:t>Valsartan benefits left ventricular structure and function in heart failure: Val-HeFT echocardiographic study. // J</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Am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Coll</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Cardiol</w:t>
      </w:r>
      <w:r>
        <w:rPr>
          <w:rFonts w:ascii="Times New Roman" w:hAnsi="Times New Roman" w:cs="Times New Roman"/>
          <w:b/>
          <w:sz w:val="28"/>
          <w:szCs w:val="28"/>
          <w:lang w:val="en-US"/>
        </w:rPr>
        <w:t>. – 2002. – Vol.</w:t>
      </w:r>
      <w:r w:rsidRPr="0074680F">
        <w:rPr>
          <w:rFonts w:ascii="Times New Roman" w:hAnsi="Times New Roman" w:cs="Times New Roman"/>
          <w:b/>
          <w:sz w:val="28"/>
          <w:szCs w:val="28"/>
          <w:lang w:val="en-US"/>
        </w:rPr>
        <w:t xml:space="preserve"> 40</w:t>
      </w:r>
      <w:r>
        <w:rPr>
          <w:rFonts w:ascii="Times New Roman" w:hAnsi="Times New Roman" w:cs="Times New Roman"/>
          <w:b/>
          <w:sz w:val="28"/>
          <w:szCs w:val="28"/>
          <w:lang w:val="en-US"/>
        </w:rPr>
        <w:t>. – P. 970-975.</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 xml:space="preserve">Woods A., Brull D.J. Genetic of inflammation and risk of coronary artery disease: the central role of </w:t>
      </w:r>
      <w:r w:rsidRPr="0074680F">
        <w:rPr>
          <w:rFonts w:ascii="Times New Roman" w:hAnsi="Times New Roman" w:cs="Times New Roman"/>
          <w:b/>
          <w:sz w:val="28"/>
          <w:szCs w:val="28"/>
          <w:lang w:val="en-US"/>
        </w:rPr>
        <w:lastRenderedPageBreak/>
        <w:t>interleukin 6. // Eur. Heart J. – 2006. – Vol. 21. – P. 1574 – 1583.</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Style w:val="afb"/>
          <w:rFonts w:ascii="Times New Roman" w:hAnsi="Times New Roman" w:cs="Times New Roman"/>
          <w:lang w:val="en-US"/>
        </w:rPr>
        <w:t>Yahagi N., Shimano H., Matsuzaka T. et all. P</w:t>
      </w:r>
      <w:r w:rsidRPr="0074680F">
        <w:rPr>
          <w:rFonts w:ascii="Times New Roman" w:hAnsi="Times New Roman" w:cs="Times New Roman"/>
          <w:b/>
          <w:sz w:val="28"/>
          <w:szCs w:val="28"/>
          <w:lang w:val="en-US"/>
        </w:rPr>
        <w:t>53 Involvement in the Pathogenesis of Fatty Liver Disease. // J. Biol. Chem. –  May 14, 2004. – Vol. 279. – Issue 20. – P. 20571-20575.</w:t>
      </w:r>
      <w:r w:rsidRPr="0074680F">
        <w:rPr>
          <w:rFonts w:ascii="Times New Roman" w:hAnsi="Times New Roman" w:cs="Times New Roman"/>
          <w:b/>
          <w:sz w:val="28"/>
          <w:szCs w:val="28"/>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Yamammoto S., Sawada K., Shimomura H., Kawamura K., James T.N. On the nature of cell death during remodeling of hypertrophied human myocardium//J</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Mol</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Cell</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Cardiol</w:t>
      </w:r>
      <w:r>
        <w:rPr>
          <w:rFonts w:ascii="Times New Roman" w:hAnsi="Times New Roman" w:cs="Times New Roman"/>
          <w:b/>
          <w:sz w:val="28"/>
          <w:szCs w:val="28"/>
          <w:lang w:val="en-US"/>
        </w:rPr>
        <w:t xml:space="preserve">. – 2000. – Vol. </w:t>
      </w:r>
      <w:r w:rsidRPr="0074680F">
        <w:rPr>
          <w:rFonts w:ascii="Times New Roman" w:hAnsi="Times New Roman" w:cs="Times New Roman"/>
          <w:b/>
          <w:sz w:val="28"/>
          <w:szCs w:val="28"/>
          <w:lang w:val="en-US"/>
        </w:rPr>
        <w:t>32</w:t>
      </w:r>
      <w:r>
        <w:rPr>
          <w:rFonts w:ascii="Times New Roman" w:hAnsi="Times New Roman" w:cs="Times New Roman"/>
          <w:b/>
          <w:sz w:val="28"/>
          <w:szCs w:val="28"/>
          <w:lang w:val="en-US"/>
        </w:rPr>
        <w:t>. – P.</w:t>
      </w:r>
      <w:r w:rsidRPr="0074680F">
        <w:rPr>
          <w:rFonts w:ascii="Times New Roman" w:hAnsi="Times New Roman" w:cs="Times New Roman"/>
          <w:b/>
          <w:sz w:val="28"/>
          <w:szCs w:val="28"/>
          <w:lang w:val="en-US"/>
        </w:rPr>
        <w:t xml:space="preserve"> 161-</w:t>
      </w:r>
      <w:r>
        <w:rPr>
          <w:rFonts w:ascii="Times New Roman" w:hAnsi="Times New Roman" w:cs="Times New Roman"/>
          <w:b/>
          <w:sz w:val="28"/>
          <w:szCs w:val="28"/>
          <w:lang w:val="en-US"/>
        </w:rPr>
        <w:t>1</w:t>
      </w:r>
      <w:r w:rsidRPr="0074680F">
        <w:rPr>
          <w:rFonts w:ascii="Times New Roman" w:hAnsi="Times New Roman" w:cs="Times New Roman"/>
          <w:b/>
          <w:sz w:val="28"/>
          <w:szCs w:val="28"/>
          <w:lang w:val="en-US"/>
        </w:rPr>
        <w:t>75</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Style w:val="ti2"/>
          <w:rFonts w:ascii="Times New Roman" w:hAnsi="Times New Roman" w:cs="Times New Roman"/>
          <w:b/>
          <w:sz w:val="28"/>
          <w:szCs w:val="28"/>
          <w:lang w:val="en-US"/>
        </w:rPr>
      </w:pPr>
      <w:hyperlink r:id="rId150" w:tooltip="Click to search for citations by this author." w:history="1">
        <w:r w:rsidRPr="0074680F">
          <w:rPr>
            <w:rStyle w:val="af0"/>
            <w:rFonts w:ascii="Times New Roman" w:hAnsi="Times New Roman" w:cs="Times New Roman"/>
            <w:b/>
            <w:bCs/>
            <w:sz w:val="28"/>
            <w:szCs w:val="28"/>
            <w:lang w:val="en-US"/>
          </w:rPr>
          <w:t>Yancy C.W</w:t>
        </w:r>
      </w:hyperlink>
      <w:r w:rsidRPr="0074680F">
        <w:rPr>
          <w:rFonts w:ascii="Times New Roman" w:hAnsi="Times New Roman" w:cs="Times New Roman"/>
          <w:b/>
          <w:sz w:val="28"/>
          <w:szCs w:val="28"/>
          <w:lang w:val="en-US"/>
        </w:rPr>
        <w:t xml:space="preserve">., </w:t>
      </w:r>
      <w:hyperlink r:id="rId151" w:tooltip="Click to search for citations by this author." w:history="1">
        <w:r w:rsidRPr="0074680F">
          <w:rPr>
            <w:rStyle w:val="af0"/>
            <w:rFonts w:ascii="Times New Roman" w:hAnsi="Times New Roman" w:cs="Times New Roman"/>
            <w:b/>
            <w:bCs/>
            <w:sz w:val="28"/>
            <w:szCs w:val="28"/>
            <w:lang w:val="en-US"/>
          </w:rPr>
          <w:t>Lopatin M</w:t>
        </w:r>
      </w:hyperlink>
      <w:r w:rsidRPr="0074680F">
        <w:rPr>
          <w:rFonts w:ascii="Times New Roman" w:hAnsi="Times New Roman" w:cs="Times New Roman"/>
          <w:b/>
          <w:sz w:val="28"/>
          <w:szCs w:val="28"/>
          <w:lang w:val="en-US"/>
        </w:rPr>
        <w:t xml:space="preserve">., </w:t>
      </w:r>
      <w:hyperlink r:id="rId152" w:tooltip="Click to search for citations by this author." w:history="1">
        <w:r w:rsidRPr="0074680F">
          <w:rPr>
            <w:rStyle w:val="af0"/>
            <w:rFonts w:ascii="Times New Roman" w:hAnsi="Times New Roman" w:cs="Times New Roman"/>
            <w:b/>
            <w:bCs/>
            <w:sz w:val="28"/>
            <w:szCs w:val="28"/>
            <w:lang w:val="en-US"/>
          </w:rPr>
          <w:t>Stevenson L.W</w:t>
        </w:r>
      </w:hyperlink>
      <w:r w:rsidRPr="0074680F">
        <w:rPr>
          <w:rFonts w:ascii="Times New Roman" w:hAnsi="Times New Roman" w:cs="Times New Roman"/>
          <w:b/>
          <w:sz w:val="28"/>
          <w:szCs w:val="28"/>
          <w:lang w:val="en-US"/>
        </w:rPr>
        <w:t xml:space="preserve">., </w:t>
      </w:r>
      <w:hyperlink r:id="rId153" w:tooltip="Click to search for citations by this author." w:history="1">
        <w:r w:rsidRPr="0074680F">
          <w:rPr>
            <w:rStyle w:val="af0"/>
            <w:rFonts w:ascii="Times New Roman" w:hAnsi="Times New Roman" w:cs="Times New Roman"/>
            <w:b/>
            <w:bCs/>
            <w:sz w:val="28"/>
            <w:szCs w:val="28"/>
            <w:lang w:val="en-US"/>
          </w:rPr>
          <w:t>De Marco T</w:t>
        </w:r>
      </w:hyperlink>
      <w:r w:rsidRPr="0074680F">
        <w:rPr>
          <w:rFonts w:ascii="Times New Roman" w:hAnsi="Times New Roman" w:cs="Times New Roman"/>
          <w:b/>
          <w:sz w:val="28"/>
          <w:szCs w:val="28"/>
          <w:lang w:val="en-US"/>
        </w:rPr>
        <w:t xml:space="preserve">., </w:t>
      </w:r>
      <w:hyperlink r:id="rId154" w:tooltip="Click to search for citations by this author." w:history="1">
        <w:r w:rsidRPr="0074680F">
          <w:rPr>
            <w:rStyle w:val="af0"/>
            <w:rFonts w:ascii="Times New Roman" w:hAnsi="Times New Roman" w:cs="Times New Roman"/>
            <w:b/>
            <w:bCs/>
            <w:sz w:val="28"/>
            <w:szCs w:val="28"/>
            <w:lang w:val="en-US"/>
          </w:rPr>
          <w:t>Fonarow G.C</w:t>
        </w:r>
      </w:hyperlink>
      <w:r w:rsidRPr="0074680F">
        <w:rPr>
          <w:rFonts w:ascii="Times New Roman" w:hAnsi="Times New Roman" w:cs="Times New Roman"/>
          <w:b/>
          <w:sz w:val="28"/>
          <w:szCs w:val="28"/>
          <w:lang w:val="en-US"/>
        </w:rPr>
        <w:t xml:space="preserve">.; </w:t>
      </w:r>
      <w:hyperlink r:id="rId155" w:tooltip="Click to search for citations by this author." w:history="1">
        <w:r w:rsidRPr="0074680F">
          <w:rPr>
            <w:rStyle w:val="af0"/>
            <w:rFonts w:ascii="Times New Roman" w:hAnsi="Times New Roman" w:cs="Times New Roman"/>
            <w:b/>
            <w:bCs/>
            <w:sz w:val="28"/>
            <w:szCs w:val="28"/>
            <w:lang w:val="en-US"/>
          </w:rPr>
          <w:t>ADHERE Scientific Advisory Committee and Investigators</w:t>
        </w:r>
      </w:hyperlink>
      <w:r w:rsidRPr="0074680F">
        <w:rPr>
          <w:rFonts w:ascii="Times New Roman" w:hAnsi="Times New Roman" w:cs="Times New Roman"/>
          <w:b/>
          <w:sz w:val="28"/>
          <w:szCs w:val="28"/>
          <w:lang w:val="en-US"/>
        </w:rPr>
        <w:t xml:space="preserve">. Clinical presentation, management, and in-hospital outcomes of patients admitted with acute decompensated heart failure with preserved systolic function: a report from the Acute Decompensated Heart Failure National Registry (ADHERE) Database. // </w:t>
      </w:r>
      <w:hyperlink r:id="rId156" w:history="1">
        <w:r w:rsidRPr="0074680F">
          <w:rPr>
            <w:rStyle w:val="af0"/>
            <w:rFonts w:ascii="Times New Roman" w:hAnsi="Times New Roman" w:cs="Times New Roman"/>
            <w:b/>
            <w:sz w:val="28"/>
            <w:szCs w:val="28"/>
            <w:lang w:val="en-US"/>
          </w:rPr>
          <w:t>J</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Am</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Coll</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Cardiol.</w:t>
        </w:r>
      </w:hyperlink>
      <w:r>
        <w:rPr>
          <w:rStyle w:val="ti2"/>
          <w:rFonts w:ascii="Times New Roman" w:hAnsi="Times New Roman" w:cs="Times New Roman"/>
          <w:b/>
          <w:sz w:val="28"/>
          <w:szCs w:val="28"/>
          <w:lang w:val="en-US"/>
        </w:rPr>
        <w:t xml:space="preserve"> –</w:t>
      </w:r>
      <w:r w:rsidRPr="0074680F">
        <w:rPr>
          <w:rStyle w:val="ti2"/>
          <w:rFonts w:ascii="Times New Roman" w:hAnsi="Times New Roman" w:cs="Times New Roman"/>
          <w:b/>
          <w:sz w:val="28"/>
          <w:szCs w:val="28"/>
          <w:lang w:val="en-US"/>
        </w:rPr>
        <w:t xml:space="preserve"> 2006</w:t>
      </w:r>
      <w:r>
        <w:rPr>
          <w:rStyle w:val="ti2"/>
          <w:rFonts w:ascii="Times New Roman" w:hAnsi="Times New Roman" w:cs="Times New Roman"/>
          <w:b/>
          <w:sz w:val="28"/>
          <w:szCs w:val="28"/>
          <w:lang w:val="en-US"/>
        </w:rPr>
        <w:t>,</w:t>
      </w:r>
      <w:r w:rsidRPr="0074680F">
        <w:rPr>
          <w:rStyle w:val="ti2"/>
          <w:rFonts w:ascii="Times New Roman" w:hAnsi="Times New Roman" w:cs="Times New Roman"/>
          <w:b/>
          <w:sz w:val="28"/>
          <w:szCs w:val="28"/>
          <w:lang w:val="en-US"/>
        </w:rPr>
        <w:t xml:space="preserve"> Jan 3</w:t>
      </w:r>
      <w:r>
        <w:rPr>
          <w:rStyle w:val="ti2"/>
          <w:rFonts w:ascii="Times New Roman" w:hAnsi="Times New Roman" w:cs="Times New Roman"/>
          <w:b/>
          <w:sz w:val="28"/>
          <w:szCs w:val="28"/>
          <w:lang w:val="en-US"/>
        </w:rPr>
        <w:t xml:space="preserve">. – Vol. </w:t>
      </w:r>
      <w:r w:rsidRPr="0074680F">
        <w:rPr>
          <w:rStyle w:val="ti2"/>
          <w:rFonts w:ascii="Times New Roman" w:hAnsi="Times New Roman" w:cs="Times New Roman"/>
          <w:b/>
          <w:sz w:val="28"/>
          <w:szCs w:val="28"/>
          <w:lang w:val="en-US"/>
        </w:rPr>
        <w:t>47</w:t>
      </w:r>
      <w:r>
        <w:rPr>
          <w:rStyle w:val="ti2"/>
          <w:rFonts w:ascii="Times New Roman" w:hAnsi="Times New Roman" w:cs="Times New Roman"/>
          <w:b/>
          <w:sz w:val="28"/>
          <w:szCs w:val="28"/>
          <w:lang w:val="en-US"/>
        </w:rPr>
        <w:t xml:space="preserve"> </w:t>
      </w:r>
      <w:r w:rsidRPr="0074680F">
        <w:rPr>
          <w:rStyle w:val="ti2"/>
          <w:rFonts w:ascii="Times New Roman" w:hAnsi="Times New Roman" w:cs="Times New Roman"/>
          <w:b/>
          <w:sz w:val="28"/>
          <w:szCs w:val="28"/>
          <w:lang w:val="en-US"/>
        </w:rPr>
        <w:t>(1)</w:t>
      </w:r>
      <w:r>
        <w:rPr>
          <w:rStyle w:val="ti2"/>
          <w:rFonts w:ascii="Times New Roman" w:hAnsi="Times New Roman" w:cs="Times New Roman"/>
          <w:b/>
          <w:sz w:val="28"/>
          <w:szCs w:val="28"/>
          <w:lang w:val="en-US"/>
        </w:rPr>
        <w:t xml:space="preserve">. – P. </w:t>
      </w:r>
      <w:r w:rsidRPr="0074680F">
        <w:rPr>
          <w:rStyle w:val="ti2"/>
          <w:rFonts w:ascii="Times New Roman" w:hAnsi="Times New Roman" w:cs="Times New Roman"/>
          <w:b/>
          <w:sz w:val="28"/>
          <w:szCs w:val="28"/>
          <w:lang w:val="en-US"/>
        </w:rPr>
        <w:t>76-84..</w:t>
      </w:r>
      <w:r w:rsidRPr="0074680F">
        <w:rPr>
          <w:rStyle w:val="ti2"/>
          <w:rFonts w:ascii="Times New Roman" w:hAnsi="Times New Roman" w:cs="Times New Roman"/>
          <w:b/>
          <w:sz w:val="28"/>
          <w:szCs w:val="28"/>
          <w:lang w:val="en-US"/>
        </w:rPr>
        <w:tab/>
      </w:r>
      <w:r w:rsidRPr="00F1513A">
        <w:rPr>
          <w:rStyle w:val="ti2"/>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F1513A">
        <w:rPr>
          <w:rFonts w:ascii="Times New Roman" w:hAnsi="Times New Roman" w:cs="Times New Roman"/>
          <w:b/>
          <w:sz w:val="28"/>
          <w:szCs w:val="28"/>
          <w:lang w:val="en-US"/>
        </w:rPr>
        <w:t>Yip G., Wang, Zhang Y</w:t>
      </w:r>
      <w:r>
        <w:rPr>
          <w:rFonts w:ascii="Times New Roman" w:hAnsi="Times New Roman" w:cs="Times New Roman"/>
          <w:b/>
          <w:sz w:val="28"/>
          <w:szCs w:val="28"/>
          <w:lang w:val="en-US"/>
        </w:rPr>
        <w:t>.</w:t>
      </w:r>
      <w:r w:rsidRPr="00F1513A">
        <w:rPr>
          <w:rFonts w:ascii="Times New Roman" w:hAnsi="Times New Roman" w:cs="Times New Roman"/>
          <w:b/>
          <w:sz w:val="28"/>
          <w:szCs w:val="28"/>
          <w:lang w:val="en-US"/>
        </w:rPr>
        <w:t>, Fung J</w:t>
      </w:r>
      <w:r>
        <w:rPr>
          <w:rFonts w:ascii="Times New Roman" w:hAnsi="Times New Roman" w:cs="Times New Roman"/>
          <w:b/>
          <w:sz w:val="28"/>
          <w:szCs w:val="28"/>
          <w:lang w:val="en-US"/>
        </w:rPr>
        <w:t>.</w:t>
      </w:r>
      <w:r w:rsidRPr="00F1513A">
        <w:rPr>
          <w:rFonts w:ascii="Times New Roman" w:hAnsi="Times New Roman" w:cs="Times New Roman"/>
          <w:b/>
          <w:sz w:val="28"/>
          <w:szCs w:val="28"/>
          <w:lang w:val="en-US"/>
        </w:rPr>
        <w:t>W</w:t>
      </w:r>
      <w:r>
        <w:rPr>
          <w:rFonts w:ascii="Times New Roman" w:hAnsi="Times New Roman" w:cs="Times New Roman"/>
          <w:b/>
          <w:sz w:val="28"/>
          <w:szCs w:val="28"/>
          <w:lang w:val="en-US"/>
        </w:rPr>
        <w:t>.</w:t>
      </w:r>
      <w:r w:rsidRPr="00F1513A">
        <w:rPr>
          <w:rFonts w:ascii="Times New Roman" w:hAnsi="Times New Roman" w:cs="Times New Roman"/>
          <w:b/>
          <w:sz w:val="28"/>
          <w:szCs w:val="28"/>
          <w:lang w:val="en-US"/>
        </w:rPr>
        <w:t>H</w:t>
      </w:r>
      <w:r>
        <w:rPr>
          <w:rFonts w:ascii="Times New Roman" w:hAnsi="Times New Roman" w:cs="Times New Roman"/>
          <w:b/>
          <w:sz w:val="28"/>
          <w:szCs w:val="28"/>
          <w:lang w:val="en-US"/>
        </w:rPr>
        <w:t>.</w:t>
      </w:r>
      <w:r w:rsidRPr="00F1513A">
        <w:rPr>
          <w:rFonts w:ascii="Times New Roman" w:hAnsi="Times New Roman" w:cs="Times New Roman"/>
          <w:b/>
          <w:sz w:val="28"/>
          <w:szCs w:val="28"/>
          <w:lang w:val="en-US"/>
        </w:rPr>
        <w:t>, Ho P</w:t>
      </w:r>
      <w:r>
        <w:rPr>
          <w:rFonts w:ascii="Times New Roman" w:hAnsi="Times New Roman" w:cs="Times New Roman"/>
          <w:b/>
          <w:sz w:val="28"/>
          <w:szCs w:val="28"/>
          <w:lang w:val="en-US"/>
        </w:rPr>
        <w:t>.</w:t>
      </w:r>
      <w:r w:rsidRPr="00F1513A">
        <w:rPr>
          <w:rFonts w:ascii="Times New Roman" w:hAnsi="Times New Roman" w:cs="Times New Roman"/>
          <w:b/>
          <w:sz w:val="28"/>
          <w:szCs w:val="28"/>
          <w:lang w:val="en-US"/>
        </w:rPr>
        <w:t>Y</w:t>
      </w:r>
      <w:r>
        <w:rPr>
          <w:rFonts w:ascii="Times New Roman" w:hAnsi="Times New Roman" w:cs="Times New Roman"/>
          <w:b/>
          <w:sz w:val="28"/>
          <w:szCs w:val="28"/>
          <w:lang w:val="en-US"/>
        </w:rPr>
        <w:t>.</w:t>
      </w:r>
      <w:r w:rsidRPr="00F1513A">
        <w:rPr>
          <w:rFonts w:ascii="Times New Roman" w:hAnsi="Times New Roman" w:cs="Times New Roman"/>
          <w:b/>
          <w:sz w:val="28"/>
          <w:szCs w:val="28"/>
          <w:lang w:val="en-US"/>
        </w:rPr>
        <w:t>, Sanderson J</w:t>
      </w:r>
      <w:r>
        <w:rPr>
          <w:rFonts w:ascii="Times New Roman" w:hAnsi="Times New Roman" w:cs="Times New Roman"/>
          <w:b/>
          <w:sz w:val="28"/>
          <w:szCs w:val="28"/>
          <w:lang w:val="en-US"/>
        </w:rPr>
        <w:t>.</w:t>
      </w:r>
      <w:r w:rsidRPr="00F1513A">
        <w:rPr>
          <w:rFonts w:ascii="Times New Roman" w:hAnsi="Times New Roman" w:cs="Times New Roman"/>
          <w:b/>
          <w:sz w:val="28"/>
          <w:szCs w:val="28"/>
          <w:lang w:val="en-US"/>
        </w:rPr>
        <w:t xml:space="preserve">E. </w:t>
      </w:r>
      <w:r w:rsidRPr="0074680F">
        <w:rPr>
          <w:rFonts w:ascii="Times New Roman" w:hAnsi="Times New Roman" w:cs="Times New Roman"/>
          <w:b/>
          <w:sz w:val="28"/>
          <w:szCs w:val="28"/>
          <w:lang w:val="en-US"/>
        </w:rPr>
        <w:t xml:space="preserve">Left ventricular long axis function in diastolic heart failure is reduced in both diastole and systole: time for a redefinition. </w:t>
      </w:r>
      <w:r>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Heart.</w:t>
      </w:r>
      <w:r>
        <w:rPr>
          <w:rFonts w:ascii="Times New Roman" w:hAnsi="Times New Roman" w:cs="Times New Roman"/>
          <w:b/>
          <w:iCs/>
          <w:sz w:val="28"/>
          <w:szCs w:val="28"/>
          <w:lang w:val="en-US"/>
        </w:rPr>
        <w:t xml:space="preserve"> –</w:t>
      </w:r>
      <w:r w:rsidRPr="0074680F">
        <w:rPr>
          <w:rFonts w:ascii="Times New Roman" w:hAnsi="Times New Roman" w:cs="Times New Roman"/>
          <w:b/>
          <w:iCs/>
          <w:sz w:val="28"/>
          <w:szCs w:val="28"/>
          <w:lang w:val="en-US"/>
        </w:rPr>
        <w:t xml:space="preserve"> </w:t>
      </w:r>
      <w:r w:rsidRPr="0074680F">
        <w:rPr>
          <w:rFonts w:ascii="Times New Roman" w:hAnsi="Times New Roman" w:cs="Times New Roman"/>
          <w:b/>
          <w:sz w:val="28"/>
          <w:szCs w:val="28"/>
          <w:lang w:val="en-US"/>
        </w:rPr>
        <w:t>2002</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87</w:t>
      </w:r>
      <w:r>
        <w:rPr>
          <w:rFonts w:ascii="Times New Roman" w:hAnsi="Times New Roman" w:cs="Times New Roman"/>
          <w:b/>
          <w:sz w:val="28"/>
          <w:szCs w:val="28"/>
          <w:lang w:val="en-US"/>
        </w:rPr>
        <w:t>. – P. 121–125.</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F1513A">
        <w:rPr>
          <w:rFonts w:ascii="Times New Roman" w:hAnsi="Times New Roman" w:cs="Times New Roman"/>
          <w:b/>
          <w:sz w:val="28"/>
          <w:szCs w:val="28"/>
          <w:lang w:val="en-US"/>
        </w:rPr>
        <w:t>Yip</w:t>
      </w:r>
      <w:r w:rsidRPr="00F1513A">
        <w:rPr>
          <w:rFonts w:ascii="Times New Roman" w:hAnsi="Times New Roman" w:cs="Times New Roman"/>
          <w:b/>
          <w:sz w:val="28"/>
          <w:szCs w:val="28"/>
          <w:lang w:val="uk-UA"/>
        </w:rPr>
        <w:t xml:space="preserve"> </w:t>
      </w:r>
      <w:r w:rsidRPr="00F1513A">
        <w:rPr>
          <w:rFonts w:ascii="Times New Roman" w:hAnsi="Times New Roman" w:cs="Times New Roman"/>
          <w:b/>
          <w:sz w:val="28"/>
          <w:szCs w:val="28"/>
          <w:lang w:val="en-US"/>
        </w:rPr>
        <w:t>G</w:t>
      </w:r>
      <w:r w:rsidRPr="00F1513A">
        <w:rPr>
          <w:rFonts w:ascii="Times New Roman" w:hAnsi="Times New Roman" w:cs="Times New Roman"/>
          <w:b/>
          <w:sz w:val="28"/>
          <w:szCs w:val="28"/>
          <w:lang w:val="uk-UA"/>
        </w:rPr>
        <w:t>.</w:t>
      </w:r>
      <w:r w:rsidRPr="00F1513A">
        <w:rPr>
          <w:rFonts w:ascii="Times New Roman" w:hAnsi="Times New Roman" w:cs="Times New Roman"/>
          <w:b/>
          <w:sz w:val="28"/>
          <w:szCs w:val="28"/>
          <w:lang w:val="en-US"/>
        </w:rPr>
        <w:t>W</w:t>
      </w:r>
      <w:r w:rsidRPr="00F1513A">
        <w:rPr>
          <w:rFonts w:ascii="Times New Roman" w:hAnsi="Times New Roman" w:cs="Times New Roman"/>
          <w:b/>
          <w:sz w:val="28"/>
          <w:szCs w:val="28"/>
          <w:lang w:val="uk-UA"/>
        </w:rPr>
        <w:t xml:space="preserve">., </w:t>
      </w:r>
      <w:r w:rsidRPr="00F1513A">
        <w:rPr>
          <w:rFonts w:ascii="Times New Roman" w:hAnsi="Times New Roman" w:cs="Times New Roman"/>
          <w:b/>
          <w:sz w:val="28"/>
          <w:szCs w:val="28"/>
          <w:lang w:val="en-US"/>
        </w:rPr>
        <w:t>Zhang</w:t>
      </w:r>
      <w:r w:rsidRPr="00F1513A">
        <w:rPr>
          <w:rFonts w:ascii="Times New Roman" w:hAnsi="Times New Roman" w:cs="Times New Roman"/>
          <w:b/>
          <w:sz w:val="28"/>
          <w:szCs w:val="28"/>
          <w:lang w:val="uk-UA"/>
        </w:rPr>
        <w:t xml:space="preserve"> </w:t>
      </w:r>
      <w:r w:rsidRPr="00F1513A">
        <w:rPr>
          <w:rFonts w:ascii="Times New Roman" w:hAnsi="Times New Roman" w:cs="Times New Roman"/>
          <w:b/>
          <w:sz w:val="28"/>
          <w:szCs w:val="28"/>
          <w:lang w:val="en-US"/>
        </w:rPr>
        <w:t>Y</w:t>
      </w:r>
      <w:r w:rsidRPr="00F1513A">
        <w:rPr>
          <w:rFonts w:ascii="Times New Roman" w:hAnsi="Times New Roman" w:cs="Times New Roman"/>
          <w:b/>
          <w:sz w:val="28"/>
          <w:szCs w:val="28"/>
          <w:lang w:val="uk-UA"/>
        </w:rPr>
        <w:t xml:space="preserve">., </w:t>
      </w:r>
      <w:r w:rsidRPr="00F1513A">
        <w:rPr>
          <w:rFonts w:ascii="Times New Roman" w:hAnsi="Times New Roman" w:cs="Times New Roman"/>
          <w:b/>
          <w:sz w:val="28"/>
          <w:szCs w:val="28"/>
          <w:lang w:val="en-US"/>
        </w:rPr>
        <w:t>Tan</w:t>
      </w:r>
      <w:r w:rsidRPr="00F1513A">
        <w:rPr>
          <w:rFonts w:ascii="Times New Roman" w:hAnsi="Times New Roman" w:cs="Times New Roman"/>
          <w:b/>
          <w:sz w:val="28"/>
          <w:szCs w:val="28"/>
          <w:lang w:val="uk-UA"/>
        </w:rPr>
        <w:t xml:space="preserve"> </w:t>
      </w:r>
      <w:r w:rsidRPr="00F1513A">
        <w:rPr>
          <w:rFonts w:ascii="Times New Roman" w:hAnsi="Times New Roman" w:cs="Times New Roman"/>
          <w:b/>
          <w:sz w:val="28"/>
          <w:szCs w:val="28"/>
          <w:lang w:val="en-US"/>
        </w:rPr>
        <w:t>P.Y</w:t>
      </w:r>
      <w:r w:rsidRPr="00F1513A">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Left ventricular long axis function changes in early diastole and systole: impact of systolic function on diastole. // Clin</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Sci</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2002</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102</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515-522.</w:t>
      </w:r>
      <w:bookmarkStart w:id="36" w:name="BIB4"/>
      <w:bookmarkEnd w:id="36"/>
      <w:r w:rsidRPr="0074680F">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F1513A">
        <w:rPr>
          <w:rFonts w:ascii="Times New Roman" w:hAnsi="Times New Roman" w:cs="Times New Roman"/>
          <w:b/>
          <w:snapToGrid w:val="0"/>
          <w:sz w:val="28"/>
          <w:szCs w:val="28"/>
          <w:lang w:val="en-US"/>
        </w:rPr>
        <w:t xml:space="preserve">Yoshizumi M., Inui D., Kirima K. et al. </w:t>
      </w:r>
      <w:r w:rsidRPr="0074680F">
        <w:rPr>
          <w:rFonts w:ascii="Times New Roman" w:hAnsi="Times New Roman" w:cs="Times New Roman"/>
          <w:b/>
          <w:snapToGrid w:val="0"/>
          <w:sz w:val="28"/>
          <w:szCs w:val="28"/>
          <w:lang w:val="en-US"/>
        </w:rPr>
        <w:t xml:space="preserve">Comparison of the effects of endothelin-1, -2 and -3 (1-31) on changes </w:t>
      </w:r>
      <w:r w:rsidRPr="0074680F">
        <w:rPr>
          <w:rFonts w:ascii="Times New Roman" w:hAnsi="Times New Roman" w:cs="Times New Roman"/>
          <w:b/>
          <w:snapToGrid w:val="0"/>
          <w:sz w:val="28"/>
          <w:szCs w:val="28"/>
          <w:lang w:val="en-US"/>
        </w:rPr>
        <w:lastRenderedPageBreak/>
        <w:t>in [Ca2+]i in human coronary artery smooth muscle cells // Jpn. J. Pharmacol.</w:t>
      </w:r>
      <w:r>
        <w:rPr>
          <w:rFonts w:ascii="Times New Roman" w:hAnsi="Times New Roman" w:cs="Times New Roman"/>
          <w:b/>
          <w:snapToGrid w:val="0"/>
          <w:sz w:val="28"/>
          <w:szCs w:val="28"/>
          <w:lang w:val="en-US"/>
        </w:rPr>
        <w:t xml:space="preserve"> –</w:t>
      </w:r>
      <w:r w:rsidRPr="0074680F">
        <w:rPr>
          <w:rFonts w:ascii="Times New Roman" w:hAnsi="Times New Roman" w:cs="Times New Roman"/>
          <w:b/>
          <w:snapToGrid w:val="0"/>
          <w:sz w:val="28"/>
          <w:szCs w:val="28"/>
          <w:lang w:val="en-US"/>
        </w:rPr>
        <w:t xml:space="preserve"> 1999.</w:t>
      </w:r>
      <w:r>
        <w:rPr>
          <w:rFonts w:ascii="Times New Roman" w:hAnsi="Times New Roman" w:cs="Times New Roman"/>
          <w:b/>
          <w:snapToGrid w:val="0"/>
          <w:sz w:val="28"/>
          <w:szCs w:val="28"/>
          <w:lang w:val="en-US"/>
        </w:rPr>
        <w:t xml:space="preserve"> – Vol.</w:t>
      </w:r>
      <w:r w:rsidRPr="0074680F">
        <w:rPr>
          <w:rFonts w:ascii="Times New Roman" w:hAnsi="Times New Roman" w:cs="Times New Roman"/>
          <w:b/>
          <w:snapToGrid w:val="0"/>
          <w:sz w:val="28"/>
          <w:szCs w:val="28"/>
          <w:lang w:val="en-US"/>
        </w:rPr>
        <w:t xml:space="preserve"> 81</w:t>
      </w:r>
      <w:r>
        <w:rPr>
          <w:rFonts w:ascii="Times New Roman" w:hAnsi="Times New Roman" w:cs="Times New Roman"/>
          <w:b/>
          <w:snapToGrid w:val="0"/>
          <w:sz w:val="28"/>
          <w:szCs w:val="28"/>
          <w:lang w:val="en-US"/>
        </w:rPr>
        <w:t>. –</w:t>
      </w:r>
      <w:r w:rsidRPr="0074680F">
        <w:rPr>
          <w:rFonts w:ascii="Times New Roman" w:hAnsi="Times New Roman" w:cs="Times New Roman"/>
          <w:b/>
          <w:snapToGrid w:val="0"/>
          <w:sz w:val="28"/>
          <w:szCs w:val="28"/>
          <w:lang w:val="en-US"/>
        </w:rPr>
        <w:t xml:space="preserve"> №</w:t>
      </w:r>
      <w:r>
        <w:rPr>
          <w:rFonts w:ascii="Times New Roman" w:hAnsi="Times New Roman" w:cs="Times New Roman"/>
          <w:b/>
          <w:snapToGrid w:val="0"/>
          <w:sz w:val="28"/>
          <w:szCs w:val="28"/>
          <w:lang w:val="en-US"/>
        </w:rPr>
        <w:t xml:space="preserve"> </w:t>
      </w:r>
      <w:r w:rsidRPr="0074680F">
        <w:rPr>
          <w:rFonts w:ascii="Times New Roman" w:hAnsi="Times New Roman" w:cs="Times New Roman"/>
          <w:b/>
          <w:snapToGrid w:val="0"/>
          <w:sz w:val="28"/>
          <w:szCs w:val="28"/>
          <w:lang w:val="en-US"/>
        </w:rPr>
        <w:t>3.</w:t>
      </w:r>
      <w:r>
        <w:rPr>
          <w:rFonts w:ascii="Times New Roman" w:hAnsi="Times New Roman" w:cs="Times New Roman"/>
          <w:b/>
          <w:snapToGrid w:val="0"/>
          <w:sz w:val="28"/>
          <w:szCs w:val="28"/>
          <w:lang w:val="en-US"/>
        </w:rPr>
        <w:t xml:space="preserve"> –</w:t>
      </w:r>
      <w:r w:rsidRPr="0074680F">
        <w:rPr>
          <w:rFonts w:ascii="Times New Roman" w:hAnsi="Times New Roman" w:cs="Times New Roman"/>
          <w:b/>
          <w:snapToGrid w:val="0"/>
          <w:sz w:val="28"/>
          <w:szCs w:val="28"/>
          <w:lang w:val="en-US"/>
        </w:rPr>
        <w:t xml:space="preserve"> </w:t>
      </w:r>
      <w:r w:rsidRPr="0074680F">
        <w:rPr>
          <w:rFonts w:ascii="Times New Roman" w:hAnsi="Times New Roman" w:cs="Times New Roman"/>
          <w:b/>
          <w:snapToGrid w:val="0"/>
          <w:sz w:val="28"/>
          <w:szCs w:val="28"/>
        </w:rPr>
        <w:t>Р</w:t>
      </w:r>
      <w:r w:rsidRPr="0074680F">
        <w:rPr>
          <w:rFonts w:ascii="Times New Roman" w:hAnsi="Times New Roman" w:cs="Times New Roman"/>
          <w:b/>
          <w:snapToGrid w:val="0"/>
          <w:sz w:val="28"/>
          <w:szCs w:val="28"/>
          <w:lang w:val="en-US"/>
        </w:rPr>
        <w:t>.</w:t>
      </w:r>
      <w:r>
        <w:rPr>
          <w:rFonts w:ascii="Times New Roman" w:hAnsi="Times New Roman" w:cs="Times New Roman"/>
          <w:b/>
          <w:snapToGrid w:val="0"/>
          <w:sz w:val="28"/>
          <w:szCs w:val="28"/>
          <w:lang w:val="en-US"/>
        </w:rPr>
        <w:t xml:space="preserve"> </w:t>
      </w:r>
      <w:r w:rsidRPr="0074680F">
        <w:rPr>
          <w:rFonts w:ascii="Times New Roman" w:hAnsi="Times New Roman" w:cs="Times New Roman"/>
          <w:b/>
          <w:snapToGrid w:val="0"/>
          <w:sz w:val="28"/>
          <w:szCs w:val="28"/>
          <w:lang w:val="en-US"/>
        </w:rPr>
        <w:t>298-304.</w:t>
      </w:r>
      <w:r w:rsidRPr="0074680F">
        <w:rPr>
          <w:rFonts w:ascii="Times New Roman" w:hAnsi="Times New Roman" w:cs="Times New Roman"/>
          <w:b/>
          <w:snapToGrid w:val="0"/>
          <w:sz w:val="28"/>
          <w:szCs w:val="28"/>
          <w:lang w:val="en-US"/>
        </w:rPr>
        <w:tab/>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Yu C</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Lin H</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Yang H</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Kong S</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Zhang Q</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Lee S</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W. Progression of systolic abnormalities in patients with "isolated" diastolic heart failure and diastolic dysfunction. </w:t>
      </w:r>
      <w:r>
        <w:rPr>
          <w:rFonts w:ascii="Times New Roman" w:hAnsi="Times New Roman" w:cs="Times New Roman"/>
          <w:b/>
          <w:sz w:val="28"/>
          <w:szCs w:val="28"/>
          <w:lang w:val="en-US"/>
        </w:rPr>
        <w:t xml:space="preserve">// </w:t>
      </w:r>
      <w:r w:rsidRPr="0074680F">
        <w:rPr>
          <w:rFonts w:ascii="Times New Roman" w:hAnsi="Times New Roman" w:cs="Times New Roman"/>
          <w:b/>
          <w:iCs/>
          <w:sz w:val="28"/>
          <w:szCs w:val="28"/>
          <w:lang w:val="en-US"/>
        </w:rPr>
        <w:t>Circulation.</w:t>
      </w:r>
      <w:r>
        <w:rPr>
          <w:rFonts w:ascii="Times New Roman" w:hAnsi="Times New Roman" w:cs="Times New Roman"/>
          <w:b/>
          <w:iCs/>
          <w:sz w:val="28"/>
          <w:szCs w:val="28"/>
          <w:lang w:val="en-US"/>
        </w:rPr>
        <w:t xml:space="preserve"> –</w:t>
      </w:r>
      <w:r w:rsidRPr="0074680F">
        <w:rPr>
          <w:rFonts w:ascii="Times New Roman" w:hAnsi="Times New Roman" w:cs="Times New Roman"/>
          <w:b/>
          <w:iCs/>
          <w:sz w:val="28"/>
          <w:szCs w:val="28"/>
          <w:lang w:val="en-US"/>
        </w:rPr>
        <w:t xml:space="preserve"> </w:t>
      </w:r>
      <w:r w:rsidRPr="0074680F">
        <w:rPr>
          <w:rFonts w:ascii="Times New Roman" w:hAnsi="Times New Roman" w:cs="Times New Roman"/>
          <w:b/>
          <w:sz w:val="28"/>
          <w:szCs w:val="28"/>
          <w:lang w:val="en-US"/>
        </w:rPr>
        <w:t>2002</w:t>
      </w:r>
      <w:r>
        <w:rPr>
          <w:rFonts w:ascii="Times New Roman" w:hAnsi="Times New Roman" w:cs="Times New Roman"/>
          <w:b/>
          <w:sz w:val="28"/>
          <w:szCs w:val="28"/>
          <w:lang w:val="en-US"/>
        </w:rPr>
        <w:t>. – Vol.</w:t>
      </w:r>
      <w:r w:rsidRPr="0074680F">
        <w:rPr>
          <w:rFonts w:ascii="Times New Roman" w:hAnsi="Times New Roman" w:cs="Times New Roman"/>
          <w:b/>
          <w:sz w:val="28"/>
          <w:szCs w:val="28"/>
          <w:lang w:val="en-US"/>
        </w:rPr>
        <w:t xml:space="preserve"> 105</w:t>
      </w:r>
      <w:r>
        <w:rPr>
          <w:rFonts w:ascii="Times New Roman" w:hAnsi="Times New Roman" w:cs="Times New Roman"/>
          <w:b/>
          <w:sz w:val="28"/>
          <w:szCs w:val="28"/>
          <w:lang w:val="en-US"/>
        </w:rPr>
        <w:t>. – P.</w:t>
      </w:r>
      <w:r w:rsidRPr="0074680F">
        <w:rPr>
          <w:rFonts w:ascii="Times New Roman" w:hAnsi="Times New Roman" w:cs="Times New Roman"/>
          <w:b/>
          <w:sz w:val="28"/>
          <w:szCs w:val="28"/>
          <w:lang w:val="en-US"/>
        </w:rPr>
        <w:t xml:space="preserve"> 1195–1201.</w:t>
      </w:r>
      <w:r w:rsidRPr="0074680F">
        <w:rPr>
          <w:rFonts w:ascii="Times New Roman" w:hAnsi="Times New Roman" w:cs="Times New Roman"/>
          <w:b/>
          <w:sz w:val="28"/>
          <w:szCs w:val="28"/>
          <w:lang w:val="en-US"/>
        </w:rPr>
        <w:tab/>
      </w:r>
      <w:r w:rsidRPr="00B917A6">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hyperlink r:id="rId157" w:history="1">
        <w:r w:rsidRPr="0074680F">
          <w:rPr>
            <w:rStyle w:val="af0"/>
            <w:rFonts w:ascii="Times New Roman" w:hAnsi="Times New Roman" w:cs="Times New Roman"/>
            <w:b/>
            <w:bCs/>
            <w:sz w:val="28"/>
            <w:szCs w:val="28"/>
            <w:lang w:val="sv-SE"/>
          </w:rPr>
          <w:t>Yu C.M</w:t>
        </w:r>
      </w:hyperlink>
      <w:r w:rsidRPr="0074680F">
        <w:rPr>
          <w:rFonts w:ascii="Times New Roman" w:hAnsi="Times New Roman" w:cs="Times New Roman"/>
          <w:b/>
          <w:sz w:val="28"/>
          <w:szCs w:val="28"/>
          <w:lang w:val="sv-SE"/>
        </w:rPr>
        <w:t xml:space="preserve">., </w:t>
      </w:r>
      <w:hyperlink r:id="rId158" w:history="1">
        <w:r w:rsidRPr="0074680F">
          <w:rPr>
            <w:rStyle w:val="af0"/>
            <w:rFonts w:ascii="Times New Roman" w:hAnsi="Times New Roman" w:cs="Times New Roman"/>
            <w:b/>
            <w:bCs/>
            <w:sz w:val="28"/>
            <w:szCs w:val="28"/>
            <w:lang w:val="sv-SE"/>
          </w:rPr>
          <w:t>Sanderson J.E</w:t>
        </w:r>
      </w:hyperlink>
      <w:r w:rsidRPr="0074680F">
        <w:rPr>
          <w:rFonts w:ascii="Times New Roman" w:hAnsi="Times New Roman" w:cs="Times New Roman"/>
          <w:b/>
          <w:sz w:val="28"/>
          <w:szCs w:val="28"/>
          <w:lang w:val="sv-SE"/>
        </w:rPr>
        <w:t xml:space="preserve">. </w:t>
      </w:r>
      <w:r w:rsidRPr="0074680F">
        <w:rPr>
          <w:rFonts w:ascii="Times New Roman" w:hAnsi="Times New Roman" w:cs="Times New Roman"/>
          <w:b/>
          <w:sz w:val="28"/>
          <w:szCs w:val="28"/>
          <w:lang w:val="en-US"/>
        </w:rPr>
        <w:t xml:space="preserve">Update in the management of diastolic heart failure. // </w:t>
      </w:r>
      <w:hyperlink r:id="rId159" w:history="1">
        <w:r w:rsidRPr="0074680F">
          <w:rPr>
            <w:rStyle w:val="af0"/>
            <w:rFonts w:ascii="Times New Roman" w:hAnsi="Times New Roman" w:cs="Times New Roman"/>
            <w:b/>
            <w:sz w:val="28"/>
            <w:szCs w:val="28"/>
            <w:lang w:val="en-US"/>
          </w:rPr>
          <w:t>Curr</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Vasc</w:t>
        </w:r>
        <w:r>
          <w:rPr>
            <w:rStyle w:val="af0"/>
            <w:rFonts w:ascii="Times New Roman" w:hAnsi="Times New Roman" w:cs="Times New Roman"/>
            <w:b/>
            <w:sz w:val="28"/>
            <w:szCs w:val="28"/>
            <w:lang w:val="en-US"/>
          </w:rPr>
          <w:t>.</w:t>
        </w:r>
        <w:r w:rsidRPr="0074680F">
          <w:rPr>
            <w:rStyle w:val="af0"/>
            <w:rFonts w:ascii="Times New Roman" w:hAnsi="Times New Roman" w:cs="Times New Roman"/>
            <w:b/>
            <w:sz w:val="28"/>
            <w:szCs w:val="28"/>
            <w:lang w:val="en-US"/>
          </w:rPr>
          <w:t xml:space="preserve"> Pharmacol.</w:t>
        </w:r>
      </w:hyperlink>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 xml:space="preserve"> 2004</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Jul</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2</w:t>
      </w:r>
      <w:r>
        <w:rPr>
          <w:rFonts w:ascii="Times New Roman" w:hAnsi="Times New Roman" w:cs="Times New Roman"/>
          <w:b/>
          <w:sz w:val="28"/>
          <w:szCs w:val="28"/>
          <w:lang w:val="en-US"/>
        </w:rPr>
        <w:t xml:space="preserve"> </w:t>
      </w:r>
      <w:r w:rsidRPr="0074680F">
        <w:rPr>
          <w:rFonts w:ascii="Times New Roman" w:hAnsi="Times New Roman" w:cs="Times New Roman"/>
          <w:b/>
          <w:sz w:val="28"/>
          <w:szCs w:val="28"/>
          <w:lang w:val="en-US"/>
        </w:rPr>
        <w:t>(3)</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301-</w:t>
      </w:r>
      <w:r>
        <w:rPr>
          <w:rFonts w:ascii="Times New Roman" w:hAnsi="Times New Roman" w:cs="Times New Roman"/>
          <w:b/>
          <w:sz w:val="28"/>
          <w:szCs w:val="28"/>
          <w:lang w:val="en-US"/>
        </w:rPr>
        <w:t>30</w:t>
      </w:r>
      <w:r w:rsidRPr="0074680F">
        <w:rPr>
          <w:rFonts w:ascii="Times New Roman" w:hAnsi="Times New Roman" w:cs="Times New Roman"/>
          <w:b/>
          <w:sz w:val="28"/>
          <w:szCs w:val="28"/>
          <w:lang w:val="en-US"/>
        </w:rPr>
        <w:t>8.</w:t>
      </w:r>
      <w:r w:rsidRPr="0074680F">
        <w:rPr>
          <w:rFonts w:ascii="Times New Roman" w:hAnsi="Times New Roman" w:cs="Times New Roman"/>
          <w:b/>
          <w:sz w:val="28"/>
          <w:szCs w:val="28"/>
          <w:lang w:val="en-US"/>
        </w:rPr>
        <w:tab/>
      </w:r>
      <w:r w:rsidRPr="00B917A6">
        <w:rPr>
          <w:rFonts w:ascii="Times New Roman" w:hAnsi="Times New Roman" w:cs="Times New Roman"/>
          <w:b/>
          <w:sz w:val="28"/>
          <w:szCs w:val="28"/>
          <w:lang w:val="en-US"/>
        </w:rPr>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Yusuf</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Sleight</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Pogue</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J</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et</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Effects</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of</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angiotensin</w:t>
      </w:r>
      <w:r w:rsidRPr="00AB6E09">
        <w:rPr>
          <w:rFonts w:ascii="Times New Roman" w:hAnsi="Times New Roman" w:cs="Times New Roman"/>
          <w:b/>
          <w:sz w:val="28"/>
          <w:szCs w:val="28"/>
          <w:lang w:val="uk-UA"/>
        </w:rPr>
        <w:t>-</w:t>
      </w:r>
      <w:r w:rsidRPr="0074680F">
        <w:rPr>
          <w:rFonts w:ascii="Times New Roman" w:hAnsi="Times New Roman" w:cs="Times New Roman"/>
          <w:b/>
          <w:sz w:val="28"/>
          <w:szCs w:val="28"/>
          <w:lang w:val="en-US"/>
        </w:rPr>
        <w:t>converting</w:t>
      </w:r>
      <w:r w:rsidRPr="00AB6E09">
        <w:rPr>
          <w:rFonts w:ascii="Times New Roman" w:hAnsi="Times New Roman" w:cs="Times New Roman"/>
          <w:b/>
          <w:sz w:val="28"/>
          <w:szCs w:val="28"/>
          <w:lang w:val="uk-UA"/>
        </w:rPr>
        <w:t>-</w:t>
      </w:r>
      <w:r w:rsidRPr="0074680F">
        <w:rPr>
          <w:rFonts w:ascii="Times New Roman" w:hAnsi="Times New Roman" w:cs="Times New Roman"/>
          <w:b/>
          <w:sz w:val="28"/>
          <w:szCs w:val="28"/>
          <w:lang w:val="en-US"/>
        </w:rPr>
        <w:t>enzyme</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inhibitor</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ramipril</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on</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cardiovascular</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events</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high</w:t>
      </w:r>
      <w:r w:rsidRPr="00AB6E09">
        <w:rPr>
          <w:rFonts w:ascii="Times New Roman" w:hAnsi="Times New Roman" w:cs="Times New Roman"/>
          <w:b/>
          <w:sz w:val="28"/>
          <w:szCs w:val="28"/>
          <w:lang w:val="uk-UA"/>
        </w:rPr>
        <w:t>-</w:t>
      </w:r>
      <w:r w:rsidRPr="0074680F">
        <w:rPr>
          <w:rFonts w:ascii="Times New Roman" w:hAnsi="Times New Roman" w:cs="Times New Roman"/>
          <w:b/>
          <w:sz w:val="28"/>
          <w:szCs w:val="28"/>
          <w:lang w:val="en-US"/>
        </w:rPr>
        <w:t>risk</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patients</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Heart</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Outcomes</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Prevention</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Evaluation</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Study</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Investigators</w:t>
      </w:r>
      <w:r w:rsidRPr="00AB6E09">
        <w:rPr>
          <w:rFonts w:ascii="Times New Roman" w:hAnsi="Times New Roman" w:cs="Times New Roman"/>
          <w:b/>
          <w:sz w:val="28"/>
          <w:szCs w:val="28"/>
          <w:lang w:val="uk-UA"/>
        </w:rPr>
        <w:t>.</w:t>
      </w:r>
      <w:r>
        <w:rPr>
          <w:rFonts w:ascii="Times New Roman" w:hAnsi="Times New Roman" w:cs="Times New Roman"/>
          <w:b/>
          <w:sz w:val="28"/>
          <w:szCs w:val="28"/>
          <w:lang w:val="en-US"/>
        </w:rPr>
        <w:t xml:space="preserve"> //</w:t>
      </w:r>
      <w:r w:rsidRPr="00AB6E09">
        <w:rPr>
          <w:rFonts w:ascii="Times New Roman" w:hAnsi="Times New Roman" w:cs="Times New Roman"/>
          <w:b/>
          <w:sz w:val="28"/>
          <w:szCs w:val="28"/>
          <w:lang w:val="uk-UA"/>
        </w:rPr>
        <w:t xml:space="preserve"> </w:t>
      </w:r>
      <w:r w:rsidRPr="0074680F">
        <w:rPr>
          <w:rFonts w:ascii="Times New Roman" w:hAnsi="Times New Roman" w:cs="Times New Roman"/>
          <w:b/>
          <w:iCs/>
          <w:sz w:val="28"/>
          <w:szCs w:val="28"/>
          <w:lang w:val="en-US"/>
        </w:rPr>
        <w:t>N</w:t>
      </w:r>
      <w:r>
        <w:rPr>
          <w:rFonts w:ascii="Times New Roman" w:hAnsi="Times New Roman" w:cs="Times New Roman"/>
          <w:b/>
          <w:iCs/>
          <w:sz w:val="28"/>
          <w:szCs w:val="28"/>
          <w:lang w:val="en-US"/>
        </w:rPr>
        <w:t>.</w:t>
      </w:r>
      <w:r w:rsidRPr="00AB6E09">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Engl</w:t>
      </w:r>
      <w:r>
        <w:rPr>
          <w:rFonts w:ascii="Times New Roman" w:hAnsi="Times New Roman" w:cs="Times New Roman"/>
          <w:b/>
          <w:iCs/>
          <w:sz w:val="28"/>
          <w:szCs w:val="28"/>
          <w:lang w:val="en-US"/>
        </w:rPr>
        <w:t>.</w:t>
      </w:r>
      <w:r w:rsidRPr="00AB6E09">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J</w:t>
      </w:r>
      <w:r>
        <w:rPr>
          <w:rFonts w:ascii="Times New Roman" w:hAnsi="Times New Roman" w:cs="Times New Roman"/>
          <w:b/>
          <w:iCs/>
          <w:sz w:val="28"/>
          <w:szCs w:val="28"/>
          <w:lang w:val="en-US"/>
        </w:rPr>
        <w:t>.</w:t>
      </w:r>
      <w:r w:rsidRPr="00AB6E09">
        <w:rPr>
          <w:rFonts w:ascii="Times New Roman" w:hAnsi="Times New Roman" w:cs="Times New Roman"/>
          <w:b/>
          <w:iCs/>
          <w:sz w:val="28"/>
          <w:szCs w:val="28"/>
          <w:lang w:val="uk-UA"/>
        </w:rPr>
        <w:t xml:space="preserve"> </w:t>
      </w:r>
      <w:r w:rsidRPr="0074680F">
        <w:rPr>
          <w:rFonts w:ascii="Times New Roman" w:hAnsi="Times New Roman" w:cs="Times New Roman"/>
          <w:b/>
          <w:iCs/>
          <w:sz w:val="28"/>
          <w:szCs w:val="28"/>
          <w:lang w:val="en-US"/>
        </w:rPr>
        <w:t>Med</w:t>
      </w:r>
      <w:r w:rsidRPr="00AB6E09">
        <w:rPr>
          <w:rFonts w:ascii="Times New Roman" w:hAnsi="Times New Roman" w:cs="Times New Roman"/>
          <w:b/>
          <w:iCs/>
          <w:sz w:val="28"/>
          <w:szCs w:val="28"/>
          <w:lang w:val="uk-UA"/>
        </w:rPr>
        <w:t>.</w:t>
      </w:r>
      <w:r>
        <w:rPr>
          <w:rFonts w:ascii="Times New Roman" w:hAnsi="Times New Roman" w:cs="Times New Roman"/>
          <w:b/>
          <w:iCs/>
          <w:sz w:val="28"/>
          <w:szCs w:val="28"/>
          <w:lang w:val="en-US"/>
        </w:rPr>
        <w:t xml:space="preserve"> –</w:t>
      </w:r>
      <w:r w:rsidRPr="00AB6E09">
        <w:rPr>
          <w:rFonts w:ascii="Times New Roman" w:hAnsi="Times New Roman" w:cs="Times New Roman"/>
          <w:b/>
          <w:iCs/>
          <w:sz w:val="28"/>
          <w:szCs w:val="28"/>
          <w:lang w:val="uk-UA"/>
        </w:rPr>
        <w:t xml:space="preserve"> </w:t>
      </w:r>
      <w:r w:rsidRPr="00AB6E09">
        <w:rPr>
          <w:rFonts w:ascii="Times New Roman" w:hAnsi="Times New Roman" w:cs="Times New Roman"/>
          <w:b/>
          <w:sz w:val="28"/>
          <w:szCs w:val="28"/>
          <w:lang w:val="uk-UA"/>
        </w:rPr>
        <w:t>2000</w:t>
      </w:r>
      <w:r>
        <w:rPr>
          <w:rFonts w:ascii="Times New Roman" w:hAnsi="Times New Roman" w:cs="Times New Roman"/>
          <w:b/>
          <w:sz w:val="28"/>
          <w:szCs w:val="28"/>
          <w:lang w:val="en-US"/>
        </w:rPr>
        <w:t>. – Vol.</w:t>
      </w:r>
      <w:r w:rsidRPr="00AB6E09">
        <w:rPr>
          <w:rFonts w:ascii="Times New Roman" w:hAnsi="Times New Roman" w:cs="Times New Roman"/>
          <w:b/>
          <w:sz w:val="28"/>
          <w:szCs w:val="28"/>
          <w:lang w:val="uk-UA"/>
        </w:rPr>
        <w:t xml:space="preserve"> 342</w:t>
      </w:r>
      <w:r>
        <w:rPr>
          <w:rFonts w:ascii="Times New Roman" w:hAnsi="Times New Roman" w:cs="Times New Roman"/>
          <w:b/>
          <w:sz w:val="28"/>
          <w:szCs w:val="28"/>
          <w:lang w:val="en-US"/>
        </w:rPr>
        <w:t xml:space="preserve">. – P. </w:t>
      </w:r>
      <w:r w:rsidRPr="00AB6E09">
        <w:rPr>
          <w:rFonts w:ascii="Times New Roman" w:hAnsi="Times New Roman" w:cs="Times New Roman"/>
          <w:b/>
          <w:sz w:val="28"/>
          <w:szCs w:val="28"/>
          <w:lang w:val="uk-UA"/>
        </w:rPr>
        <w:t>145–153.</w:t>
      </w:r>
      <w:bookmarkStart w:id="37" w:name="R3-095585"/>
      <w:bookmarkEnd w:id="37"/>
      <w:r w:rsidRPr="00AB6E09">
        <w:rPr>
          <w:rFonts w:ascii="Times New Roman" w:hAnsi="Times New Roman" w:cs="Times New Roman"/>
          <w:b/>
          <w:sz w:val="28"/>
          <w:szCs w:val="28"/>
          <w:lang w:val="uk-UA"/>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Yusuf</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w:t>
      </w:r>
      <w:r>
        <w:rPr>
          <w:rFonts w:ascii="Times New Roman" w:hAnsi="Times New Roman" w:cs="Times New Roman"/>
          <w:b/>
          <w:sz w:val="28"/>
          <w:szCs w:val="28"/>
          <w:lang w:val="en-US"/>
        </w:rPr>
        <w:t>.</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Pfeffer</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A</w:t>
      </w:r>
      <w:r>
        <w:rPr>
          <w:rFonts w:ascii="Times New Roman" w:hAnsi="Times New Roman" w:cs="Times New Roman"/>
          <w:b/>
          <w:sz w:val="28"/>
          <w:szCs w:val="28"/>
          <w:lang w:val="en-US"/>
        </w:rPr>
        <w:t>.</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Swedberg</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K</w:t>
      </w:r>
      <w:r>
        <w:rPr>
          <w:rFonts w:ascii="Times New Roman" w:hAnsi="Times New Roman" w:cs="Times New Roman"/>
          <w:b/>
          <w:sz w:val="28"/>
          <w:szCs w:val="28"/>
          <w:lang w:val="en-US"/>
        </w:rPr>
        <w:t>.</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et</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al</w:t>
      </w:r>
      <w:r>
        <w:rPr>
          <w:rFonts w:ascii="Times New Roman" w:hAnsi="Times New Roman" w:cs="Times New Roman"/>
          <w:b/>
          <w:sz w:val="28"/>
          <w:szCs w:val="28"/>
          <w:lang w:val="uk-UA"/>
        </w:rPr>
        <w:t>.</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the CHARM Investigators and Committees. Effects of candesartan in patients with chronic heart failure and preserved left-ventricular ejection fraction: the CHARM-Preserved trial. // Lancet</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2003</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362</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777-781.</w:t>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AB6E09">
        <w:rPr>
          <w:rFonts w:ascii="Times New Roman" w:hAnsi="Times New Roman" w:cs="Times New Roman"/>
          <w:b/>
          <w:sz w:val="28"/>
          <w:szCs w:val="28"/>
          <w:lang w:val="en-US"/>
        </w:rPr>
        <w:t xml:space="preserve">Zile M.R., Brutsaert D.L. </w:t>
      </w:r>
      <w:r w:rsidRPr="0074680F">
        <w:rPr>
          <w:rFonts w:ascii="Times New Roman" w:hAnsi="Times New Roman" w:cs="Times New Roman"/>
          <w:b/>
          <w:sz w:val="28"/>
          <w:szCs w:val="28"/>
          <w:lang w:val="en-US"/>
        </w:rPr>
        <w:t xml:space="preserve">New concepts in diastolic dysfunction and diastolic heart failurePart II: causal mechanisms and treatment. // Circulation. </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2002</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105</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 xml:space="preserve">1503-1508. </w:t>
      </w:r>
      <w:r w:rsidRPr="0074680F">
        <w:rPr>
          <w:rFonts w:ascii="Times New Roman" w:hAnsi="Times New Roman" w:cs="Times New Roman"/>
          <w:b/>
          <w:sz w:val="28"/>
          <w:szCs w:val="28"/>
          <w:lang w:val="en-US"/>
        </w:rPr>
        <w:tab/>
      </w:r>
      <w:r w:rsidRPr="0074680F">
        <w:rPr>
          <w:rFonts w:ascii="Times New Roman" w:hAnsi="Times New Roman" w:cs="Times New Roman"/>
          <w:b/>
          <w:sz w:val="28"/>
          <w:szCs w:val="28"/>
          <w:lang w:val="en-US"/>
        </w:rPr>
        <w:tab/>
        <w:t xml:space="preserve"> </w:t>
      </w:r>
    </w:p>
    <w:p w:rsidR="00BF54BF" w:rsidRPr="0074680F" w:rsidRDefault="00BF54BF" w:rsidP="008C6892">
      <w:pPr>
        <w:pStyle w:val="afffffff8"/>
        <w:numPr>
          <w:ilvl w:val="0"/>
          <w:numId w:val="49"/>
        </w:numPr>
        <w:suppressAutoHyphens w:val="0"/>
        <w:jc w:val="both"/>
        <w:outlineLvl w:val="0"/>
        <w:rPr>
          <w:rFonts w:ascii="Times New Roman" w:hAnsi="Times New Roman" w:cs="Times New Roman"/>
          <w:b/>
          <w:sz w:val="28"/>
          <w:szCs w:val="28"/>
          <w:lang w:val="uk-UA"/>
        </w:rPr>
      </w:pPr>
      <w:r w:rsidRPr="0074680F">
        <w:rPr>
          <w:rFonts w:ascii="Times New Roman" w:hAnsi="Times New Roman" w:cs="Times New Roman"/>
          <w:b/>
          <w:sz w:val="28"/>
          <w:szCs w:val="28"/>
          <w:lang w:val="en-US"/>
        </w:rPr>
        <w:t>Zile</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M</w:t>
      </w:r>
      <w:r w:rsidRPr="00AB6E09">
        <w:rPr>
          <w:rFonts w:ascii="Times New Roman" w:hAnsi="Times New Roman" w:cs="Times New Roman"/>
          <w:b/>
          <w:sz w:val="28"/>
          <w:szCs w:val="28"/>
          <w:lang w:val="uk-UA"/>
        </w:rPr>
        <w:t>.</w:t>
      </w:r>
      <w:r w:rsidRPr="0074680F">
        <w:rPr>
          <w:rFonts w:ascii="Times New Roman" w:hAnsi="Times New Roman" w:cs="Times New Roman"/>
          <w:b/>
          <w:sz w:val="28"/>
          <w:szCs w:val="28"/>
          <w:lang w:val="en-US"/>
        </w:rPr>
        <w:t>R</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Baicu</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C</w:t>
      </w:r>
      <w:r w:rsidRPr="00AB6E09">
        <w:rPr>
          <w:rFonts w:ascii="Times New Roman" w:hAnsi="Times New Roman" w:cs="Times New Roman"/>
          <w:b/>
          <w:sz w:val="28"/>
          <w:szCs w:val="28"/>
          <w:lang w:val="uk-UA"/>
        </w:rPr>
        <w:t>.</w:t>
      </w:r>
      <w:r w:rsidRPr="0074680F">
        <w:rPr>
          <w:rFonts w:ascii="Times New Roman" w:hAnsi="Times New Roman" w:cs="Times New Roman"/>
          <w:b/>
          <w:sz w:val="28"/>
          <w:szCs w:val="28"/>
          <w:lang w:val="en-US"/>
        </w:rPr>
        <w:t>F</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Gaasch</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W</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H</w:t>
      </w:r>
      <w:r w:rsidRPr="00AB6E09">
        <w:rPr>
          <w:rFonts w:ascii="Times New Roman" w:hAnsi="Times New Roman" w:cs="Times New Roman"/>
          <w:b/>
          <w:sz w:val="28"/>
          <w:szCs w:val="28"/>
          <w:lang w:val="uk-UA"/>
        </w:rPr>
        <w:t xml:space="preserve">. </w:t>
      </w:r>
      <w:r w:rsidRPr="0074680F">
        <w:rPr>
          <w:rFonts w:ascii="Times New Roman" w:hAnsi="Times New Roman" w:cs="Times New Roman"/>
          <w:b/>
          <w:sz w:val="28"/>
          <w:szCs w:val="28"/>
          <w:lang w:val="en-US"/>
        </w:rPr>
        <w:t>Diastolic heart failure—abnormalities of active relaxation and passive stiffness</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N</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Engl</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J</w:t>
      </w:r>
      <w:r>
        <w:rPr>
          <w:rFonts w:ascii="Times New Roman" w:hAnsi="Times New Roman" w:cs="Times New Roman"/>
          <w:b/>
          <w:sz w:val="28"/>
          <w:szCs w:val="28"/>
          <w:lang w:val="en-US"/>
        </w:rPr>
        <w:t>.</w:t>
      </w:r>
      <w:r w:rsidRPr="0074680F">
        <w:rPr>
          <w:rFonts w:ascii="Times New Roman" w:hAnsi="Times New Roman" w:cs="Times New Roman"/>
          <w:b/>
          <w:sz w:val="28"/>
          <w:szCs w:val="28"/>
          <w:lang w:val="en-US"/>
        </w:rPr>
        <w:t xml:space="preserve"> Med</w:t>
      </w:r>
      <w:r>
        <w:rPr>
          <w:rFonts w:ascii="Times New Roman" w:hAnsi="Times New Roman" w:cs="Times New Roman"/>
          <w:b/>
          <w:sz w:val="28"/>
          <w:szCs w:val="28"/>
          <w:lang w:val="en-US"/>
        </w:rPr>
        <w:t>. –</w:t>
      </w:r>
      <w:r w:rsidRPr="0074680F">
        <w:rPr>
          <w:rFonts w:ascii="Times New Roman" w:hAnsi="Times New Roman" w:cs="Times New Roman"/>
          <w:b/>
          <w:sz w:val="28"/>
          <w:szCs w:val="28"/>
          <w:lang w:val="en-US"/>
        </w:rPr>
        <w:t xml:space="preserve"> 2004</w:t>
      </w:r>
      <w:r>
        <w:rPr>
          <w:rFonts w:ascii="Times New Roman" w:hAnsi="Times New Roman" w:cs="Times New Roman"/>
          <w:b/>
          <w:sz w:val="28"/>
          <w:szCs w:val="28"/>
          <w:lang w:val="en-US"/>
        </w:rPr>
        <w:t xml:space="preserve">. – Vol. </w:t>
      </w:r>
      <w:r w:rsidRPr="0074680F">
        <w:rPr>
          <w:rFonts w:ascii="Times New Roman" w:hAnsi="Times New Roman" w:cs="Times New Roman"/>
          <w:b/>
          <w:sz w:val="28"/>
          <w:szCs w:val="28"/>
          <w:lang w:val="en-US"/>
        </w:rPr>
        <w:t>350</w:t>
      </w:r>
      <w:r>
        <w:rPr>
          <w:rFonts w:ascii="Times New Roman" w:hAnsi="Times New Roman" w:cs="Times New Roman"/>
          <w:b/>
          <w:sz w:val="28"/>
          <w:szCs w:val="28"/>
          <w:lang w:val="en-US"/>
        </w:rPr>
        <w:t xml:space="preserve">. – P. </w:t>
      </w:r>
      <w:r w:rsidRPr="0074680F">
        <w:rPr>
          <w:rFonts w:ascii="Times New Roman" w:hAnsi="Times New Roman" w:cs="Times New Roman"/>
          <w:b/>
          <w:sz w:val="28"/>
          <w:szCs w:val="28"/>
          <w:lang w:val="en-US"/>
        </w:rPr>
        <w:t xml:space="preserve">1953-1959. </w:t>
      </w:r>
      <w:r w:rsidRPr="0074680F">
        <w:rPr>
          <w:rFonts w:ascii="Times New Roman" w:hAnsi="Times New Roman" w:cs="Times New Roman"/>
          <w:b/>
          <w:sz w:val="28"/>
          <w:szCs w:val="28"/>
          <w:lang w:val="en-US"/>
        </w:rPr>
        <w:tab/>
      </w:r>
    </w:p>
    <w:p w:rsidR="00BF54BF" w:rsidRPr="00A21882" w:rsidRDefault="00BF54BF" w:rsidP="00BF54BF">
      <w:pPr>
        <w:pStyle w:val="afffffff8"/>
        <w:jc w:val="both"/>
        <w:rPr>
          <w:rFonts w:ascii="Times New Roman" w:hAnsi="Times New Roman" w:cs="Times New Roman"/>
          <w:b/>
          <w:sz w:val="28"/>
          <w:szCs w:val="28"/>
          <w:lang w:val="en-US"/>
        </w:rPr>
      </w:pPr>
    </w:p>
    <w:p w:rsidR="00922613" w:rsidRPr="00BF54BF" w:rsidRDefault="00922613" w:rsidP="00922613">
      <w:pPr>
        <w:spacing w:line="346" w:lineRule="auto"/>
        <w:ind w:firstLine="709"/>
        <w:jc w:val="both"/>
        <w:rPr>
          <w:sz w:val="28"/>
          <w:lang w:val="en-US"/>
        </w:rPr>
      </w:pPr>
    </w:p>
    <w:p w:rsidR="00922613" w:rsidRDefault="00922613" w:rsidP="00922613">
      <w:pPr>
        <w:spacing w:line="346" w:lineRule="auto"/>
        <w:rPr>
          <w:lang w:val="uk-UA"/>
        </w:rPr>
      </w:pPr>
    </w:p>
    <w:p w:rsidR="00966BDB" w:rsidRPr="00922613" w:rsidRDefault="00966BDB" w:rsidP="00966BDB">
      <w:pPr>
        <w:pStyle w:val="Normal0"/>
        <w:spacing w:line="360" w:lineRule="auto"/>
        <w:jc w:val="both"/>
        <w:rPr>
          <w:color w:val="000000"/>
          <w:sz w:val="28"/>
          <w:lang w:val="uk-UA"/>
        </w:rPr>
      </w:pPr>
    </w:p>
    <w:p w:rsidR="007F1DE3" w:rsidRPr="00BF54BF" w:rsidRDefault="007F1DE3" w:rsidP="00D60C3F">
      <w:pPr>
        <w:rPr>
          <w:lang w:val="en-US"/>
        </w:rPr>
      </w:pPr>
    </w:p>
    <w:p w:rsidR="00E8063E" w:rsidRDefault="00E8063E" w:rsidP="007F1DE3">
      <w:pPr>
        <w:pStyle w:val="af8"/>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60" w:history="1">
        <w:r>
          <w:rPr>
            <w:rStyle w:val="af0"/>
            <w:color w:val="0070C0"/>
          </w:rPr>
          <w:t>http://www.mydisser.com/search.html</w:t>
        </w:r>
      </w:hyperlink>
    </w:p>
    <w:p w:rsidR="00E8063E" w:rsidRDefault="00E8063E">
      <w:pPr>
        <w:spacing w:line="336" w:lineRule="auto"/>
        <w:jc w:val="both"/>
      </w:pPr>
      <w:bookmarkStart w:id="38" w:name="_PictureBullets"/>
      <w:bookmarkEnd w:id="38"/>
    </w:p>
    <w:sectPr w:rsidR="00E8063E">
      <w:headerReference w:type="even" r:id="rId161"/>
      <w:headerReference w:type="default" r:id="rId162"/>
      <w:footerReference w:type="even" r:id="rId163"/>
      <w:footerReference w:type="default" r:id="rId164"/>
      <w:headerReference w:type="first" r:id="rId165"/>
      <w:footerReference w:type="first" r:id="rId16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892" w:rsidRDefault="008C6892">
      <w:r>
        <w:separator/>
      </w:r>
    </w:p>
  </w:endnote>
  <w:endnote w:type="continuationSeparator" w:id="0">
    <w:p w:rsidR="008C6892" w:rsidRDefault="008C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892" w:rsidRDefault="008C6892">
      <w:r>
        <w:separator/>
      </w:r>
    </w:p>
  </w:footnote>
  <w:footnote w:type="continuationSeparator" w:id="0">
    <w:p w:rsidR="008C6892" w:rsidRDefault="008C6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A21E6E"/>
    <w:multiLevelType w:val="hybridMultilevel"/>
    <w:tmpl w:val="1FDA3CA4"/>
    <w:lvl w:ilvl="0" w:tplc="3C3E69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B613AF6"/>
    <w:multiLevelType w:val="hybridMultilevel"/>
    <w:tmpl w:val="E92A8698"/>
    <w:lvl w:ilvl="0" w:tplc="D8605722">
      <w:start w:val="1"/>
      <w:numFmt w:val="decimal"/>
      <w:lvlText w:val="%1."/>
      <w:lvlJc w:val="left"/>
      <w:pPr>
        <w:tabs>
          <w:tab w:val="num" w:pos="397"/>
        </w:tabs>
        <w:ind w:left="397" w:hanging="397"/>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B471CB1"/>
    <w:multiLevelType w:val="singleLevel"/>
    <w:tmpl w:val="4DA8B104"/>
    <w:lvl w:ilvl="0">
      <w:start w:val="1"/>
      <w:numFmt w:val="decimal"/>
      <w:pStyle w:val="a8"/>
      <w:lvlText w:val="%1."/>
      <w:lvlJc w:val="left"/>
      <w:pPr>
        <w:tabs>
          <w:tab w:val="num" w:pos="360"/>
        </w:tabs>
        <w:ind w:left="360" w:hanging="360"/>
      </w:pPr>
      <w:rPr>
        <w:rFonts w:ascii="Times New Roman" w:hAnsi="Times New Roman" w:cs="Times New Roman"/>
      </w:rPr>
    </w:lvl>
  </w:abstractNum>
  <w:abstractNum w:abstractNumId="47">
    <w:nsid w:val="4FE96DD7"/>
    <w:multiLevelType w:val="hybridMultilevel"/>
    <w:tmpl w:val="2E6E8F22"/>
    <w:lvl w:ilvl="0" w:tplc="423A2BEA">
      <w:start w:val="1"/>
      <w:numFmt w:val="bullet"/>
      <w:lvlText w:val=""/>
      <w:lvlJc w:val="left"/>
      <w:pPr>
        <w:tabs>
          <w:tab w:val="num" w:pos="397"/>
        </w:tabs>
        <w:ind w:left="397" w:hanging="397"/>
      </w:pPr>
      <w:rPr>
        <w:rFonts w:ascii="Wingdings" w:hAnsi="Wingding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8">
    <w:nsid w:val="6DFE07E4"/>
    <w:multiLevelType w:val="hybridMultilevel"/>
    <w:tmpl w:val="D2162AD6"/>
    <w:lvl w:ilvl="0" w:tplc="67DCED9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5"/>
  </w:num>
  <w:num w:numId="39">
    <w:abstractNumId w:val="1"/>
  </w:num>
  <w:num w:numId="40">
    <w:abstractNumId w:val="4"/>
  </w:num>
  <w:num w:numId="41">
    <w:abstractNumId w:val="2"/>
  </w:num>
  <w:num w:numId="42">
    <w:abstractNumId w:val="3"/>
  </w:num>
  <w:num w:numId="43">
    <w:abstractNumId w:val="0"/>
  </w:num>
  <w:num w:numId="44">
    <w:abstractNumId w:val="46"/>
  </w:num>
  <w:num w:numId="45">
    <w:abstractNumId w:val="5"/>
  </w:num>
  <w:num w:numId="46">
    <w:abstractNumId w:val="47"/>
  </w:num>
  <w:num w:numId="47">
    <w:abstractNumId w:val="43"/>
  </w:num>
  <w:num w:numId="48">
    <w:abstractNumId w:val="48"/>
  </w:num>
  <w:num w:numId="49">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496C"/>
    <w:rsid w:val="00020234"/>
    <w:rsid w:val="00043386"/>
    <w:rsid w:val="000458CD"/>
    <w:rsid w:val="0004729D"/>
    <w:rsid w:val="00051685"/>
    <w:rsid w:val="00053EC4"/>
    <w:rsid w:val="0005543B"/>
    <w:rsid w:val="000561E5"/>
    <w:rsid w:val="00067B48"/>
    <w:rsid w:val="00075237"/>
    <w:rsid w:val="0008255B"/>
    <w:rsid w:val="00097530"/>
    <w:rsid w:val="000976D0"/>
    <w:rsid w:val="000A3262"/>
    <w:rsid w:val="000A56E3"/>
    <w:rsid w:val="000A6478"/>
    <w:rsid w:val="000B003D"/>
    <w:rsid w:val="000C0078"/>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1287"/>
    <w:rsid w:val="00223F3D"/>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16C6A"/>
    <w:rsid w:val="00721A31"/>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7B00"/>
    <w:rsid w:val="007E5161"/>
    <w:rsid w:val="007F1DE3"/>
    <w:rsid w:val="007F3184"/>
    <w:rsid w:val="007F4D89"/>
    <w:rsid w:val="00802229"/>
    <w:rsid w:val="00803975"/>
    <w:rsid w:val="00814434"/>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6892"/>
    <w:rsid w:val="008C727A"/>
    <w:rsid w:val="008D0321"/>
    <w:rsid w:val="008D2E58"/>
    <w:rsid w:val="008D33C9"/>
    <w:rsid w:val="008D39D9"/>
    <w:rsid w:val="008E1FEE"/>
    <w:rsid w:val="008E567E"/>
    <w:rsid w:val="008E7A5F"/>
    <w:rsid w:val="008F087D"/>
    <w:rsid w:val="00902A7A"/>
    <w:rsid w:val="00915998"/>
    <w:rsid w:val="00916829"/>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83B97"/>
    <w:rsid w:val="00986350"/>
    <w:rsid w:val="009969EE"/>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C6EDA"/>
    <w:rsid w:val="00AD01B6"/>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7647D"/>
    <w:rsid w:val="00B7676C"/>
    <w:rsid w:val="00B800A2"/>
    <w:rsid w:val="00B8206A"/>
    <w:rsid w:val="00B84E7D"/>
    <w:rsid w:val="00B90BA3"/>
    <w:rsid w:val="00B946C0"/>
    <w:rsid w:val="00B947E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E2459"/>
    <w:rsid w:val="00CE3755"/>
    <w:rsid w:val="00CE652C"/>
    <w:rsid w:val="00CE7CE9"/>
    <w:rsid w:val="00CF00BF"/>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73522"/>
    <w:rsid w:val="00D755B6"/>
    <w:rsid w:val="00D76324"/>
    <w:rsid w:val="00D83FAC"/>
    <w:rsid w:val="00D8492A"/>
    <w:rsid w:val="00D92B1A"/>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71BE8"/>
    <w:rsid w:val="00E73D4A"/>
    <w:rsid w:val="00E8063E"/>
    <w:rsid w:val="00E90FC1"/>
    <w:rsid w:val="00E9295E"/>
    <w:rsid w:val="00E94606"/>
    <w:rsid w:val="00EC292D"/>
    <w:rsid w:val="00EC4DD1"/>
    <w:rsid w:val="00EC68A6"/>
    <w:rsid w:val="00EC7260"/>
    <w:rsid w:val="00ED245E"/>
    <w:rsid w:val="00ED2E24"/>
    <w:rsid w:val="00EE2017"/>
    <w:rsid w:val="00EF4D15"/>
    <w:rsid w:val="00F02799"/>
    <w:rsid w:val="00F07AD3"/>
    <w:rsid w:val="00F131F6"/>
    <w:rsid w:val="00F21EB1"/>
    <w:rsid w:val="00F224B8"/>
    <w:rsid w:val="00F25879"/>
    <w:rsid w:val="00F33DB4"/>
    <w:rsid w:val="00F42D19"/>
    <w:rsid w:val="00F42DB2"/>
    <w:rsid w:val="00F46979"/>
    <w:rsid w:val="00F501BB"/>
    <w:rsid w:val="00F5257F"/>
    <w:rsid w:val="00F53DE4"/>
    <w:rsid w:val="00F54327"/>
    <w:rsid w:val="00F54E34"/>
    <w:rsid w:val="00F55E6A"/>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pagenumber">
    <w:name w:val="page number"/>
    <w:basedOn w:val="aa"/>
    <w:rsid w:val="00966BDB"/>
  </w:style>
  <w:style w:type="paragraph" w:customStyle="1" w:styleId="heading11">
    <w:name w:val="heading 1"/>
    <w:basedOn w:val="Normal0"/>
    <w:next w:val="Normal0"/>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heading2">
    <w:name w:val="heading 2"/>
    <w:basedOn w:val="Normal0"/>
    <w:next w:val="Normal0"/>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heading3">
    <w:name w:val="heading 3"/>
    <w:basedOn w:val="Normal0"/>
    <w:next w:val="Normal0"/>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heading5">
    <w:name w:val="heading 5"/>
    <w:basedOn w:val="Normal0"/>
    <w:next w:val="Normal0"/>
    <w:rsid w:val="00966BDB"/>
    <w:pPr>
      <w:widowControl/>
      <w:tabs>
        <w:tab w:val="num" w:pos="1008"/>
      </w:tabs>
      <w:suppressAutoHyphens w:val="0"/>
      <w:autoSpaceDE/>
      <w:spacing w:before="240" w:after="60"/>
      <w:ind w:left="1008" w:hanging="1008"/>
      <w:outlineLvl w:val="4"/>
    </w:pPr>
    <w:rPr>
      <w:b/>
      <w:i/>
      <w:sz w:val="26"/>
    </w:rPr>
  </w:style>
  <w:style w:type="paragraph" w:customStyle="1" w:styleId="heading6">
    <w:name w:val="heading 6"/>
    <w:basedOn w:val="Normal0"/>
    <w:next w:val="Normal0"/>
    <w:rsid w:val="00966BDB"/>
    <w:pPr>
      <w:widowControl/>
      <w:tabs>
        <w:tab w:val="num" w:pos="1152"/>
      </w:tabs>
      <w:suppressAutoHyphens w:val="0"/>
      <w:autoSpaceDE/>
      <w:spacing w:before="240" w:after="60"/>
      <w:ind w:left="1152" w:hanging="1152"/>
      <w:outlineLvl w:val="5"/>
    </w:pPr>
    <w:rPr>
      <w:b/>
      <w:sz w:val="22"/>
    </w:rPr>
  </w:style>
  <w:style w:type="paragraph" w:customStyle="1" w:styleId="heading7">
    <w:name w:val="heading 7"/>
    <w:basedOn w:val="Normal0"/>
    <w:next w:val="Normal0"/>
    <w:rsid w:val="00966BDB"/>
    <w:pPr>
      <w:widowControl/>
      <w:tabs>
        <w:tab w:val="num" w:pos="1296"/>
      </w:tabs>
      <w:suppressAutoHyphens w:val="0"/>
      <w:autoSpaceDE/>
      <w:spacing w:before="240" w:after="60"/>
      <w:ind w:left="1296" w:hanging="1296"/>
      <w:outlineLvl w:val="6"/>
    </w:pPr>
    <w:rPr>
      <w:sz w:val="24"/>
    </w:rPr>
  </w:style>
  <w:style w:type="paragraph" w:customStyle="1" w:styleId="heading8">
    <w:name w:val="heading 8"/>
    <w:basedOn w:val="Normal0"/>
    <w:next w:val="Normal0"/>
    <w:rsid w:val="00966BDB"/>
    <w:pPr>
      <w:widowControl/>
      <w:tabs>
        <w:tab w:val="num" w:pos="1440"/>
      </w:tabs>
      <w:suppressAutoHyphens w:val="0"/>
      <w:autoSpaceDE/>
      <w:spacing w:before="240" w:after="60"/>
      <w:ind w:left="1440" w:hanging="1440"/>
      <w:outlineLvl w:val="7"/>
    </w:pPr>
    <w:rPr>
      <w:i/>
      <w:sz w:val="24"/>
    </w:rPr>
  </w:style>
  <w:style w:type="paragraph" w:customStyle="1" w:styleId="heading9">
    <w:name w:val="heading 9"/>
    <w:basedOn w:val="Normal0"/>
    <w:next w:val="Normal0"/>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DefaultParagraphFont">
    <w:name w:val="Default Paragraph Font"/>
    <w:rsid w:val="00966BDB"/>
  </w:style>
  <w:style w:type="paragraph" w:customStyle="1" w:styleId="BalloonText">
    <w:name w:val="Balloon Text"/>
    <w:basedOn w:val="Normal0"/>
    <w:rsid w:val="00966BDB"/>
    <w:pPr>
      <w:widowControl/>
      <w:suppressAutoHyphens w:val="0"/>
      <w:autoSpaceDE/>
    </w:pPr>
    <w:rPr>
      <w:rFonts w:ascii="Tahoma" w:hAnsi="Tahoma"/>
      <w:sz w:val="16"/>
    </w:rPr>
  </w:style>
  <w:style w:type="paragraph" w:customStyle="1" w:styleId="BodyTextIndent3">
    <w:name w:val="Body Text Indent 3"/>
    <w:basedOn w:val="Normal0"/>
    <w:rsid w:val="00966BDB"/>
    <w:pPr>
      <w:widowControl/>
      <w:suppressAutoHyphens w:val="0"/>
      <w:autoSpaceDE/>
      <w:spacing w:after="120"/>
      <w:ind w:left="283"/>
    </w:pPr>
    <w:rPr>
      <w:sz w:val="16"/>
    </w:rPr>
  </w:style>
  <w:style w:type="paragraph" w:customStyle="1" w:styleId="BodyText30">
    <w:name w:val="Body Text 3"/>
    <w:basedOn w:val="Normal0"/>
    <w:rsid w:val="00966BDB"/>
    <w:pPr>
      <w:widowControl/>
      <w:suppressAutoHyphens w:val="0"/>
      <w:autoSpaceDE/>
      <w:spacing w:after="120"/>
    </w:pPr>
    <w:rPr>
      <w:sz w:val="16"/>
    </w:rPr>
  </w:style>
  <w:style w:type="paragraph" w:customStyle="1" w:styleId="caption">
    <w:name w:val="caption"/>
    <w:basedOn w:val="Normal0"/>
    <w:next w:val="Normal0"/>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pagenumber">
    <w:name w:val="page number"/>
    <w:basedOn w:val="aa"/>
    <w:rsid w:val="00966BDB"/>
  </w:style>
  <w:style w:type="paragraph" w:customStyle="1" w:styleId="heading11">
    <w:name w:val="heading 1"/>
    <w:basedOn w:val="Normal0"/>
    <w:next w:val="Normal0"/>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heading2">
    <w:name w:val="heading 2"/>
    <w:basedOn w:val="Normal0"/>
    <w:next w:val="Normal0"/>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heading3">
    <w:name w:val="heading 3"/>
    <w:basedOn w:val="Normal0"/>
    <w:next w:val="Normal0"/>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heading5">
    <w:name w:val="heading 5"/>
    <w:basedOn w:val="Normal0"/>
    <w:next w:val="Normal0"/>
    <w:rsid w:val="00966BDB"/>
    <w:pPr>
      <w:widowControl/>
      <w:tabs>
        <w:tab w:val="num" w:pos="1008"/>
      </w:tabs>
      <w:suppressAutoHyphens w:val="0"/>
      <w:autoSpaceDE/>
      <w:spacing w:before="240" w:after="60"/>
      <w:ind w:left="1008" w:hanging="1008"/>
      <w:outlineLvl w:val="4"/>
    </w:pPr>
    <w:rPr>
      <w:b/>
      <w:i/>
      <w:sz w:val="26"/>
    </w:rPr>
  </w:style>
  <w:style w:type="paragraph" w:customStyle="1" w:styleId="heading6">
    <w:name w:val="heading 6"/>
    <w:basedOn w:val="Normal0"/>
    <w:next w:val="Normal0"/>
    <w:rsid w:val="00966BDB"/>
    <w:pPr>
      <w:widowControl/>
      <w:tabs>
        <w:tab w:val="num" w:pos="1152"/>
      </w:tabs>
      <w:suppressAutoHyphens w:val="0"/>
      <w:autoSpaceDE/>
      <w:spacing w:before="240" w:after="60"/>
      <w:ind w:left="1152" w:hanging="1152"/>
      <w:outlineLvl w:val="5"/>
    </w:pPr>
    <w:rPr>
      <w:b/>
      <w:sz w:val="22"/>
    </w:rPr>
  </w:style>
  <w:style w:type="paragraph" w:customStyle="1" w:styleId="heading7">
    <w:name w:val="heading 7"/>
    <w:basedOn w:val="Normal0"/>
    <w:next w:val="Normal0"/>
    <w:rsid w:val="00966BDB"/>
    <w:pPr>
      <w:widowControl/>
      <w:tabs>
        <w:tab w:val="num" w:pos="1296"/>
      </w:tabs>
      <w:suppressAutoHyphens w:val="0"/>
      <w:autoSpaceDE/>
      <w:spacing w:before="240" w:after="60"/>
      <w:ind w:left="1296" w:hanging="1296"/>
      <w:outlineLvl w:val="6"/>
    </w:pPr>
    <w:rPr>
      <w:sz w:val="24"/>
    </w:rPr>
  </w:style>
  <w:style w:type="paragraph" w:customStyle="1" w:styleId="heading8">
    <w:name w:val="heading 8"/>
    <w:basedOn w:val="Normal0"/>
    <w:next w:val="Normal0"/>
    <w:rsid w:val="00966BDB"/>
    <w:pPr>
      <w:widowControl/>
      <w:tabs>
        <w:tab w:val="num" w:pos="1440"/>
      </w:tabs>
      <w:suppressAutoHyphens w:val="0"/>
      <w:autoSpaceDE/>
      <w:spacing w:before="240" w:after="60"/>
      <w:ind w:left="1440" w:hanging="1440"/>
      <w:outlineLvl w:val="7"/>
    </w:pPr>
    <w:rPr>
      <w:i/>
      <w:sz w:val="24"/>
    </w:rPr>
  </w:style>
  <w:style w:type="paragraph" w:customStyle="1" w:styleId="heading9">
    <w:name w:val="heading 9"/>
    <w:basedOn w:val="Normal0"/>
    <w:next w:val="Normal0"/>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DefaultParagraphFont">
    <w:name w:val="Default Paragraph Font"/>
    <w:rsid w:val="00966BDB"/>
  </w:style>
  <w:style w:type="paragraph" w:customStyle="1" w:styleId="BalloonText">
    <w:name w:val="Balloon Text"/>
    <w:basedOn w:val="Normal0"/>
    <w:rsid w:val="00966BDB"/>
    <w:pPr>
      <w:widowControl/>
      <w:suppressAutoHyphens w:val="0"/>
      <w:autoSpaceDE/>
    </w:pPr>
    <w:rPr>
      <w:rFonts w:ascii="Tahoma" w:hAnsi="Tahoma"/>
      <w:sz w:val="16"/>
    </w:rPr>
  </w:style>
  <w:style w:type="paragraph" w:customStyle="1" w:styleId="BodyTextIndent3">
    <w:name w:val="Body Text Indent 3"/>
    <w:basedOn w:val="Normal0"/>
    <w:rsid w:val="00966BDB"/>
    <w:pPr>
      <w:widowControl/>
      <w:suppressAutoHyphens w:val="0"/>
      <w:autoSpaceDE/>
      <w:spacing w:after="120"/>
      <w:ind w:left="283"/>
    </w:pPr>
    <w:rPr>
      <w:sz w:val="16"/>
    </w:rPr>
  </w:style>
  <w:style w:type="paragraph" w:customStyle="1" w:styleId="BodyText30">
    <w:name w:val="Body Text 3"/>
    <w:basedOn w:val="Normal0"/>
    <w:rsid w:val="00966BDB"/>
    <w:pPr>
      <w:widowControl/>
      <w:suppressAutoHyphens w:val="0"/>
      <w:autoSpaceDE/>
      <w:spacing w:after="120"/>
    </w:pPr>
    <w:rPr>
      <w:sz w:val="16"/>
    </w:rPr>
  </w:style>
  <w:style w:type="paragraph" w:customStyle="1" w:styleId="caption">
    <w:name w:val="caption"/>
    <w:basedOn w:val="Normal0"/>
    <w:next w:val="Normal0"/>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hospital2.ru/vestnik.htm" TargetMode="External"/><Relationship Id="rId117" Type="http://schemas.openxmlformats.org/officeDocument/2006/relationships/hyperlink" Target="http://www.ncbi.nlm.nih.gov/entrez/query.fcgi?db=pubmed&amp;cmd=Search&amp;itool=pubmed_Abstract&amp;term=%22Satpathy+C%22%5BAuthor%5D" TargetMode="External"/><Relationship Id="rId21" Type="http://schemas.openxmlformats.org/officeDocument/2006/relationships/hyperlink" Target="http://rql.net.ua/cardio_j/2003/5/voronkov.htm" TargetMode="External"/><Relationship Id="rId42" Type="http://schemas.openxmlformats.org/officeDocument/2006/relationships/hyperlink" Target="http://www.ncbi.nlm.nih.gov/entrez/query.fcgi?db=pubmed&amp;cmd=Search&amp;itool=pubmed_Abstract&amp;term=%22Bristow+MR%22%5BAuthor%5D" TargetMode="External"/><Relationship Id="rId47" Type="http://schemas.openxmlformats.org/officeDocument/2006/relationships/hyperlink" Target="http://www.ncbi.nlm.nih.gov/entrez/query.fcgi?db=PubMed&amp;cmd=Search&amp;itool=PubMed_Abstract&amp;term=%22McKelvie+R%22%5BAuthor%5D" TargetMode="External"/><Relationship Id="rId63" Type="http://schemas.openxmlformats.org/officeDocument/2006/relationships/hyperlink" Target="http://www.ncbi.nlm.nih.gov/entrez/query.fcgi?db=pubmed&amp;cmd=Search&amp;itool=pubmed_Abstract&amp;term=%22Dauterman+KW%22%5BAuthor%5D" TargetMode="External"/><Relationship Id="rId68" Type="http://schemas.openxmlformats.org/officeDocument/2006/relationships/hyperlink" Target="http://www.ncbi.nlm.nih.gov/entrez/query.fcgi?db=pubmed&amp;cmd=Search&amp;itool=pubmed_Abstract&amp;term=%22Fioretti+S%22%5BAuthor%5D" TargetMode="External"/><Relationship Id="rId84" Type="http://schemas.openxmlformats.org/officeDocument/2006/relationships/hyperlink" Target="http://www.ncbi.nlm.nih.gov/entrez/query.fcgi?db=pubmed&amp;cmd=Search&amp;term=%22Fu+YC%22%5BAuthor%5D" TargetMode="External"/><Relationship Id="rId89" Type="http://schemas.openxmlformats.org/officeDocument/2006/relationships/hyperlink" Target="http://www.ncbi.nlm.nih.gov/entrez/query.fcgi?db=pubmed&amp;cmd=Search&amp;term=%22Gustafsson+AB%22%5BAuthor%5D" TargetMode="External"/><Relationship Id="rId112" Type="http://schemas.openxmlformats.org/officeDocument/2006/relationships/hyperlink" Target="http://eurheartjsupp.oxfordjournals.org/content/vol4/suppl_D/index.dtl" TargetMode="External"/><Relationship Id="rId133" Type="http://schemas.openxmlformats.org/officeDocument/2006/relationships/hyperlink" Target="javascript:AL_get(this,%20'jour',%20'Circulation.');" TargetMode="External"/><Relationship Id="rId138" Type="http://schemas.openxmlformats.org/officeDocument/2006/relationships/hyperlink" Target="http://www.ncbi.nlm.nih.gov/entrez/query.fcgi?db=pubmed&amp;cmd=Search&amp;itool=pubmed_Abstract&amp;term=%22Uresin+Y%22%5BAuthor%5D" TargetMode="External"/><Relationship Id="rId154" Type="http://schemas.openxmlformats.org/officeDocument/2006/relationships/hyperlink" Target="http://www.ncbi.nlm.nih.gov/entrez/query.fcgi?db=pubmed&amp;cmd=Search&amp;itool=pubmed_AbstractPlus&amp;term=%22Fonarow+GC%22%5BAuthor%5D" TargetMode="External"/><Relationship Id="rId159" Type="http://schemas.openxmlformats.org/officeDocument/2006/relationships/hyperlink" Target="javascript:AL_get(this,%20'jour',%20'Curr%20Vasc%20Pharmacol.');" TargetMode="External"/><Relationship Id="rId16" Type="http://schemas.openxmlformats.org/officeDocument/2006/relationships/hyperlink" Target="http://www.pharmateca.ru/cgi-bin/magazine.pl?magid=10&amp;mid=1085056555" TargetMode="External"/><Relationship Id="rId107" Type="http://schemas.openxmlformats.org/officeDocument/2006/relationships/hyperlink" Target="http://eurheartj.oxfordjournals.org/" TargetMode="External"/><Relationship Id="rId11" Type="http://schemas.openxmlformats.org/officeDocument/2006/relationships/hyperlink" Target="http://www.rmj/t8/n15-16/622.htm" TargetMode="External"/><Relationship Id="rId32" Type="http://schemas.openxmlformats.org/officeDocument/2006/relationships/hyperlink" Target="http://www.g-richter.ru/magazins/n4-2001.htm" TargetMode="External"/><Relationship Id="rId37" Type="http://schemas.openxmlformats.org/officeDocument/2006/relationships/hyperlink" Target="http://www.ncbi.nlm.nih.gov/entrez/query.fcgi?db=pubmed&amp;cmd=Search&amp;itool=pubmed_AbstractPlus&amp;term=%22Brutsaert+DL%22%5BAuthor%5D" TargetMode="External"/><Relationship Id="rId53" Type="http://schemas.openxmlformats.org/officeDocument/2006/relationships/hyperlink" Target="http://www.ncbi.nlm.nih.gov/entrez/query.fcgi?db=pubmed&amp;cmd=Search&amp;itool=pubmed_Abstract&amp;term=%22Goncalves+de+Freitas+HF%22%5BAuthor%5D" TargetMode="External"/><Relationship Id="rId58" Type="http://schemas.openxmlformats.org/officeDocument/2006/relationships/hyperlink" Target="javascript:AL_get(this,%20'jour',%20'Int%20J%20Cardiol.');" TargetMode="External"/><Relationship Id="rId74" Type="http://schemas.openxmlformats.org/officeDocument/2006/relationships/hyperlink" Target="http://www.ncbi.nlm.nih.gov/entrez/query.fcgi?db=pubmed&amp;cmd=Search&amp;itool=pubmed_Abstract&amp;term=%22Dagorn+J%22%5BAuthor%5D" TargetMode="External"/><Relationship Id="rId79" Type="http://schemas.openxmlformats.org/officeDocument/2006/relationships/hyperlink" Target="javascript:AL_get(this,%20'jour',%20'Ann%20Cardiol%20Angeiol%20(Paris).');" TargetMode="External"/><Relationship Id="rId102" Type="http://schemas.openxmlformats.org/officeDocument/2006/relationships/hyperlink" Target="javascript:AL_get(this,%20'jour',%20'J%20Card%20Fail.');" TargetMode="External"/><Relationship Id="rId123" Type="http://schemas.openxmlformats.org/officeDocument/2006/relationships/hyperlink" Target="http://www.ncbi.nlm.nih.gov/entrez/query.fcgi?db=pubmed&amp;cmd=Search&amp;term=%22Schultz+DR%22%5BAuthor%5D" TargetMode="External"/><Relationship Id="rId128" Type="http://schemas.openxmlformats.org/officeDocument/2006/relationships/hyperlink" Target="http://www.ncbi.nlm.nih.gov/entrez/query.fcgi?db=pubmed&amp;cmd=Search&amp;itool=pubmed_Abstract&amp;term=%22DIAST+Investigators%22%5BCorporate+Author%5D" TargetMode="External"/><Relationship Id="rId144" Type="http://schemas.openxmlformats.org/officeDocument/2006/relationships/hyperlink" Target="http://www.ncbi.nlm.nih.gov/entrez/query.fcgi?db=pubmed&amp;cmd=Search&amp;itool=pubmed_Abstract&amp;term=%22Warner+JG+Jr%22%5BAuthor%5D" TargetMode="External"/><Relationship Id="rId149" Type="http://schemas.openxmlformats.org/officeDocument/2006/relationships/hyperlink" Target="javascript:AL_get(this,%20'jour',%20'J%20Am%20Coll%20Cardiol.');" TargetMode="External"/><Relationship Id="rId5" Type="http://schemas.openxmlformats.org/officeDocument/2006/relationships/webSettings" Target="webSettings.xml"/><Relationship Id="rId90" Type="http://schemas.openxmlformats.org/officeDocument/2006/relationships/hyperlink" Target="http://www.ncbi.nlm.nih.gov/entrez/query.fcgi?db=pubmed&amp;cmd=Search&amp;term=%22Gottlieb+RA%22%5BAuthor%5D" TargetMode="External"/><Relationship Id="rId95" Type="http://schemas.openxmlformats.org/officeDocument/2006/relationships/hyperlink" Target="http://www.ncbi.nlm.nih.gov/entrez/query.fcgi?db=pubmed&amp;cmd=Search&amp;itool=pubmed_Abstract&amp;term=%22Swedberg+K%22%5BAuthor%5D" TargetMode="External"/><Relationship Id="rId160" Type="http://schemas.openxmlformats.org/officeDocument/2006/relationships/hyperlink" Target="http://www.mydisser.com/search.html" TargetMode="External"/><Relationship Id="rId165" Type="http://schemas.openxmlformats.org/officeDocument/2006/relationships/header" Target="header3.xml"/><Relationship Id="rId22" Type="http://schemas.openxmlformats.org/officeDocument/2006/relationships/hyperlink" Target="http://www.rmj.ru/main.htm/rmj/t10/n1/11.htm" TargetMode="External"/><Relationship Id="rId27" Type="http://schemas.openxmlformats.org/officeDocument/2006/relationships/hyperlink" Target="http://www.cvsa2003.narod.ru" TargetMode="External"/><Relationship Id="rId43" Type="http://schemas.openxmlformats.org/officeDocument/2006/relationships/hyperlink" Target="http://www.ncbi.nlm.nih.gov/entrez/query.fcgi?db=pubmed&amp;cmd=Search&amp;itool=pubmed_Abstract&amp;term=%22Gilbert+EM%22%5BAuthor%5D" TargetMode="External"/><Relationship Id="rId48" Type="http://schemas.openxmlformats.org/officeDocument/2006/relationships/hyperlink" Target="http://www.ncbi.nlm.nih.gov/entrez/query.fcgi?db=PubMed&amp;cmd=Search&amp;itool=PubMed_Abstract&amp;term=%22for+the+I%2DPRESERVE+Investigators%22%5BCorporate+Author%5D" TargetMode="External"/><Relationship Id="rId64" Type="http://schemas.openxmlformats.org/officeDocument/2006/relationships/hyperlink" Target="http://www.ncbi.nlm.nih.gov/entrez/query.fcgi?db=pubmed&amp;cmd=Search&amp;itool=pubmed_Abstract&amp;term=%22Go+AS%22%5BAuthor%5D" TargetMode="External"/><Relationship Id="rId69" Type="http://schemas.openxmlformats.org/officeDocument/2006/relationships/hyperlink" Target="http://www.ncbi.nlm.nih.gov/entrez/query.fcgi?db=pubmed&amp;cmd=Search&amp;itool=pubmed_Abstract&amp;term=%22Rigamonti+A%22%5BAuthor%5D" TargetMode="External"/><Relationship Id="rId113" Type="http://schemas.openxmlformats.org/officeDocument/2006/relationships/hyperlink" Target="http://www.ncbi.nlm.nih.gov/entrez/query.fcgi?db=pubmed&amp;cmd=Search&amp;itool=pubmed_Abstract&amp;term=%22Ostergren+JB%22%5BAuthor%5D" TargetMode="External"/><Relationship Id="rId118" Type="http://schemas.openxmlformats.org/officeDocument/2006/relationships/hyperlink" Target="http://www.ncbi.nlm.nih.gov/entrez/query.fcgi?db=pubmed&amp;cmd=Search&amp;itool=pubmed_Abstract&amp;term=%22Mishra+TK%22%5BAuthor%5D" TargetMode="External"/><Relationship Id="rId134" Type="http://schemas.openxmlformats.org/officeDocument/2006/relationships/hyperlink" Target="http://www.ncbi.nlm.nih.gov/entrez/query.fcgi?db=pubmed&amp;cmd=Search&amp;itool=pubmed_AbstractPlus&amp;term=%22Tarantini+L%22%5BAuthor%5D" TargetMode="External"/><Relationship Id="rId139" Type="http://schemas.openxmlformats.org/officeDocument/2006/relationships/hyperlink" Target="http://www.ncbi.nlm.nih.gov/entrez/query.fcgi?db=pubmed&amp;cmd=Search&amp;itool=pubmed_Abstract&amp;term=%22Erbas+B%22%5BAuthor%5D" TargetMode="External"/><Relationship Id="rId80" Type="http://schemas.openxmlformats.org/officeDocument/2006/relationships/hyperlink" Target="http://www.ncbi.nlm.nih.gov/entrez/query.fcgi?db=pubmed&amp;cmd=Search&amp;itool=pubmed_AbstractPlus&amp;term=%22Ducharme+A%22%5BAuthor%5D" TargetMode="External"/><Relationship Id="rId85" Type="http://schemas.openxmlformats.org/officeDocument/2006/relationships/hyperlink" Target="http://www.ncbi.nlm.nih.gov/entrez/query.fcgi?db=pubmed&amp;cmd=Search&amp;term=%22Chi+CS%22%5BAuthor%5D" TargetMode="External"/><Relationship Id="rId150" Type="http://schemas.openxmlformats.org/officeDocument/2006/relationships/hyperlink" Target="http://www.ncbi.nlm.nih.gov/entrez/query.fcgi?db=pubmed&amp;cmd=Search&amp;itool=pubmed_AbstractPlus&amp;term=%22Yancy+CW%22%5BAuthor%5D" TargetMode="External"/><Relationship Id="rId155" Type="http://schemas.openxmlformats.org/officeDocument/2006/relationships/hyperlink" Target="http://www.ncbi.nlm.nih.gov/entrez/query.fcgi?db=pubmed&amp;cmd=Search&amp;itool=pubmed_AbstractPlus&amp;term=%22ADHERE+Scientific+Advisory+Committee+and+Investigators%22%5BCorporate+Author%5D" TargetMode="External"/><Relationship Id="rId12" Type="http://schemas.openxmlformats.org/officeDocument/2006/relationships/hyperlink" Target="http://www.viagra.nnov.ru/info/20424-ibs.html" TargetMode="External"/><Relationship Id="rId17" Type="http://schemas.openxmlformats.org/officeDocument/2006/relationships/hyperlink" Target="http://www/g-richter.ru/magazins/n4-2001.htm" TargetMode="External"/><Relationship Id="rId33" Type="http://schemas.openxmlformats.org/officeDocument/2006/relationships/hyperlink" Target="http://medi.ru/doc/66.htm" TargetMode="External"/><Relationship Id="rId38" Type="http://schemas.openxmlformats.org/officeDocument/2006/relationships/hyperlink" Target="javascript:AL_get(this,%20'jour',%20'Prog%20Cardiovasc%20Dis.');" TargetMode="External"/><Relationship Id="rId59" Type="http://schemas.openxmlformats.org/officeDocument/2006/relationships/hyperlink" Target="http://www.ncbi.nlm.nih.gov/entrez/query.fcgi?db=pubmed&amp;cmd=Search&amp;itool=pubmed_Abstract&amp;term=%22Cosentino+F%22%5BAuthor%5D" TargetMode="External"/><Relationship Id="rId103" Type="http://schemas.openxmlformats.org/officeDocument/2006/relationships/hyperlink" Target="http://content.nejm.org/content/vol348/issue20/index.shtml" TargetMode="External"/><Relationship Id="rId108" Type="http://schemas.openxmlformats.org/officeDocument/2006/relationships/hyperlink" Target="http://eurheartj.oxfordjournals.org/content/vol24/issue19/index.dtl" TargetMode="External"/><Relationship Id="rId124" Type="http://schemas.openxmlformats.org/officeDocument/2006/relationships/hyperlink" Target="http://www.ncbi.nlm.nih.gov/entrez/query.fcgi?db=pubmed&amp;cmd=Search&amp;term=%22Harrington+WJ+Jr%22%5BAuthor%5D" TargetMode="External"/><Relationship Id="rId129" Type="http://schemas.openxmlformats.org/officeDocument/2006/relationships/hyperlink" Target="javascript:AL_get(this,%20'jour',%20'Circ%20J.');" TargetMode="External"/><Relationship Id="rId54" Type="http://schemas.openxmlformats.org/officeDocument/2006/relationships/hyperlink" Target="http://www.ncbi.nlm.nih.gov/entrez/query.fcgi?db=pubmed&amp;cmd=Search&amp;itool=pubmed_Abstract&amp;term=%22Marinho+NV%22%5BAuthor%5D" TargetMode="External"/><Relationship Id="rId70" Type="http://schemas.openxmlformats.org/officeDocument/2006/relationships/hyperlink" Target="javascript:AL_get(this,%20'jour',%20'J%20Hypertens.');" TargetMode="External"/><Relationship Id="rId75" Type="http://schemas.openxmlformats.org/officeDocument/2006/relationships/hyperlink" Target="http://www.ncbi.nlm.nih.gov/entrez/query.fcgi?db=pubmed&amp;cmd=Search&amp;itool=pubmed_Abstract&amp;term=%22Verkindere+C%22%5BAuthor%5D" TargetMode="External"/><Relationship Id="rId91" Type="http://schemas.openxmlformats.org/officeDocument/2006/relationships/hyperlink" Target="http://www.ncbi.nlm.nih.gov/entrez/query.fcgi?db=pubmed&amp;cmd=Search&amp;term=%22Guttenplan+N%22%5BAuthor%5D" TargetMode="External"/><Relationship Id="rId96" Type="http://schemas.openxmlformats.org/officeDocument/2006/relationships/hyperlink" Target="http://www.ncbi.nlm.nih.gov/entrez/query.fcgi?db=pubmed&amp;cmd=Search&amp;itool=pubmed_Abstract&amp;term=%22McMurray+J%22%5BAuthor%5D" TargetMode="External"/><Relationship Id="rId140" Type="http://schemas.openxmlformats.org/officeDocument/2006/relationships/hyperlink" Target="http://www.ncbi.nlm.nih.gov/entrez/query.fcgi?db=pubmed&amp;cmd=Search&amp;itool=pubmed_Abstract&amp;term=%22Ozek+M%22%5BAuthor%5D" TargetMode="External"/><Relationship Id="rId145" Type="http://schemas.openxmlformats.org/officeDocument/2006/relationships/hyperlink" Target="http://www.ncbi.nlm.nih.gov/entrez/query.fcgi?db=pubmed&amp;cmd=Search&amp;itool=pubmed_Abstract&amp;term=%22Metzger+DC%22%5BAuthor%5D" TargetMode="External"/><Relationship Id="rId161" Type="http://schemas.openxmlformats.org/officeDocument/2006/relationships/header" Target="header1.xml"/><Relationship Id="rId16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pharmateca.ru/cgi-bin/magazine.pl?magid=10&amp;mid=1085056555" TargetMode="External"/><Relationship Id="rId23" Type="http://schemas.openxmlformats.org/officeDocument/2006/relationships/hyperlink" Target="http://www.rmj.ru/main.htm/rmj/t10/n1/11.htm" TargetMode="External"/><Relationship Id="rId28" Type="http://schemas.openxmlformats.org/officeDocument/2006/relationships/hyperlink" Target="http://www.consilium-medicum.com/media/heart/index.shtml" TargetMode="External"/><Relationship Id="rId36" Type="http://schemas.openxmlformats.org/officeDocument/2006/relationships/hyperlink" Target="http://www.cardiosite.ru/clinical-lectures/article.asp?pr=1&amp;id=853" TargetMode="External"/><Relationship Id="rId49" Type="http://schemas.openxmlformats.org/officeDocument/2006/relationships/hyperlink" Target="javascript:AL_get(this,%20'jour',%20'J%20Card%20Fail.');" TargetMode="External"/><Relationship Id="rId57" Type="http://schemas.openxmlformats.org/officeDocument/2006/relationships/hyperlink" Target="http://www.ncbi.nlm.nih.gov/entrez/query.fcgi?db=pubmed&amp;cmd=Search&amp;itool=pubmed_Abstract&amp;term=%22Bocchi+EA%22%5BAuthor%5D" TargetMode="External"/><Relationship Id="rId106" Type="http://schemas.openxmlformats.org/officeDocument/2006/relationships/hyperlink" Target="http://www.ncbi.nlm.nih.gov/entrez/query.fcgi?db=pubmed&amp;cmd=Search&amp;term=%22Zakeri+Z%22%5BAuthor%5D" TargetMode="External"/><Relationship Id="rId114" Type="http://schemas.openxmlformats.org/officeDocument/2006/relationships/hyperlink" Target="javascript:AL_get(this,%20'jour',%20'J%20Hypertens%20Suppl.');" TargetMode="External"/><Relationship Id="rId119" Type="http://schemas.openxmlformats.org/officeDocument/2006/relationships/hyperlink" Target="http://www.ncbi.nlm.nih.gov/entrez/query.fcgi?db=pubmed&amp;cmd=Search&amp;itool=pubmed_Abstract&amp;term=%22Satpathy+R%22%5BAuthor%5D" TargetMode="External"/><Relationship Id="rId127" Type="http://schemas.openxmlformats.org/officeDocument/2006/relationships/hyperlink" Target="http://www.ncbi.nlm.nih.gov/entrez/query.fcgi?db=pubmed&amp;cmd=Search&amp;itool=pubmed_Abstract&amp;term=%22Kikuchi+J%22%5BAuthor%5D" TargetMode="External"/><Relationship Id="rId10" Type="http://schemas.openxmlformats.org/officeDocument/2006/relationships/hyperlink" Target="http://www.rmj.ru/main.htm/" TargetMode="External"/><Relationship Id="rId31" Type="http://schemas.openxmlformats.org/officeDocument/2006/relationships/hyperlink" Target="http://www.rmj.ru/main.htm/rmj/t9/n12/487.htm" TargetMode="External"/><Relationship Id="rId44" Type="http://schemas.openxmlformats.org/officeDocument/2006/relationships/hyperlink" Target="javascript:AL_get(this,%20'jour',%20'J%20Card%20Fail.');" TargetMode="External"/><Relationship Id="rId52" Type="http://schemas.openxmlformats.org/officeDocument/2006/relationships/hyperlink" Target="http://www.ncbi.nlm.nih.gov/entrez/query.fcgi?db=pubmed&amp;cmd=Search&amp;itool=pubmed_Abstract&amp;term=%22Chizzola+PR%22%5BAuthor%5D" TargetMode="External"/><Relationship Id="rId60" Type="http://schemas.openxmlformats.org/officeDocument/2006/relationships/hyperlink" Target="http://www.ncbi.nlm.nih.gov/entrez/query.fcgi?db=pubmed&amp;cmd=Search&amp;itool=pubmed_Abstract&amp;term=%22Savoia+C%22%5BAuthor%5D" TargetMode="External"/><Relationship Id="rId65" Type="http://schemas.openxmlformats.org/officeDocument/2006/relationships/hyperlink" Target="http://www.ncbi.nlm.nih.gov/entrez/query.fcgi?db=pubmed&amp;cmd=Search&amp;itool=pubmed_Abstract&amp;term=%22Rowell+R%22%5BAuthor%5D" TargetMode="External"/><Relationship Id="rId73" Type="http://schemas.openxmlformats.org/officeDocument/2006/relationships/hyperlink" Target="http://www.ncbi.nlm.nih.gov/entrez/query.fcgi?db=pubmed&amp;cmd=Search&amp;itool=pubmed_Abstract&amp;term=%22Lamblin+N%22%5BAuthor%5D" TargetMode="External"/><Relationship Id="rId78" Type="http://schemas.openxmlformats.org/officeDocument/2006/relationships/hyperlink" Target="http://www.ncbi.nlm.nih.gov/entrez/query.fcgi?db=pubmed&amp;cmd=Search&amp;itool=pubmed_Abstract&amp;term=%22Bauters+C%22%5BAuthor%5D" TargetMode="External"/><Relationship Id="rId81" Type="http://schemas.openxmlformats.org/officeDocument/2006/relationships/hyperlink" Target="http://www.ncbi.nlm.nih.gov/entrez/query.fcgi?db=pubmed&amp;cmd=Search&amp;itool=pubmed_AbstractPlus&amp;term=%22Swedberg+K%22%5BAuthor%5D" TargetMode="External"/><Relationship Id="rId86" Type="http://schemas.openxmlformats.org/officeDocument/2006/relationships/hyperlink" Target="http://www.ncbi.nlm.nih.gov/entrez/query.fcgi?db=pubmed&amp;cmd=Search&amp;term=%22Yin+SC%22%5BAuthor%5D" TargetMode="External"/><Relationship Id="rId94" Type="http://schemas.openxmlformats.org/officeDocument/2006/relationships/hyperlink" Target="http://www.ncbi.nlm.nih.gov/entrez/query.fcgi?db=pubmed&amp;cmd=Search&amp;itool=pubmed_Abstract&amp;term=%22Hogg+K%22%5BAuthor%5D" TargetMode="External"/><Relationship Id="rId99" Type="http://schemas.openxmlformats.org/officeDocument/2006/relationships/hyperlink" Target="http://www.ncbi.nlm.nih.gov/entrez/query.fcgi?db=pubmed&amp;cmd=Search&amp;itool=pubmed_AbstractPlus&amp;term=%22Kitabatake+A%22%5BAuthor%5D" TargetMode="External"/><Relationship Id="rId101" Type="http://schemas.openxmlformats.org/officeDocument/2006/relationships/hyperlink" Target="http://www.ncbi.nlm.nih.gov/entrez/query.fcgi?db=pubmed&amp;cmd=Search&amp;itool=pubmed_AbstractPlus&amp;term=%22The+J%2DDHF+Program+Committee%22%5BCorporate+Author%5D" TargetMode="External"/><Relationship Id="rId122" Type="http://schemas.openxmlformats.org/officeDocument/2006/relationships/hyperlink" Target="javascript:AL_get(this,%20'jour',%20'Am%20Fam%20Physician.');" TargetMode="External"/><Relationship Id="rId130" Type="http://schemas.openxmlformats.org/officeDocument/2006/relationships/hyperlink" Target="http://www.ncbi.nlm.nih.gov/entrez/query.fcgi?db=pubmed&amp;cmd=Search&amp;itool=pubmed_AbstractPlus&amp;term=%22Sola+S%22%5BAuthor%5D" TargetMode="External"/><Relationship Id="rId135" Type="http://schemas.openxmlformats.org/officeDocument/2006/relationships/hyperlink" Target="http://www.ncbi.nlm.nih.gov/entrez/query.fcgi?db=pubmed&amp;cmd=Search&amp;itool=pubmed_AbstractPlus&amp;term=%22Faggiano+P%22%5BAuthor%5D" TargetMode="External"/><Relationship Id="rId143" Type="http://schemas.openxmlformats.org/officeDocument/2006/relationships/hyperlink" Target="javascript:AL_get(this,%20'jour',%20'J%20Renin%20Angiotensin%20Aldosterone%20Syst.');" TargetMode="External"/><Relationship Id="rId148" Type="http://schemas.openxmlformats.org/officeDocument/2006/relationships/hyperlink" Target="http://www.ncbi.nlm.nih.gov/entrez/query.fcgi?db=pubmed&amp;cmd=Search&amp;itool=pubmed_Abstract&amp;term=%22Little+WC%22%5BAuthor%5D" TargetMode="External"/><Relationship Id="rId151" Type="http://schemas.openxmlformats.org/officeDocument/2006/relationships/hyperlink" Target="http://www.ncbi.nlm.nih.gov/entrez/query.fcgi?db=pubmed&amp;cmd=Search&amp;itool=pubmed_AbstractPlus&amp;term=%22Lopatin+M%22%5BAuthor%5D" TargetMode="External"/><Relationship Id="rId156" Type="http://schemas.openxmlformats.org/officeDocument/2006/relationships/hyperlink" Target="javascript:AL_get(this,%20'jour',%20'J%20Am%20Coll%20Cardiol.');" TargetMode="External"/><Relationship Id="rId16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hyperlink" Target="http://www.consilium-medicum.com/media/heart/00_02/40.shtml" TargetMode="External"/><Relationship Id="rId18" Type="http://schemas.openxmlformats.org/officeDocument/2006/relationships/hyperlink" Target="http://www.therapy.zp.ua/sn/sn_main.html" TargetMode="External"/><Relationship Id="rId39" Type="http://schemas.openxmlformats.org/officeDocument/2006/relationships/hyperlink" Target="http://www.ncbi.nlm.nih.gov/entrez/query.fcgi?db=pubmed&amp;cmd=Search&amp;itool=pubmed_Abstract&amp;term=%22Bullinga+JR%22%5BAuthor%5D" TargetMode="External"/><Relationship Id="rId109" Type="http://schemas.openxmlformats.org/officeDocument/2006/relationships/hyperlink" Target="http://www.ncbi.nlm.nih.gov/entrez/query.fcgi?db=pubmed&amp;cmd=Search&amp;itool=pubmed_AbstractPlus&amp;term=%22McMurray+JJ%22%5BAuthor%5D" TargetMode="External"/><Relationship Id="rId34" Type="http://schemas.openxmlformats.org/officeDocument/2006/relationships/hyperlink" Target="http://medi.ru/doc/66/htm" TargetMode="External"/><Relationship Id="rId50" Type="http://schemas.openxmlformats.org/officeDocument/2006/relationships/hyperlink" Target="http://www.ncbi.nlm.nih.gov/entrez/query.fcgi?db=pubmed&amp;cmd=Search&amp;term=%22Chen+QM%22%5BAuthor%5D" TargetMode="External"/><Relationship Id="rId55" Type="http://schemas.openxmlformats.org/officeDocument/2006/relationships/hyperlink" Target="http://www.ncbi.nlm.nih.gov/entrez/query.fcgi?db=pubmed&amp;cmd=Search&amp;itool=pubmed_Abstract&amp;term=%22Mansur+JA%22%5BAuthor%5D" TargetMode="External"/><Relationship Id="rId76" Type="http://schemas.openxmlformats.org/officeDocument/2006/relationships/hyperlink" Target="http://www.ncbi.nlm.nih.gov/entrez/query.fcgi?db=pubmed&amp;cmd=Search&amp;itool=pubmed_Abstract&amp;term=%22Tison+E%22%5BAuthor%5D" TargetMode="External"/><Relationship Id="rId97" Type="http://schemas.openxmlformats.org/officeDocument/2006/relationships/hyperlink" Target="javascript:AL_get(this,%20'jour',%20'J%20Am%20Coll%20Cardiol.');" TargetMode="External"/><Relationship Id="rId104" Type="http://schemas.openxmlformats.org/officeDocument/2006/relationships/hyperlink" Target="http://www.ncbi.nlm.nih.gov/entrez/query.fcgi?db=pubmed&amp;cmd=Search&amp;term=%22Lockshin+RA%22%5BAuthor%5D" TargetMode="External"/><Relationship Id="rId120" Type="http://schemas.openxmlformats.org/officeDocument/2006/relationships/hyperlink" Target="http://www.ncbi.nlm.nih.gov/entrez/query.fcgi?db=pubmed&amp;cmd=Search&amp;itool=pubmed_Abstract&amp;term=%22Satpathy+HK%22%5BAuthor%5D" TargetMode="External"/><Relationship Id="rId125" Type="http://schemas.openxmlformats.org/officeDocument/2006/relationships/hyperlink" Target="http://www.ncbi.nlm.nih.gov/entrez/query.fcgi?db=pubmed&amp;cmd=Search&amp;itool=pubmed_Abstract&amp;term=%22Shinozaki+T%22%5BAuthor%5D" TargetMode="External"/><Relationship Id="rId141" Type="http://schemas.openxmlformats.org/officeDocument/2006/relationships/hyperlink" Target="http://www.ncbi.nlm.nih.gov/entrez/query.fcgi?db=pubmed&amp;cmd=Search&amp;itool=pubmed_Abstract&amp;term=%22Ozkok+E%22%5BAuthor%5D" TargetMode="External"/><Relationship Id="rId146" Type="http://schemas.openxmlformats.org/officeDocument/2006/relationships/hyperlink" Target="http://www.ncbi.nlm.nih.gov/entrez/query.fcgi?db=pubmed&amp;cmd=Search&amp;itool=pubmed_Abstract&amp;term=%22Kitzman+DW%22%5BAuthor%5D"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ncbi.nlm.nih.gov/entrez/query.fcgi?db=pubmed&amp;cmd=Search&amp;itool=pubmed_Abstract&amp;term=%22de+Groote+P%22%5BAuthor%5D" TargetMode="External"/><Relationship Id="rId92" Type="http://schemas.openxmlformats.org/officeDocument/2006/relationships/hyperlink" Target="http://www.ncbi.nlm.nih.gov/entrez/query.fcgi?db=pubmed&amp;cmd=Search&amp;term=%22Lee+C%22%5BAuthor%5D" TargetMode="External"/><Relationship Id="rId162"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www.ossn.ru/forum/" TargetMode="External"/><Relationship Id="rId24" Type="http://schemas.openxmlformats.org/officeDocument/2006/relationships/hyperlink" Target="http://www.rmj.ru/main.htm/rmj/t10/n1/11.htm" TargetMode="External"/><Relationship Id="rId40" Type="http://schemas.openxmlformats.org/officeDocument/2006/relationships/hyperlink" Target="http://www.ncbi.nlm.nih.gov/entrez/query.fcgi?db=pubmed&amp;cmd=Search&amp;itool=pubmed_Abstract&amp;term=%22Alharethi+R%22%5BAuthor%5D" TargetMode="External"/><Relationship Id="rId45" Type="http://schemas.openxmlformats.org/officeDocument/2006/relationships/hyperlink" Target="http://www.ncbi.nlm.nih.gov/entrez/query.fcgi?db=PubMed&amp;cmd=Search&amp;itool=PubMed_Abstract&amp;term=%22Carson+P%22%5BAuthor%5D" TargetMode="External"/><Relationship Id="rId66" Type="http://schemas.openxmlformats.org/officeDocument/2006/relationships/hyperlink" Target="javascript:AL_get(this,%20'jour',%20'J%20Card%20Fail.');" TargetMode="External"/><Relationship Id="rId87" Type="http://schemas.openxmlformats.org/officeDocument/2006/relationships/hyperlink" Target="http://www.sciencedirect.com/science?_ob=JournalURL&amp;_cdi=4884&amp;_auth=y&amp;_acct=C000050221&amp;_version=1&amp;_urlVersion=0&amp;_userid=10&amp;md5=765e8a3b62d1286362a0a7801ac319ca" TargetMode="External"/><Relationship Id="rId110" Type="http://schemas.openxmlformats.org/officeDocument/2006/relationships/hyperlink" Target="javascript:AL_get(this,%20'jour',%20'J%20Renin%20Angiotensin%20Aldosterone%20Syst.');" TargetMode="External"/><Relationship Id="rId115" Type="http://schemas.openxmlformats.org/officeDocument/2006/relationships/hyperlink" Target="http://eurheartjsupp.oxfordjournals.org/" TargetMode="External"/><Relationship Id="rId131" Type="http://schemas.openxmlformats.org/officeDocument/2006/relationships/hyperlink" Target="http://www.ncbi.nlm.nih.gov/entrez/query.fcgi?db=pubmed&amp;cmd=Search&amp;itool=pubmed_AbstractPlus&amp;term=%22Mir+MQ%22%5BAuthor%5D" TargetMode="External"/><Relationship Id="rId136" Type="http://schemas.openxmlformats.org/officeDocument/2006/relationships/hyperlink" Target="http://www.ncbi.nlm.nih.gov/entrez/query.fcgi?db=pubmed&amp;cmd=Search&amp;itool=pubmed_AbstractPlus&amp;term=%22Senni+M%22%5BAuthor%5D" TargetMode="External"/><Relationship Id="rId157" Type="http://schemas.openxmlformats.org/officeDocument/2006/relationships/hyperlink" Target="http://www.ncbi.nlm.nih.gov/entrez/query.fcgi?db=pubmed&amp;cmd=Search&amp;itool=pubmed_Abstract&amp;term=%22Yu+CM%22%5BAuthor%5D" TargetMode="External"/><Relationship Id="rId61" Type="http://schemas.openxmlformats.org/officeDocument/2006/relationships/hyperlink" Target="http://www.ncbi.nlm.nih.gov/entrez/query.fcgi?db=pubmed&amp;cmd=Search&amp;itool=pubmed_Abstract&amp;term=%22De+Paolis+P%22%5BAuthor%5D" TargetMode="External"/><Relationship Id="rId82" Type="http://schemas.openxmlformats.org/officeDocument/2006/relationships/hyperlink" Target="http://www.ncbi.nlm.nih.gov/entrez/query.fcgi?db=pubmed&amp;cmd=Search&amp;itool=pubmed_AbstractPlus&amp;term=%22Pfeffer+MA%22%5BAuthor%5D" TargetMode="External"/><Relationship Id="rId152" Type="http://schemas.openxmlformats.org/officeDocument/2006/relationships/hyperlink" Target="http://www.ncbi.nlm.nih.gov/entrez/query.fcgi?db=pubmed&amp;cmd=Search&amp;itool=pubmed_AbstractPlus&amp;term=%22Stevenson+LW%22%5BAuthor%5D" TargetMode="External"/><Relationship Id="rId19" Type="http://schemas.openxmlformats.org/officeDocument/2006/relationships/hyperlink" Target="http://www.teveten.ru/articles/article.asp?id=1769" TargetMode="External"/><Relationship Id="rId14" Type="http://schemas.openxmlformats.org/officeDocument/2006/relationships/hyperlink" Target="http://www.consilium-medicum.com/media/heart/index.shtml" TargetMode="External"/><Relationship Id="rId30" Type="http://schemas.openxmlformats.org/officeDocument/2006/relationships/hyperlink" Target="http://www.consilium-medicum.com/media/consilium/02_11/602.shtml%20(1.07.2005" TargetMode="External"/><Relationship Id="rId35" Type="http://schemas.openxmlformats.org/officeDocument/2006/relationships/hyperlink" Target="http://www.consilium-medicum.com/media/book/04_01/130.shtml" TargetMode="External"/><Relationship Id="rId56" Type="http://schemas.openxmlformats.org/officeDocument/2006/relationships/hyperlink" Target="http://www.ncbi.nlm.nih.gov/entrez/query.fcgi?db=pubmed&amp;cmd=Search&amp;itool=pubmed_Abstract&amp;term=%22Meneghetti+JC%22%5BAuthor%5D" TargetMode="External"/><Relationship Id="rId77" Type="http://schemas.openxmlformats.org/officeDocument/2006/relationships/hyperlink" Target="http://www.ncbi.nlm.nih.gov/entrez/query.fcgi?db=pubmed&amp;cmd=Search&amp;itool=pubmed_Abstract&amp;term=%22Millaire+A%22%5BAuthor%5D" TargetMode="External"/><Relationship Id="rId100" Type="http://schemas.openxmlformats.org/officeDocument/2006/relationships/hyperlink" Target="http://www.ncbi.nlm.nih.gov/entrez/query.fcgi?db=pubmed&amp;cmd=Search&amp;itool=pubmed_AbstractPlus&amp;term=%22Tsutsui+H%22%5BAuthor%5D" TargetMode="External"/><Relationship Id="rId105" Type="http://schemas.openxmlformats.org/officeDocument/2006/relationships/hyperlink" Target="http://www.ncbi.nlm.nih.gov/entrez/query.fcgi?db=pubmed&amp;cmd=Search&amp;term=%22Facey+CO%22%5BAuthor%5D" TargetMode="External"/><Relationship Id="rId126" Type="http://schemas.openxmlformats.org/officeDocument/2006/relationships/hyperlink" Target="http://www.ncbi.nlm.nih.gov/entrez/query.fcgi?db=pubmed&amp;cmd=Search&amp;itool=pubmed_Abstract&amp;term=%22Watanabe+J%22%5BAuthor%5D" TargetMode="External"/><Relationship Id="rId147" Type="http://schemas.openxmlformats.org/officeDocument/2006/relationships/hyperlink" Target="http://www.ncbi.nlm.nih.gov/entrez/query.fcgi?db=pubmed&amp;cmd=Search&amp;itool=pubmed_Abstract&amp;term=%22Wesley+DJ%22%5BAuthor%5D" TargetMode="External"/><Relationship Id="rId168" Type="http://schemas.openxmlformats.org/officeDocument/2006/relationships/theme" Target="theme/theme1.xml"/><Relationship Id="rId8" Type="http://schemas.openxmlformats.org/officeDocument/2006/relationships/hyperlink" Target="http://www.mydisser.com/search.html" TargetMode="External"/><Relationship Id="rId51" Type="http://schemas.openxmlformats.org/officeDocument/2006/relationships/hyperlink" Target="http://www.ncbi.nlm.nih.gov/entrez/query.fcgi?db=pubmed&amp;cmd=Search&amp;term=%22Tu+VC%22%5BAuthor%5D" TargetMode="External"/><Relationship Id="rId72" Type="http://schemas.openxmlformats.org/officeDocument/2006/relationships/hyperlink" Target="http://www.ncbi.nlm.nih.gov/entrez/query.fcgi?db=pubmed&amp;cmd=Search&amp;itool=pubmed_Abstract&amp;term=%22Delour+P%22%5BAuthor%5D" TargetMode="External"/><Relationship Id="rId93" Type="http://schemas.openxmlformats.org/officeDocument/2006/relationships/hyperlink" Target="http://www.ncbi.nlm.nih.gov/entrez/query.fcgi?db=pubmed&amp;cmd=Search&amp;term=%22Frishman+WH%22%5BAuthor%5D" TargetMode="External"/><Relationship Id="rId98" Type="http://schemas.openxmlformats.org/officeDocument/2006/relationships/hyperlink" Target="http://www.ncbi.nlm.nih.gov/entrez/query.fcgi?db=pubmed&amp;cmd=Search&amp;itool=pubmed_AbstractPlus&amp;term=%22Hori+M%22%5BAuthor%5D" TargetMode="External"/><Relationship Id="rId121" Type="http://schemas.openxmlformats.org/officeDocument/2006/relationships/hyperlink" Target="http://www.ncbi.nlm.nih.gov/entrez/query.fcgi?db=pubmed&amp;cmd=Search&amp;itool=pubmed_Abstract&amp;term=%22Barone+E%22%5BAuthor%5D" TargetMode="External"/><Relationship Id="rId142" Type="http://schemas.openxmlformats.org/officeDocument/2006/relationships/hyperlink" Target="http://www.ncbi.nlm.nih.gov/entrez/query.fcgi?db=pubmed&amp;cmd=Search&amp;itool=pubmed_Abstract&amp;term=%22Gurol+AO%22%5BAuthor%5D" TargetMode="External"/><Relationship Id="rId163" Type="http://schemas.openxmlformats.org/officeDocument/2006/relationships/footer" Target="footer1.xml"/><Relationship Id="rId3" Type="http://schemas.microsoft.com/office/2007/relationships/stylesWithEffects" Target="stylesWithEffects.xml"/><Relationship Id="rId25" Type="http://schemas.openxmlformats.org/officeDocument/2006/relationships/hyperlink" Target="http://www.pfizer.ru/info/20513-er-disf.html" TargetMode="External"/><Relationship Id="rId46" Type="http://schemas.openxmlformats.org/officeDocument/2006/relationships/hyperlink" Target="http://www.ncbi.nlm.nih.gov/entrez/query.fcgi?db=PubMed&amp;cmd=Search&amp;itool=PubMed_Abstract&amp;term=%22Massie+BM%22%5BAuthor%5D" TargetMode="External"/><Relationship Id="rId67" Type="http://schemas.openxmlformats.org/officeDocument/2006/relationships/hyperlink" Target="http://www.ncbi.nlm.nih.gov/entrez/query.fcgi?db=pubmed&amp;cmd=Search&amp;itool=pubmed_Abstract&amp;term=%22De+Gennaro+Colonna+V%22%5BAuthor%5D" TargetMode="External"/><Relationship Id="rId116" Type="http://schemas.openxmlformats.org/officeDocument/2006/relationships/hyperlink" Target="http://eurheartjsupp.oxfordjournals.org/content/vol6/suppl_D/index.dtl" TargetMode="External"/><Relationship Id="rId137" Type="http://schemas.openxmlformats.org/officeDocument/2006/relationships/hyperlink" Target="javascript:AL_get(this,%20'jour',%20'Ital%20Heart%20J.');" TargetMode="External"/><Relationship Id="rId158" Type="http://schemas.openxmlformats.org/officeDocument/2006/relationships/hyperlink" Target="http://www.ncbi.nlm.nih.gov/entrez/query.fcgi?db=pubmed&amp;cmd=Search&amp;itool=pubmed_Abstract&amp;term=%22Sanderson+JE%22%5BAuthor%5D" TargetMode="External"/><Relationship Id="rId20" Type="http://schemas.openxmlformats.org/officeDocument/2006/relationships/hyperlink" Target="http://www.therapy.zp.ua/sn/sn_main.html" TargetMode="External"/><Relationship Id="rId41" Type="http://schemas.openxmlformats.org/officeDocument/2006/relationships/hyperlink" Target="http://www.ncbi.nlm.nih.gov/entrez/query.fcgi?db=pubmed&amp;cmd=Search&amp;itool=pubmed_Abstract&amp;term=%22Schram+MS%22%5BAuthor%5D" TargetMode="External"/><Relationship Id="rId62" Type="http://schemas.openxmlformats.org/officeDocument/2006/relationships/hyperlink" Target="javascript:AL_get(this,%20'jour',%20'Am%20J%20Hypertens.');" TargetMode="External"/><Relationship Id="rId83" Type="http://schemas.openxmlformats.org/officeDocument/2006/relationships/hyperlink" Target="javascript:AL_get(this,%20'jour',%20'Am%20Heart%20J.');" TargetMode="External"/><Relationship Id="rId88" Type="http://schemas.openxmlformats.org/officeDocument/2006/relationships/hyperlink" Target="http://www.sciencedirect.com/science?_ob=IssueURL&amp;_tockey=%23TOC%234884%232000%23999639992%23218731%23FLA%23&amp;_auth=y&amp;view=c&amp;_acct=C000050221&amp;_version=1&amp;_urlVersion=0&amp;_userid=10&amp;md5=d326cb8390764e53e208b42dafbf640a" TargetMode="External"/><Relationship Id="rId111" Type="http://schemas.openxmlformats.org/officeDocument/2006/relationships/hyperlink" Target="http://eurheartjsupp.oxfordjournals.org/" TargetMode="External"/><Relationship Id="rId132" Type="http://schemas.openxmlformats.org/officeDocument/2006/relationships/hyperlink" Target="http://www.ncbi.nlm.nih.gov/entrez/query.fcgi?db=pubmed&amp;cmd=Search&amp;itool=pubmed_AbstractPlus&amp;term=%22Cheema+FA%22%5BAuthor%5D" TargetMode="External"/><Relationship Id="rId153" Type="http://schemas.openxmlformats.org/officeDocument/2006/relationships/hyperlink" Target="http://www.ncbi.nlm.nih.gov/entrez/query.fcgi?db=pubmed&amp;cmd=Search&amp;itool=pubmed_AbstractPlus&amp;term=%22De+Marco+T%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89</Pages>
  <Words>21617</Words>
  <Characters>123220</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144548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318</cp:revision>
  <cp:lastPrinted>2009-02-06T08:36:00Z</cp:lastPrinted>
  <dcterms:created xsi:type="dcterms:W3CDTF">2015-03-22T11:10:00Z</dcterms:created>
  <dcterms:modified xsi:type="dcterms:W3CDTF">2015-08-12T10:00:00Z</dcterms:modified>
</cp:coreProperties>
</file>