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w:t>
      </w:r>
      <w:proofErr w:type="gramStart"/>
      <w:r>
        <w:rPr>
          <w:rStyle w:val="a9"/>
          <w:color w:val="FF0000"/>
        </w:rPr>
        <w:t xml:space="preserve">ссылке:  </w:t>
      </w:r>
      <w:hyperlink r:id="rId7" w:history="1">
        <w:r>
          <w:rPr>
            <w:rStyle w:val="a9"/>
            <w:color w:val="0070C0"/>
          </w:rPr>
          <w:t>http://www.mydisser.com/search.html</w:t>
        </w:r>
        <w:proofErr w:type="gramEnd"/>
      </w:hyperlink>
    </w:p>
    <w:p w:rsidR="003C7752" w:rsidRPr="00AC6C1A" w:rsidRDefault="003C7752" w:rsidP="003C7752">
      <w:pPr>
        <w:tabs>
          <w:tab w:val="left" w:pos="900"/>
        </w:tabs>
        <w:spacing w:line="360" w:lineRule="auto"/>
        <w:rPr>
          <w:b/>
          <w:lang w:val="en-US"/>
        </w:rPr>
      </w:pPr>
    </w:p>
    <w:p w:rsidR="003C7752" w:rsidRDefault="003C7752" w:rsidP="003C7752">
      <w:pPr>
        <w:spacing w:line="360" w:lineRule="auto"/>
        <w:jc w:val="center"/>
        <w:rPr>
          <w:b/>
          <w:sz w:val="28"/>
          <w:szCs w:val="28"/>
        </w:rPr>
      </w:pPr>
      <w:r>
        <w:rPr>
          <w:b/>
          <w:sz w:val="28"/>
          <w:szCs w:val="28"/>
        </w:rPr>
        <w:t>МІНІСТЕРСТВО ОСВІТИ І НАУКИ УКРАЇНИ</w:t>
      </w:r>
    </w:p>
    <w:p w:rsidR="003C7752" w:rsidRPr="00414539" w:rsidRDefault="003C7752" w:rsidP="003C7752">
      <w:pPr>
        <w:spacing w:line="360" w:lineRule="auto"/>
        <w:jc w:val="center"/>
        <w:rPr>
          <w:b/>
          <w:color w:val="000000"/>
          <w:sz w:val="28"/>
          <w:szCs w:val="28"/>
        </w:rPr>
      </w:pPr>
      <w:r w:rsidRPr="00414539">
        <w:rPr>
          <w:b/>
          <w:color w:val="000000"/>
          <w:sz w:val="28"/>
          <w:szCs w:val="28"/>
        </w:rPr>
        <w:t>УЖГОРОДСЬКИЙ НАЦІОНАЛЬНИЙ УНІВЕРС</w:t>
      </w:r>
      <w:r w:rsidRPr="00414539">
        <w:rPr>
          <w:b/>
          <w:color w:val="000000"/>
          <w:sz w:val="28"/>
          <w:szCs w:val="28"/>
          <w:lang w:val="uk-UA"/>
        </w:rPr>
        <w:t>И</w:t>
      </w:r>
      <w:r w:rsidRPr="00414539">
        <w:rPr>
          <w:b/>
          <w:color w:val="000000"/>
          <w:sz w:val="28"/>
          <w:szCs w:val="28"/>
        </w:rPr>
        <w:t>ТЕТ</w:t>
      </w:r>
    </w:p>
    <w:p w:rsidR="003C7752" w:rsidRDefault="003C7752" w:rsidP="003C7752">
      <w:pPr>
        <w:spacing w:line="360" w:lineRule="auto"/>
        <w:jc w:val="center"/>
        <w:rPr>
          <w:b/>
          <w:sz w:val="28"/>
          <w:szCs w:val="28"/>
        </w:rPr>
      </w:pPr>
    </w:p>
    <w:p w:rsidR="003C7752" w:rsidRDefault="003C7752" w:rsidP="003C7752">
      <w:pPr>
        <w:spacing w:line="360" w:lineRule="auto"/>
        <w:ind w:left="-540"/>
        <w:jc w:val="center"/>
        <w:rPr>
          <w:sz w:val="28"/>
          <w:szCs w:val="28"/>
          <w:lang w:val="uk-UA"/>
        </w:rPr>
      </w:pPr>
      <w:r>
        <w:rPr>
          <w:sz w:val="28"/>
          <w:szCs w:val="28"/>
        </w:rPr>
        <w:t xml:space="preserve">                                                                                         </w:t>
      </w:r>
      <w:r w:rsidRPr="0062360E">
        <w:rPr>
          <w:sz w:val="28"/>
          <w:szCs w:val="28"/>
        </w:rPr>
        <w:t>На правах рукопису</w:t>
      </w:r>
    </w:p>
    <w:p w:rsidR="003C7752" w:rsidRPr="000630D9" w:rsidRDefault="003C7752" w:rsidP="003C7752">
      <w:pPr>
        <w:spacing w:line="360" w:lineRule="auto"/>
        <w:ind w:left="-540"/>
        <w:jc w:val="center"/>
        <w:rPr>
          <w:sz w:val="28"/>
          <w:szCs w:val="28"/>
          <w:lang w:val="uk-UA"/>
        </w:rPr>
      </w:pPr>
    </w:p>
    <w:p w:rsidR="003C7752" w:rsidRPr="00294D30" w:rsidRDefault="003C7752" w:rsidP="003C7752">
      <w:pPr>
        <w:spacing w:line="360" w:lineRule="auto"/>
        <w:ind w:left="-540"/>
        <w:jc w:val="center"/>
        <w:rPr>
          <w:b/>
          <w:sz w:val="28"/>
          <w:szCs w:val="28"/>
          <w:lang w:val="uk-UA"/>
        </w:rPr>
      </w:pPr>
      <w:r>
        <w:rPr>
          <w:b/>
          <w:sz w:val="28"/>
          <w:szCs w:val="28"/>
        </w:rPr>
        <w:t xml:space="preserve">КОССЕЙ </w:t>
      </w:r>
      <w:r>
        <w:rPr>
          <w:b/>
          <w:sz w:val="28"/>
          <w:szCs w:val="28"/>
          <w:lang w:val="uk-UA"/>
        </w:rPr>
        <w:t>ГАБРІЕЛЛА БАРНАБАШІВНА</w:t>
      </w:r>
    </w:p>
    <w:p w:rsidR="003C7752" w:rsidRDefault="003C7752" w:rsidP="003C7752">
      <w:pPr>
        <w:spacing w:line="360" w:lineRule="auto"/>
        <w:ind w:left="-540"/>
        <w:jc w:val="center"/>
        <w:rPr>
          <w:b/>
          <w:sz w:val="28"/>
          <w:szCs w:val="28"/>
        </w:rPr>
      </w:pPr>
      <w:r>
        <w:rPr>
          <w:b/>
          <w:sz w:val="28"/>
          <w:szCs w:val="28"/>
        </w:rPr>
        <w:t xml:space="preserve"> </w:t>
      </w:r>
    </w:p>
    <w:p w:rsidR="003C7752" w:rsidRPr="003C7752" w:rsidRDefault="003C7752" w:rsidP="003C7752">
      <w:pPr>
        <w:pStyle w:val="aa"/>
        <w:spacing w:line="360" w:lineRule="auto"/>
        <w:rPr>
          <w:bCs/>
          <w:szCs w:val="28"/>
          <w14:shadow w14:blurRad="50800" w14:dist="38100" w14:dir="2700000" w14:sx="100000" w14:sy="100000" w14:kx="0" w14:ky="0" w14:algn="tl">
            <w14:srgbClr w14:val="000000">
              <w14:alpha w14:val="60000"/>
            </w14:srgbClr>
          </w14:shadow>
        </w:rPr>
      </w:pPr>
      <w:r>
        <w:t xml:space="preserve">                                </w:t>
      </w:r>
      <w:r>
        <w:rPr>
          <w:lang w:val="uk-UA"/>
        </w:rPr>
        <w:t xml:space="preserve">                                                   </w:t>
      </w:r>
      <w:r>
        <w:rPr>
          <w:szCs w:val="28"/>
        </w:rPr>
        <w:t>УДК</w:t>
      </w:r>
      <w:r>
        <w:rPr>
          <w:szCs w:val="28"/>
          <w:lang w:val="uk-UA"/>
        </w:rPr>
        <w:t xml:space="preserve">: </w:t>
      </w:r>
      <w:r w:rsidRPr="003C7752">
        <w:rPr>
          <w:bCs/>
          <w:szCs w:val="28"/>
          <w14:shadow w14:blurRad="50800" w14:dist="38100" w14:dir="2700000" w14:sx="100000" w14:sy="100000" w14:kx="0" w14:ky="0" w14:algn="tl">
            <w14:srgbClr w14:val="000000">
              <w14:alpha w14:val="60000"/>
            </w14:srgbClr>
          </w14:shadow>
        </w:rPr>
        <w:t>616.33-008.3-</w:t>
      </w:r>
      <w:proofErr w:type="gramStart"/>
      <w:r w:rsidRPr="003C7752">
        <w:rPr>
          <w:bCs/>
          <w:szCs w:val="28"/>
          <w14:shadow w14:blurRad="50800" w14:dist="38100" w14:dir="2700000" w14:sx="100000" w14:sy="100000" w14:kx="0" w14:ky="0" w14:algn="tl">
            <w14:srgbClr w14:val="000000">
              <w14:alpha w14:val="60000"/>
            </w14:srgbClr>
          </w14:shadow>
        </w:rPr>
        <w:t>053.3:615.322</w:t>
      </w:r>
      <w:proofErr w:type="gramEnd"/>
    </w:p>
    <w:p w:rsidR="003C7752" w:rsidRPr="00F00D87" w:rsidRDefault="003C7752" w:rsidP="003C7752">
      <w:pPr>
        <w:pStyle w:val="aa"/>
        <w:spacing w:line="360" w:lineRule="auto"/>
        <w:rPr>
          <w:lang w:val="uk-UA"/>
        </w:rPr>
      </w:pPr>
    </w:p>
    <w:p w:rsidR="003C7752" w:rsidRDefault="003C7752" w:rsidP="003C7752">
      <w:pPr>
        <w:spacing w:line="360" w:lineRule="auto"/>
        <w:ind w:left="-540"/>
        <w:jc w:val="center"/>
        <w:rPr>
          <w:sz w:val="28"/>
          <w:szCs w:val="28"/>
        </w:rPr>
      </w:pPr>
    </w:p>
    <w:p w:rsidR="003C7752" w:rsidRDefault="003C7752" w:rsidP="003C7752">
      <w:pPr>
        <w:spacing w:line="360" w:lineRule="auto"/>
        <w:jc w:val="center"/>
        <w:rPr>
          <w:b/>
          <w:sz w:val="28"/>
          <w:szCs w:val="28"/>
        </w:rPr>
      </w:pPr>
      <w:bookmarkStart w:id="0" w:name="_GoBack"/>
      <w:r>
        <w:rPr>
          <w:b/>
          <w:sz w:val="28"/>
          <w:szCs w:val="28"/>
        </w:rPr>
        <w:t xml:space="preserve">ФІТОТЕРАПЕВТИЧНА КОРЕКЦІЯ </w:t>
      </w:r>
      <w:r>
        <w:rPr>
          <w:b/>
          <w:sz w:val="28"/>
          <w:szCs w:val="28"/>
          <w:lang w:val="uk-UA"/>
        </w:rPr>
        <w:t>РОЗЛАДІВ ТРАВЛЕННЯ</w:t>
      </w:r>
      <w:r>
        <w:rPr>
          <w:b/>
          <w:sz w:val="28"/>
          <w:szCs w:val="28"/>
        </w:rPr>
        <w:t xml:space="preserve"> ПРИ ФУНКЦІОНАЛЬНІЙ ДИСПЕПСІЇ</w:t>
      </w:r>
      <w:r w:rsidRPr="008C480B">
        <w:rPr>
          <w:b/>
          <w:sz w:val="28"/>
          <w:szCs w:val="28"/>
        </w:rPr>
        <w:t xml:space="preserve"> </w:t>
      </w:r>
      <w:r>
        <w:rPr>
          <w:b/>
          <w:sz w:val="28"/>
          <w:szCs w:val="28"/>
        </w:rPr>
        <w:t>У ДІТЕЙ РАН</w:t>
      </w:r>
      <w:r>
        <w:rPr>
          <w:b/>
          <w:sz w:val="28"/>
          <w:szCs w:val="28"/>
          <w:lang w:val="uk-UA"/>
        </w:rPr>
        <w:t>Н</w:t>
      </w:r>
      <w:r>
        <w:rPr>
          <w:b/>
          <w:sz w:val="28"/>
          <w:szCs w:val="28"/>
        </w:rPr>
        <w:t>ЬОГО ВІКУ</w:t>
      </w:r>
    </w:p>
    <w:p w:rsidR="003C7752" w:rsidRDefault="003C7752" w:rsidP="003C7752">
      <w:pPr>
        <w:spacing w:line="360" w:lineRule="auto"/>
        <w:ind w:left="-540"/>
        <w:jc w:val="center"/>
        <w:rPr>
          <w:b/>
          <w:sz w:val="28"/>
          <w:szCs w:val="28"/>
        </w:rPr>
      </w:pPr>
    </w:p>
    <w:bookmarkEnd w:id="0"/>
    <w:p w:rsidR="003C7752" w:rsidRDefault="003C7752" w:rsidP="003C7752">
      <w:pPr>
        <w:spacing w:line="360" w:lineRule="auto"/>
        <w:ind w:left="-540"/>
        <w:jc w:val="center"/>
        <w:rPr>
          <w:sz w:val="28"/>
          <w:szCs w:val="28"/>
        </w:rPr>
      </w:pPr>
      <w:r>
        <w:rPr>
          <w:sz w:val="28"/>
          <w:szCs w:val="28"/>
        </w:rPr>
        <w:t>14.01.10 – педіатрія</w:t>
      </w:r>
    </w:p>
    <w:p w:rsidR="003C7752" w:rsidRDefault="003C7752" w:rsidP="003C7752">
      <w:pPr>
        <w:spacing w:line="360" w:lineRule="auto"/>
        <w:ind w:left="-540"/>
        <w:jc w:val="center"/>
        <w:rPr>
          <w:sz w:val="28"/>
          <w:szCs w:val="28"/>
          <w:lang w:val="uk-UA"/>
        </w:rPr>
      </w:pPr>
    </w:p>
    <w:p w:rsidR="003C7752" w:rsidRPr="000630D9" w:rsidRDefault="003C7752" w:rsidP="003C7752">
      <w:pPr>
        <w:spacing w:line="360" w:lineRule="auto"/>
        <w:ind w:left="-540"/>
        <w:jc w:val="center"/>
        <w:rPr>
          <w:sz w:val="28"/>
          <w:szCs w:val="28"/>
          <w:lang w:val="uk-UA"/>
        </w:rPr>
      </w:pPr>
    </w:p>
    <w:p w:rsidR="003C7752" w:rsidRDefault="003C7752" w:rsidP="003C7752">
      <w:pPr>
        <w:spacing w:line="360" w:lineRule="auto"/>
        <w:ind w:left="-540"/>
        <w:jc w:val="center"/>
        <w:rPr>
          <w:sz w:val="28"/>
          <w:szCs w:val="28"/>
        </w:rPr>
      </w:pPr>
      <w:r>
        <w:rPr>
          <w:sz w:val="28"/>
          <w:szCs w:val="28"/>
        </w:rPr>
        <w:t>ДИСЕРТАЦІЯ</w:t>
      </w:r>
    </w:p>
    <w:p w:rsidR="003C7752" w:rsidRDefault="003C7752" w:rsidP="003C7752">
      <w:pPr>
        <w:spacing w:line="360" w:lineRule="auto"/>
        <w:ind w:left="-540"/>
        <w:jc w:val="center"/>
        <w:rPr>
          <w:sz w:val="28"/>
          <w:szCs w:val="28"/>
        </w:rPr>
      </w:pPr>
      <w:r>
        <w:rPr>
          <w:sz w:val="28"/>
          <w:szCs w:val="28"/>
        </w:rPr>
        <w:t>на здобуття наукового ступеня</w:t>
      </w:r>
    </w:p>
    <w:p w:rsidR="003C7752" w:rsidRDefault="003C7752" w:rsidP="003C7752">
      <w:pPr>
        <w:spacing w:line="360" w:lineRule="auto"/>
        <w:ind w:left="-540"/>
        <w:jc w:val="center"/>
        <w:rPr>
          <w:sz w:val="28"/>
          <w:szCs w:val="28"/>
        </w:rPr>
      </w:pPr>
      <w:r>
        <w:rPr>
          <w:sz w:val="28"/>
          <w:szCs w:val="28"/>
        </w:rPr>
        <w:t>кандидата медичних наук</w:t>
      </w:r>
    </w:p>
    <w:p w:rsidR="003C7752" w:rsidRPr="000630D9" w:rsidRDefault="003C7752" w:rsidP="003C7752">
      <w:pPr>
        <w:spacing w:line="360" w:lineRule="auto"/>
        <w:rPr>
          <w:sz w:val="28"/>
          <w:szCs w:val="28"/>
          <w:lang w:val="uk-UA"/>
        </w:rPr>
      </w:pPr>
    </w:p>
    <w:p w:rsidR="003C7752" w:rsidRDefault="003C7752" w:rsidP="003C7752">
      <w:pPr>
        <w:spacing w:line="360" w:lineRule="auto"/>
        <w:ind w:left="-540"/>
        <w:jc w:val="center"/>
        <w:rPr>
          <w:sz w:val="28"/>
          <w:szCs w:val="28"/>
        </w:rPr>
      </w:pPr>
    </w:p>
    <w:p w:rsidR="003C7752" w:rsidRDefault="003C7752" w:rsidP="003C7752">
      <w:pPr>
        <w:spacing w:line="360" w:lineRule="auto"/>
        <w:ind w:left="-540"/>
        <w:jc w:val="center"/>
        <w:rPr>
          <w:sz w:val="28"/>
          <w:szCs w:val="28"/>
        </w:rPr>
      </w:pPr>
      <w:r>
        <w:rPr>
          <w:sz w:val="28"/>
          <w:szCs w:val="28"/>
        </w:rPr>
        <w:t xml:space="preserve">                                     Науковий керівник:</w:t>
      </w:r>
    </w:p>
    <w:p w:rsidR="003C7752" w:rsidRDefault="003C7752" w:rsidP="003C7752">
      <w:pPr>
        <w:spacing w:line="360" w:lineRule="auto"/>
        <w:ind w:left="-540"/>
        <w:jc w:val="center"/>
        <w:rPr>
          <w:sz w:val="28"/>
          <w:szCs w:val="28"/>
        </w:rPr>
      </w:pPr>
      <w:r>
        <w:rPr>
          <w:sz w:val="28"/>
          <w:szCs w:val="28"/>
        </w:rPr>
        <w:t xml:space="preserve">                                                           Доктор медичних наук, професор</w:t>
      </w:r>
    </w:p>
    <w:p w:rsidR="003C7752" w:rsidRDefault="003C7752" w:rsidP="003C7752">
      <w:pPr>
        <w:spacing w:line="360" w:lineRule="auto"/>
        <w:ind w:left="-540"/>
        <w:jc w:val="center"/>
        <w:rPr>
          <w:sz w:val="28"/>
          <w:szCs w:val="28"/>
        </w:rPr>
      </w:pPr>
      <w:r>
        <w:rPr>
          <w:sz w:val="28"/>
          <w:szCs w:val="28"/>
        </w:rPr>
        <w:t xml:space="preserve">                                                        ГОРЛЕНКО Олеся Михайлівна</w:t>
      </w:r>
    </w:p>
    <w:p w:rsidR="003C7752" w:rsidRDefault="003C7752" w:rsidP="003C7752">
      <w:pPr>
        <w:spacing w:line="360" w:lineRule="auto"/>
        <w:ind w:left="-540"/>
        <w:jc w:val="center"/>
        <w:rPr>
          <w:sz w:val="28"/>
          <w:szCs w:val="28"/>
        </w:rPr>
      </w:pPr>
    </w:p>
    <w:p w:rsidR="003C7752" w:rsidRDefault="003C7752" w:rsidP="003C7752">
      <w:pPr>
        <w:spacing w:line="360" w:lineRule="auto"/>
        <w:ind w:left="-540"/>
        <w:jc w:val="center"/>
        <w:rPr>
          <w:sz w:val="28"/>
          <w:szCs w:val="28"/>
          <w:lang w:val="uk-UA"/>
        </w:rPr>
      </w:pPr>
    </w:p>
    <w:p w:rsidR="003C7752" w:rsidRDefault="003C7752" w:rsidP="003C7752">
      <w:pPr>
        <w:spacing w:line="360" w:lineRule="auto"/>
        <w:ind w:left="-540"/>
        <w:jc w:val="center"/>
        <w:rPr>
          <w:sz w:val="28"/>
          <w:szCs w:val="28"/>
          <w:lang w:val="uk-UA"/>
        </w:rPr>
      </w:pPr>
    </w:p>
    <w:p w:rsidR="003C7752" w:rsidRPr="00123CD6" w:rsidRDefault="003C7752" w:rsidP="003C7752">
      <w:pPr>
        <w:spacing w:line="360" w:lineRule="auto"/>
        <w:jc w:val="center"/>
        <w:rPr>
          <w:sz w:val="28"/>
          <w:szCs w:val="28"/>
          <w:lang w:val="uk-UA"/>
        </w:rPr>
      </w:pPr>
      <w:r>
        <w:rPr>
          <w:sz w:val="28"/>
          <w:szCs w:val="28"/>
        </w:rPr>
        <w:t>Ужгород – 200</w:t>
      </w:r>
      <w:r>
        <w:rPr>
          <w:sz w:val="28"/>
          <w:szCs w:val="28"/>
          <w:lang w:val="uk-UA"/>
        </w:rPr>
        <w:t>9</w:t>
      </w:r>
    </w:p>
    <w:p w:rsidR="003C7752" w:rsidRDefault="003C7752" w:rsidP="003C7752">
      <w:pPr>
        <w:spacing w:line="360" w:lineRule="auto"/>
        <w:rPr>
          <w:b/>
          <w:sz w:val="28"/>
          <w:szCs w:val="28"/>
          <w:lang w:val="uk-UA"/>
        </w:rPr>
      </w:pPr>
    </w:p>
    <w:p w:rsidR="003C7752" w:rsidRPr="002E36ED" w:rsidRDefault="003C7752" w:rsidP="003C7752">
      <w:pPr>
        <w:spacing w:line="360" w:lineRule="auto"/>
        <w:jc w:val="center"/>
        <w:rPr>
          <w:b/>
          <w:sz w:val="28"/>
          <w:szCs w:val="28"/>
        </w:rPr>
      </w:pPr>
      <w:r w:rsidRPr="00C03460">
        <w:rPr>
          <w:b/>
          <w:sz w:val="28"/>
          <w:szCs w:val="28"/>
        </w:rPr>
        <w:t>ЗМІСТ</w:t>
      </w:r>
    </w:p>
    <w:p w:rsidR="003C7752" w:rsidRPr="002E36ED" w:rsidRDefault="003C7752" w:rsidP="003C7752">
      <w:pPr>
        <w:spacing w:line="360" w:lineRule="auto"/>
        <w:jc w:val="both"/>
        <w:rPr>
          <w:sz w:val="28"/>
          <w:szCs w:val="28"/>
          <w:lang w:val="uk-UA"/>
        </w:rPr>
      </w:pPr>
    </w:p>
    <w:p w:rsidR="003C7752" w:rsidRPr="005C523C" w:rsidRDefault="003C7752" w:rsidP="003C7752">
      <w:pPr>
        <w:spacing w:line="360" w:lineRule="auto"/>
        <w:rPr>
          <w:sz w:val="28"/>
          <w:szCs w:val="28"/>
        </w:rPr>
      </w:pPr>
      <w:r>
        <w:rPr>
          <w:sz w:val="28"/>
          <w:szCs w:val="28"/>
        </w:rPr>
        <w:t>ПЕРЕЛІК</w:t>
      </w:r>
      <w:r w:rsidRPr="00102C18">
        <w:rPr>
          <w:sz w:val="28"/>
          <w:szCs w:val="28"/>
        </w:rPr>
        <w:t xml:space="preserve"> </w:t>
      </w:r>
      <w:r>
        <w:rPr>
          <w:sz w:val="28"/>
          <w:szCs w:val="28"/>
        </w:rPr>
        <w:t>УМОВНИХ СКОРОЧЕНЬ</w:t>
      </w:r>
      <w:r>
        <w:rPr>
          <w:sz w:val="28"/>
          <w:szCs w:val="28"/>
          <w:lang w:val="uk-UA"/>
        </w:rPr>
        <w:t xml:space="preserve">                                                                  </w:t>
      </w:r>
      <w:r w:rsidRPr="00B87DC4">
        <w:rPr>
          <w:sz w:val="28"/>
          <w:szCs w:val="28"/>
        </w:rPr>
        <w:t xml:space="preserve">   </w:t>
      </w:r>
      <w:r>
        <w:rPr>
          <w:sz w:val="28"/>
          <w:szCs w:val="28"/>
          <w:lang w:val="uk-UA"/>
        </w:rPr>
        <w:t>4</w:t>
      </w:r>
    </w:p>
    <w:p w:rsidR="003C7752" w:rsidRPr="00625ED4" w:rsidRDefault="003C7752" w:rsidP="003C7752">
      <w:pPr>
        <w:spacing w:line="360" w:lineRule="auto"/>
        <w:rPr>
          <w:sz w:val="28"/>
          <w:szCs w:val="28"/>
          <w:lang w:val="uk-UA"/>
        </w:rPr>
      </w:pPr>
      <w:r>
        <w:rPr>
          <w:sz w:val="28"/>
          <w:szCs w:val="28"/>
        </w:rPr>
        <w:t>ВСТУП</w:t>
      </w:r>
      <w:r>
        <w:rPr>
          <w:sz w:val="28"/>
          <w:szCs w:val="28"/>
          <w:lang w:val="uk-UA"/>
        </w:rPr>
        <w:t xml:space="preserve">                                                                                                                   </w:t>
      </w:r>
      <w:r w:rsidRPr="00B87DC4">
        <w:rPr>
          <w:sz w:val="28"/>
          <w:szCs w:val="28"/>
        </w:rPr>
        <w:t xml:space="preserve">   </w:t>
      </w:r>
      <w:r>
        <w:rPr>
          <w:sz w:val="28"/>
          <w:szCs w:val="28"/>
          <w:lang w:val="uk-UA"/>
        </w:rPr>
        <w:t xml:space="preserve">5 </w:t>
      </w:r>
    </w:p>
    <w:p w:rsidR="003C7752" w:rsidRPr="00B87DC4" w:rsidRDefault="003C7752" w:rsidP="003C7752">
      <w:pPr>
        <w:spacing w:line="360" w:lineRule="auto"/>
        <w:rPr>
          <w:sz w:val="28"/>
          <w:szCs w:val="28"/>
        </w:rPr>
      </w:pPr>
      <w:r>
        <w:rPr>
          <w:sz w:val="28"/>
          <w:szCs w:val="28"/>
        </w:rPr>
        <w:t>РОЗДІЛ 1. ОГЛЯД ЛІТЕРАТУРИ</w:t>
      </w:r>
      <w:r>
        <w:rPr>
          <w:sz w:val="28"/>
          <w:szCs w:val="28"/>
          <w:lang w:val="uk-UA"/>
        </w:rPr>
        <w:t xml:space="preserve">                                                                      </w:t>
      </w:r>
      <w:r>
        <w:rPr>
          <w:sz w:val="28"/>
          <w:szCs w:val="28"/>
        </w:rPr>
        <w:t xml:space="preserve">   </w:t>
      </w:r>
      <w:r>
        <w:rPr>
          <w:sz w:val="28"/>
          <w:szCs w:val="28"/>
          <w:lang w:val="uk-UA"/>
        </w:rPr>
        <w:t>1</w:t>
      </w:r>
      <w:r w:rsidRPr="00B87DC4">
        <w:rPr>
          <w:sz w:val="28"/>
          <w:szCs w:val="28"/>
        </w:rPr>
        <w:t>2</w:t>
      </w:r>
    </w:p>
    <w:p w:rsidR="003C7752" w:rsidRPr="00CA35F2" w:rsidRDefault="003C7752" w:rsidP="004B091B">
      <w:pPr>
        <w:numPr>
          <w:ilvl w:val="1"/>
          <w:numId w:val="19"/>
        </w:numPr>
        <w:spacing w:after="0" w:line="360" w:lineRule="auto"/>
        <w:rPr>
          <w:sz w:val="28"/>
          <w:szCs w:val="28"/>
        </w:rPr>
      </w:pPr>
      <w:r>
        <w:rPr>
          <w:sz w:val="28"/>
          <w:szCs w:val="28"/>
        </w:rPr>
        <w:t xml:space="preserve">Проблема </w:t>
      </w:r>
      <w:r>
        <w:rPr>
          <w:sz w:val="28"/>
          <w:szCs w:val="28"/>
          <w:lang w:val="uk-UA"/>
        </w:rPr>
        <w:t xml:space="preserve">синдрому </w:t>
      </w:r>
      <w:r>
        <w:rPr>
          <w:sz w:val="28"/>
          <w:szCs w:val="28"/>
        </w:rPr>
        <w:t xml:space="preserve">функціональної диспепсії у дітей </w:t>
      </w:r>
      <w:r>
        <w:rPr>
          <w:sz w:val="28"/>
          <w:szCs w:val="28"/>
          <w:lang w:val="uk-UA"/>
        </w:rPr>
        <w:t xml:space="preserve">              </w:t>
      </w:r>
      <w:r w:rsidRPr="00B87DC4">
        <w:rPr>
          <w:sz w:val="28"/>
          <w:szCs w:val="28"/>
        </w:rPr>
        <w:t xml:space="preserve">   </w:t>
      </w:r>
      <w:r>
        <w:rPr>
          <w:sz w:val="28"/>
          <w:szCs w:val="28"/>
          <w:lang w:val="uk-UA"/>
        </w:rPr>
        <w:t>1</w:t>
      </w:r>
      <w:r w:rsidRPr="00717870">
        <w:rPr>
          <w:sz w:val="28"/>
          <w:szCs w:val="28"/>
        </w:rPr>
        <w:t>2</w:t>
      </w:r>
    </w:p>
    <w:p w:rsidR="003C7752" w:rsidRDefault="003C7752" w:rsidP="003C7752">
      <w:pPr>
        <w:spacing w:line="360" w:lineRule="auto"/>
        <w:ind w:left="705"/>
        <w:rPr>
          <w:sz w:val="28"/>
          <w:szCs w:val="28"/>
        </w:rPr>
      </w:pPr>
      <w:r>
        <w:rPr>
          <w:sz w:val="28"/>
          <w:szCs w:val="28"/>
          <w:lang w:val="uk-UA"/>
        </w:rPr>
        <w:t xml:space="preserve">          </w:t>
      </w:r>
      <w:r>
        <w:rPr>
          <w:sz w:val="28"/>
          <w:szCs w:val="28"/>
        </w:rPr>
        <w:t>раннього віку</w:t>
      </w:r>
      <w:r>
        <w:rPr>
          <w:sz w:val="28"/>
          <w:szCs w:val="28"/>
          <w:lang w:val="uk-UA"/>
        </w:rPr>
        <w:t xml:space="preserve">         </w:t>
      </w:r>
    </w:p>
    <w:p w:rsidR="003C7752" w:rsidRPr="00B87DC4" w:rsidRDefault="003C7752" w:rsidP="003C7752">
      <w:pPr>
        <w:spacing w:line="360" w:lineRule="auto"/>
        <w:ind w:left="1440" w:hanging="735"/>
        <w:rPr>
          <w:sz w:val="28"/>
          <w:szCs w:val="28"/>
        </w:rPr>
      </w:pPr>
      <w:r>
        <w:rPr>
          <w:sz w:val="28"/>
          <w:szCs w:val="28"/>
        </w:rPr>
        <w:t xml:space="preserve">   </w:t>
      </w:r>
      <w:r w:rsidRPr="00872EFF">
        <w:rPr>
          <w:sz w:val="28"/>
          <w:szCs w:val="28"/>
        </w:rPr>
        <w:t xml:space="preserve">  </w:t>
      </w:r>
      <w:r>
        <w:rPr>
          <w:sz w:val="28"/>
          <w:szCs w:val="28"/>
        </w:rPr>
        <w:t xml:space="preserve">1.1.1. Основні етапи розвитку знань про функціональні розлади  </w:t>
      </w:r>
      <w:r>
        <w:rPr>
          <w:sz w:val="28"/>
          <w:szCs w:val="28"/>
          <w:lang w:val="uk-UA"/>
        </w:rPr>
        <w:t xml:space="preserve">  </w:t>
      </w:r>
      <w:r>
        <w:rPr>
          <w:sz w:val="28"/>
          <w:szCs w:val="28"/>
        </w:rPr>
        <w:t xml:space="preserve">   </w:t>
      </w:r>
      <w:r w:rsidRPr="00B87DC4">
        <w:rPr>
          <w:sz w:val="28"/>
          <w:szCs w:val="28"/>
        </w:rPr>
        <w:t>13</w:t>
      </w:r>
    </w:p>
    <w:p w:rsidR="003C7752" w:rsidRPr="007347E8" w:rsidRDefault="003C7752" w:rsidP="003C7752">
      <w:pPr>
        <w:spacing w:line="360" w:lineRule="auto"/>
        <w:ind w:left="1440" w:hanging="735"/>
        <w:rPr>
          <w:sz w:val="28"/>
          <w:szCs w:val="28"/>
        </w:rPr>
      </w:pPr>
      <w:r>
        <w:rPr>
          <w:sz w:val="28"/>
          <w:szCs w:val="28"/>
          <w:lang w:val="uk-UA"/>
        </w:rPr>
        <w:t xml:space="preserve">               </w:t>
      </w:r>
      <w:r>
        <w:rPr>
          <w:sz w:val="28"/>
          <w:szCs w:val="28"/>
        </w:rPr>
        <w:t>травлення у дітей раннього віку</w:t>
      </w:r>
    </w:p>
    <w:p w:rsidR="003C7752" w:rsidRPr="00717870" w:rsidRDefault="003C7752" w:rsidP="003C7752">
      <w:pPr>
        <w:spacing w:line="360" w:lineRule="auto"/>
        <w:ind w:left="1440" w:hanging="735"/>
        <w:rPr>
          <w:sz w:val="28"/>
          <w:szCs w:val="28"/>
        </w:rPr>
      </w:pPr>
      <w:r>
        <w:rPr>
          <w:sz w:val="28"/>
          <w:szCs w:val="28"/>
        </w:rPr>
        <w:t xml:space="preserve">   </w:t>
      </w:r>
      <w:r w:rsidRPr="00872EFF">
        <w:rPr>
          <w:sz w:val="28"/>
          <w:szCs w:val="28"/>
        </w:rPr>
        <w:t xml:space="preserve">  </w:t>
      </w:r>
      <w:r>
        <w:rPr>
          <w:sz w:val="28"/>
          <w:szCs w:val="28"/>
        </w:rPr>
        <w:t xml:space="preserve">1.1.2. Етіологічні фактори та патогенез розвитку </w:t>
      </w:r>
      <w:r>
        <w:rPr>
          <w:sz w:val="28"/>
          <w:szCs w:val="28"/>
          <w:lang w:val="uk-UA"/>
        </w:rPr>
        <w:t>синдрому</w:t>
      </w:r>
      <w:r>
        <w:rPr>
          <w:sz w:val="28"/>
          <w:szCs w:val="28"/>
        </w:rPr>
        <w:t xml:space="preserve"> </w:t>
      </w:r>
      <w:r>
        <w:rPr>
          <w:sz w:val="28"/>
          <w:szCs w:val="28"/>
          <w:lang w:val="uk-UA"/>
        </w:rPr>
        <w:t xml:space="preserve">           </w:t>
      </w:r>
      <w:r w:rsidRPr="00B87DC4">
        <w:rPr>
          <w:sz w:val="28"/>
          <w:szCs w:val="28"/>
        </w:rPr>
        <w:t xml:space="preserve">   </w:t>
      </w:r>
      <w:r>
        <w:rPr>
          <w:sz w:val="28"/>
          <w:szCs w:val="28"/>
          <w:lang w:val="uk-UA"/>
        </w:rPr>
        <w:t>1</w:t>
      </w:r>
      <w:r w:rsidRPr="00717870">
        <w:rPr>
          <w:sz w:val="28"/>
          <w:szCs w:val="28"/>
        </w:rPr>
        <w:t>6</w:t>
      </w:r>
    </w:p>
    <w:p w:rsidR="003C7752" w:rsidRPr="00625ED4" w:rsidRDefault="003C7752" w:rsidP="003C7752">
      <w:pPr>
        <w:spacing w:line="360" w:lineRule="auto"/>
        <w:ind w:left="1440" w:hanging="735"/>
        <w:rPr>
          <w:sz w:val="28"/>
          <w:szCs w:val="28"/>
          <w:lang w:val="uk-UA"/>
        </w:rPr>
      </w:pPr>
      <w:r>
        <w:rPr>
          <w:sz w:val="28"/>
          <w:szCs w:val="28"/>
          <w:lang w:val="uk-UA"/>
        </w:rPr>
        <w:t xml:space="preserve">              </w:t>
      </w:r>
      <w:proofErr w:type="gramStart"/>
      <w:r>
        <w:rPr>
          <w:sz w:val="28"/>
          <w:szCs w:val="28"/>
        </w:rPr>
        <w:t xml:space="preserve">функціональної </w:t>
      </w:r>
      <w:r>
        <w:rPr>
          <w:sz w:val="28"/>
          <w:szCs w:val="28"/>
          <w:lang w:val="uk-UA"/>
        </w:rPr>
        <w:t xml:space="preserve"> диспепсії</w:t>
      </w:r>
      <w:proofErr w:type="gramEnd"/>
    </w:p>
    <w:p w:rsidR="003C7752" w:rsidRPr="00717870" w:rsidRDefault="003C7752" w:rsidP="003C7752">
      <w:pPr>
        <w:spacing w:line="360" w:lineRule="auto"/>
        <w:rPr>
          <w:sz w:val="28"/>
          <w:szCs w:val="28"/>
        </w:rPr>
      </w:pPr>
      <w:r>
        <w:rPr>
          <w:sz w:val="28"/>
          <w:szCs w:val="28"/>
          <w:lang w:val="uk-UA"/>
        </w:rPr>
        <w:lastRenderedPageBreak/>
        <w:t xml:space="preserve">          </w:t>
      </w:r>
      <w:r w:rsidRPr="00102C18">
        <w:rPr>
          <w:sz w:val="28"/>
          <w:szCs w:val="28"/>
          <w:lang w:val="uk-UA"/>
        </w:rPr>
        <w:t xml:space="preserve">     1.1.3. Кліні</w:t>
      </w:r>
      <w:r>
        <w:rPr>
          <w:sz w:val="28"/>
          <w:szCs w:val="28"/>
          <w:lang w:val="uk-UA"/>
        </w:rPr>
        <w:t>ко-лабораторні</w:t>
      </w:r>
      <w:r w:rsidRPr="00102C18">
        <w:rPr>
          <w:sz w:val="28"/>
          <w:szCs w:val="28"/>
          <w:lang w:val="uk-UA"/>
        </w:rPr>
        <w:t xml:space="preserve"> прояви, діагностика та лікування </w:t>
      </w:r>
      <w:r>
        <w:rPr>
          <w:sz w:val="28"/>
          <w:szCs w:val="28"/>
          <w:lang w:val="uk-UA"/>
        </w:rPr>
        <w:t xml:space="preserve">        </w:t>
      </w:r>
      <w:r w:rsidRPr="00B87DC4">
        <w:rPr>
          <w:sz w:val="28"/>
          <w:szCs w:val="28"/>
        </w:rPr>
        <w:t xml:space="preserve">   </w:t>
      </w:r>
      <w:r>
        <w:rPr>
          <w:sz w:val="28"/>
          <w:szCs w:val="28"/>
          <w:lang w:val="uk-UA"/>
        </w:rPr>
        <w:t xml:space="preserve"> </w:t>
      </w:r>
      <w:r w:rsidRPr="00717870">
        <w:rPr>
          <w:sz w:val="28"/>
          <w:szCs w:val="28"/>
        </w:rPr>
        <w:t>21</w:t>
      </w:r>
    </w:p>
    <w:p w:rsidR="003C7752" w:rsidRPr="00625ED4" w:rsidRDefault="003C7752" w:rsidP="003C7752">
      <w:pPr>
        <w:spacing w:line="360" w:lineRule="auto"/>
        <w:ind w:left="1440" w:hanging="735"/>
        <w:rPr>
          <w:sz w:val="28"/>
          <w:szCs w:val="28"/>
          <w:lang w:val="uk-UA"/>
        </w:rPr>
      </w:pPr>
      <w:r>
        <w:rPr>
          <w:sz w:val="28"/>
          <w:szCs w:val="28"/>
          <w:lang w:val="uk-UA"/>
        </w:rPr>
        <w:t xml:space="preserve">              синдрому </w:t>
      </w:r>
      <w:r w:rsidRPr="00102C18">
        <w:rPr>
          <w:sz w:val="28"/>
          <w:szCs w:val="28"/>
          <w:lang w:val="uk-UA"/>
        </w:rPr>
        <w:t>функціональної</w:t>
      </w:r>
      <w:r>
        <w:rPr>
          <w:sz w:val="28"/>
          <w:szCs w:val="28"/>
          <w:lang w:val="uk-UA"/>
        </w:rPr>
        <w:t xml:space="preserve"> </w:t>
      </w:r>
      <w:r w:rsidRPr="00625ED4">
        <w:rPr>
          <w:sz w:val="28"/>
          <w:szCs w:val="28"/>
          <w:lang w:val="uk-UA"/>
        </w:rPr>
        <w:t>диспепсії</w:t>
      </w:r>
    </w:p>
    <w:p w:rsidR="003C7752" w:rsidRDefault="003C7752" w:rsidP="004B091B">
      <w:pPr>
        <w:numPr>
          <w:ilvl w:val="1"/>
          <w:numId w:val="19"/>
        </w:numPr>
        <w:spacing w:after="0" w:line="360" w:lineRule="auto"/>
        <w:rPr>
          <w:sz w:val="28"/>
          <w:szCs w:val="28"/>
          <w:lang w:val="uk-UA"/>
        </w:rPr>
      </w:pPr>
      <w:r w:rsidRPr="00625ED4">
        <w:rPr>
          <w:sz w:val="28"/>
          <w:szCs w:val="28"/>
          <w:lang w:val="uk-UA"/>
        </w:rPr>
        <w:t>Використання фітотерапії для лік</w:t>
      </w:r>
      <w:r>
        <w:rPr>
          <w:sz w:val="28"/>
          <w:szCs w:val="28"/>
          <w:lang w:val="uk-UA"/>
        </w:rPr>
        <w:t xml:space="preserve">ування синдрому                    </w:t>
      </w:r>
      <w:r w:rsidRPr="00B87DC4">
        <w:rPr>
          <w:sz w:val="28"/>
          <w:szCs w:val="28"/>
        </w:rPr>
        <w:t xml:space="preserve">   </w:t>
      </w:r>
      <w:r>
        <w:rPr>
          <w:sz w:val="28"/>
          <w:szCs w:val="28"/>
          <w:lang w:val="uk-UA"/>
        </w:rPr>
        <w:t>28</w:t>
      </w:r>
    </w:p>
    <w:p w:rsidR="003C7752" w:rsidRPr="00102C18" w:rsidRDefault="003C7752" w:rsidP="003C7752">
      <w:pPr>
        <w:spacing w:line="360" w:lineRule="auto"/>
        <w:ind w:left="705"/>
        <w:rPr>
          <w:sz w:val="28"/>
          <w:szCs w:val="28"/>
          <w:lang w:val="uk-UA"/>
        </w:rPr>
      </w:pPr>
      <w:r>
        <w:rPr>
          <w:sz w:val="28"/>
          <w:szCs w:val="28"/>
          <w:lang w:val="uk-UA"/>
        </w:rPr>
        <w:t xml:space="preserve">          функціональної  диспепсії </w:t>
      </w:r>
      <w:r>
        <w:rPr>
          <w:sz w:val="28"/>
          <w:szCs w:val="28"/>
        </w:rPr>
        <w:t>у</w:t>
      </w:r>
      <w:r w:rsidRPr="00687D0C">
        <w:rPr>
          <w:sz w:val="28"/>
          <w:szCs w:val="28"/>
        </w:rPr>
        <w:t xml:space="preserve"> </w:t>
      </w:r>
      <w:r>
        <w:rPr>
          <w:sz w:val="28"/>
          <w:szCs w:val="28"/>
        </w:rPr>
        <w:t>дітей</w:t>
      </w:r>
      <w:r w:rsidRPr="00687D0C">
        <w:rPr>
          <w:sz w:val="28"/>
          <w:szCs w:val="28"/>
        </w:rPr>
        <w:t xml:space="preserve"> </w:t>
      </w:r>
      <w:r>
        <w:rPr>
          <w:sz w:val="28"/>
          <w:szCs w:val="28"/>
        </w:rPr>
        <w:t>раннього</w:t>
      </w:r>
      <w:r w:rsidRPr="00687D0C">
        <w:rPr>
          <w:sz w:val="28"/>
          <w:szCs w:val="28"/>
        </w:rPr>
        <w:t xml:space="preserve"> </w:t>
      </w:r>
      <w:r>
        <w:rPr>
          <w:sz w:val="28"/>
          <w:szCs w:val="28"/>
        </w:rPr>
        <w:t>віку</w:t>
      </w:r>
    </w:p>
    <w:p w:rsidR="003C7752" w:rsidRPr="00F110A5" w:rsidRDefault="003C7752" w:rsidP="003C7752">
      <w:pPr>
        <w:tabs>
          <w:tab w:val="left" w:pos="9180"/>
        </w:tabs>
        <w:spacing w:line="360" w:lineRule="auto"/>
        <w:ind w:left="720" w:hanging="735"/>
        <w:rPr>
          <w:sz w:val="28"/>
          <w:szCs w:val="28"/>
          <w:lang w:val="uk-UA"/>
        </w:rPr>
      </w:pPr>
      <w:r w:rsidRPr="00687D0C">
        <w:rPr>
          <w:sz w:val="28"/>
          <w:szCs w:val="28"/>
        </w:rPr>
        <w:t xml:space="preserve">               </w:t>
      </w:r>
      <w:r>
        <w:rPr>
          <w:sz w:val="28"/>
          <w:szCs w:val="28"/>
        </w:rPr>
        <w:t xml:space="preserve">1.2.1. Особливості впливу лікарських рослин на організм             </w:t>
      </w:r>
      <w:r w:rsidRPr="00102C18">
        <w:rPr>
          <w:sz w:val="28"/>
          <w:szCs w:val="28"/>
        </w:rPr>
        <w:t xml:space="preserve"> </w:t>
      </w:r>
      <w:r w:rsidRPr="00B87DC4">
        <w:rPr>
          <w:sz w:val="28"/>
          <w:szCs w:val="28"/>
        </w:rPr>
        <w:t xml:space="preserve">    </w:t>
      </w:r>
      <w:r>
        <w:rPr>
          <w:sz w:val="28"/>
          <w:szCs w:val="28"/>
          <w:lang w:val="uk-UA"/>
        </w:rPr>
        <w:t>29</w:t>
      </w:r>
    </w:p>
    <w:p w:rsidR="003C7752" w:rsidRPr="00102C18" w:rsidRDefault="003C7752" w:rsidP="003C7752">
      <w:pPr>
        <w:spacing w:line="360" w:lineRule="auto"/>
        <w:ind w:left="720" w:hanging="735"/>
        <w:rPr>
          <w:sz w:val="28"/>
          <w:szCs w:val="28"/>
        </w:rPr>
      </w:pPr>
      <w:r w:rsidRPr="00102C18">
        <w:rPr>
          <w:sz w:val="28"/>
          <w:szCs w:val="28"/>
        </w:rPr>
        <w:t xml:space="preserve">                         </w:t>
      </w:r>
      <w:r>
        <w:rPr>
          <w:sz w:val="28"/>
          <w:szCs w:val="28"/>
        </w:rPr>
        <w:t>Людини</w:t>
      </w:r>
      <w:r w:rsidRPr="00102C18">
        <w:rPr>
          <w:sz w:val="28"/>
          <w:szCs w:val="28"/>
        </w:rPr>
        <w:t xml:space="preserve">. </w:t>
      </w:r>
      <w:r>
        <w:rPr>
          <w:sz w:val="28"/>
          <w:szCs w:val="28"/>
          <w:lang w:val="uk-UA"/>
        </w:rPr>
        <w:t xml:space="preserve">Біологічно активні </w:t>
      </w:r>
      <w:r>
        <w:rPr>
          <w:sz w:val="28"/>
          <w:szCs w:val="28"/>
        </w:rPr>
        <w:t>речовини лікарських рослин</w:t>
      </w:r>
    </w:p>
    <w:p w:rsidR="003C7752" w:rsidRPr="00625ED4" w:rsidRDefault="003C7752" w:rsidP="003C7752">
      <w:pPr>
        <w:spacing w:line="360" w:lineRule="auto"/>
        <w:ind w:left="720" w:hanging="735"/>
        <w:rPr>
          <w:sz w:val="28"/>
          <w:szCs w:val="28"/>
          <w:lang w:val="uk-UA"/>
        </w:rPr>
      </w:pPr>
      <w:r>
        <w:rPr>
          <w:sz w:val="28"/>
          <w:szCs w:val="28"/>
        </w:rPr>
        <w:t xml:space="preserve">             </w:t>
      </w:r>
      <w:r w:rsidRPr="00872EFF">
        <w:rPr>
          <w:sz w:val="28"/>
          <w:szCs w:val="28"/>
        </w:rPr>
        <w:t xml:space="preserve">  </w:t>
      </w:r>
      <w:r>
        <w:rPr>
          <w:sz w:val="28"/>
          <w:szCs w:val="28"/>
        </w:rPr>
        <w:t>1.2.2. Використання фітотерапії в педіатричній практиці</w:t>
      </w:r>
      <w:r>
        <w:rPr>
          <w:sz w:val="28"/>
          <w:szCs w:val="28"/>
          <w:lang w:val="uk-UA"/>
        </w:rPr>
        <w:t xml:space="preserve">               </w:t>
      </w:r>
      <w:r w:rsidRPr="00B87DC4">
        <w:rPr>
          <w:sz w:val="28"/>
          <w:szCs w:val="28"/>
        </w:rPr>
        <w:t xml:space="preserve">    </w:t>
      </w:r>
      <w:r>
        <w:rPr>
          <w:sz w:val="28"/>
          <w:szCs w:val="28"/>
          <w:lang w:val="uk-UA"/>
        </w:rPr>
        <w:t>37</w:t>
      </w:r>
    </w:p>
    <w:p w:rsidR="003C7752" w:rsidRPr="00625ED4" w:rsidRDefault="003C7752" w:rsidP="003C7752">
      <w:pPr>
        <w:spacing w:line="360" w:lineRule="auto"/>
        <w:ind w:left="720" w:hanging="735"/>
        <w:rPr>
          <w:sz w:val="28"/>
          <w:szCs w:val="28"/>
          <w:lang w:val="uk-UA"/>
        </w:rPr>
      </w:pPr>
      <w:r>
        <w:rPr>
          <w:sz w:val="28"/>
          <w:szCs w:val="28"/>
        </w:rPr>
        <w:t xml:space="preserve">             </w:t>
      </w:r>
      <w:r w:rsidRPr="00872EFF">
        <w:rPr>
          <w:sz w:val="28"/>
          <w:szCs w:val="28"/>
        </w:rPr>
        <w:t xml:space="preserve">  </w:t>
      </w:r>
      <w:r>
        <w:rPr>
          <w:sz w:val="28"/>
          <w:szCs w:val="28"/>
        </w:rPr>
        <w:t>1.2.3. Лікарські рослини, що впливають на травний трак</w:t>
      </w:r>
      <w:r>
        <w:rPr>
          <w:sz w:val="28"/>
          <w:szCs w:val="28"/>
          <w:lang w:val="uk-UA"/>
        </w:rPr>
        <w:t xml:space="preserve">т              </w:t>
      </w:r>
      <w:r w:rsidRPr="00B87DC4">
        <w:rPr>
          <w:sz w:val="28"/>
          <w:szCs w:val="28"/>
        </w:rPr>
        <w:t xml:space="preserve">    </w:t>
      </w:r>
      <w:r>
        <w:rPr>
          <w:sz w:val="28"/>
          <w:szCs w:val="28"/>
          <w:lang w:val="uk-UA"/>
        </w:rPr>
        <w:t>3</w:t>
      </w:r>
      <w:r w:rsidRPr="00B87DC4">
        <w:rPr>
          <w:sz w:val="28"/>
          <w:szCs w:val="28"/>
        </w:rPr>
        <w:t>9</w:t>
      </w:r>
      <w:r>
        <w:rPr>
          <w:sz w:val="28"/>
          <w:szCs w:val="28"/>
          <w:lang w:val="uk-UA"/>
        </w:rPr>
        <w:t xml:space="preserve">                       </w:t>
      </w:r>
    </w:p>
    <w:p w:rsidR="003C7752" w:rsidRPr="00717870" w:rsidRDefault="003C7752" w:rsidP="003C7752">
      <w:pPr>
        <w:spacing w:line="360" w:lineRule="auto"/>
        <w:ind w:left="720" w:hanging="735"/>
        <w:rPr>
          <w:sz w:val="28"/>
          <w:szCs w:val="28"/>
        </w:rPr>
      </w:pPr>
      <w:r w:rsidRPr="007405EB">
        <w:rPr>
          <w:sz w:val="28"/>
          <w:szCs w:val="28"/>
        </w:rPr>
        <w:t xml:space="preserve">             </w:t>
      </w:r>
      <w:r w:rsidRPr="00872EFF">
        <w:rPr>
          <w:sz w:val="28"/>
          <w:szCs w:val="28"/>
        </w:rPr>
        <w:t xml:space="preserve">  1</w:t>
      </w:r>
      <w:r w:rsidRPr="007405EB">
        <w:rPr>
          <w:sz w:val="28"/>
          <w:szCs w:val="28"/>
        </w:rPr>
        <w:t>.2.4. Фітохімія лікарськи</w:t>
      </w:r>
      <w:r>
        <w:rPr>
          <w:sz w:val="28"/>
          <w:szCs w:val="28"/>
          <w:lang w:val="uk-UA"/>
        </w:rPr>
        <w:t xml:space="preserve">х рослин, що впливають на </w:t>
      </w:r>
      <w:r w:rsidRPr="00102C18">
        <w:rPr>
          <w:sz w:val="28"/>
          <w:szCs w:val="28"/>
        </w:rPr>
        <w:t xml:space="preserve">                   </w:t>
      </w:r>
      <w:r>
        <w:rPr>
          <w:sz w:val="28"/>
          <w:szCs w:val="28"/>
          <w:lang w:val="uk-UA"/>
        </w:rPr>
        <w:t xml:space="preserve"> </w:t>
      </w:r>
      <w:r w:rsidRPr="00B87DC4">
        <w:rPr>
          <w:sz w:val="28"/>
          <w:szCs w:val="28"/>
        </w:rPr>
        <w:t xml:space="preserve">    </w:t>
      </w:r>
      <w:r w:rsidRPr="00102C18">
        <w:rPr>
          <w:sz w:val="28"/>
          <w:szCs w:val="28"/>
        </w:rPr>
        <w:t>4</w:t>
      </w:r>
      <w:r w:rsidRPr="00717870">
        <w:rPr>
          <w:sz w:val="28"/>
          <w:szCs w:val="28"/>
        </w:rPr>
        <w:t>3</w:t>
      </w:r>
    </w:p>
    <w:p w:rsidR="003C7752" w:rsidRPr="007347E8" w:rsidRDefault="003C7752" w:rsidP="003C7752">
      <w:pPr>
        <w:spacing w:line="360" w:lineRule="auto"/>
        <w:ind w:left="720" w:hanging="735"/>
        <w:rPr>
          <w:sz w:val="28"/>
          <w:szCs w:val="28"/>
        </w:rPr>
      </w:pPr>
      <w:r w:rsidRPr="00102C18">
        <w:rPr>
          <w:sz w:val="28"/>
          <w:szCs w:val="28"/>
        </w:rPr>
        <w:t xml:space="preserve">                         </w:t>
      </w:r>
      <w:r>
        <w:rPr>
          <w:sz w:val="28"/>
          <w:szCs w:val="28"/>
          <w:lang w:val="uk-UA"/>
        </w:rPr>
        <w:t xml:space="preserve">травний тракт     </w:t>
      </w:r>
      <w:r w:rsidRPr="005C523C">
        <w:rPr>
          <w:sz w:val="28"/>
          <w:szCs w:val="28"/>
        </w:rPr>
        <w:t xml:space="preserve">                                                              </w:t>
      </w:r>
    </w:p>
    <w:p w:rsidR="003C7752" w:rsidRPr="00625ED4" w:rsidRDefault="003C7752" w:rsidP="003C7752">
      <w:pPr>
        <w:tabs>
          <w:tab w:val="left" w:pos="9180"/>
        </w:tabs>
        <w:spacing w:line="360" w:lineRule="auto"/>
        <w:ind w:left="720" w:hanging="735"/>
        <w:rPr>
          <w:sz w:val="28"/>
          <w:szCs w:val="28"/>
          <w:lang w:val="uk-UA"/>
        </w:rPr>
      </w:pPr>
      <w:r>
        <w:rPr>
          <w:sz w:val="28"/>
          <w:szCs w:val="28"/>
        </w:rPr>
        <w:t>РОЗДІЛ 2. МАТЕРІАЛИ ТА МЕТОДИ ДОСЛІДЖЕННЯ</w:t>
      </w:r>
      <w:r>
        <w:rPr>
          <w:sz w:val="28"/>
          <w:szCs w:val="28"/>
          <w:lang w:val="uk-UA"/>
        </w:rPr>
        <w:t xml:space="preserve">                              </w:t>
      </w:r>
      <w:r w:rsidRPr="00B87DC4">
        <w:rPr>
          <w:sz w:val="28"/>
          <w:szCs w:val="28"/>
        </w:rPr>
        <w:t xml:space="preserve">   </w:t>
      </w:r>
      <w:r>
        <w:rPr>
          <w:sz w:val="28"/>
          <w:szCs w:val="28"/>
          <w:lang w:val="uk-UA"/>
        </w:rPr>
        <w:t>51</w:t>
      </w:r>
    </w:p>
    <w:p w:rsidR="003C7752" w:rsidRPr="00625ED4" w:rsidRDefault="003C7752" w:rsidP="003C7752">
      <w:pPr>
        <w:spacing w:line="360" w:lineRule="auto"/>
        <w:ind w:left="720" w:hanging="735"/>
        <w:rPr>
          <w:sz w:val="28"/>
          <w:szCs w:val="28"/>
          <w:lang w:val="uk-UA"/>
        </w:rPr>
      </w:pPr>
      <w:r w:rsidRPr="00872EFF">
        <w:rPr>
          <w:sz w:val="28"/>
          <w:szCs w:val="28"/>
        </w:rPr>
        <w:t xml:space="preserve">           2.1. Загальна </w:t>
      </w:r>
      <w:r>
        <w:rPr>
          <w:sz w:val="28"/>
          <w:szCs w:val="28"/>
        </w:rPr>
        <w:t>характеристика обстежених дітей</w:t>
      </w:r>
      <w:r>
        <w:rPr>
          <w:sz w:val="28"/>
          <w:szCs w:val="28"/>
          <w:lang w:val="uk-UA"/>
        </w:rPr>
        <w:t xml:space="preserve">                                   </w:t>
      </w:r>
      <w:r w:rsidRPr="00B87DC4">
        <w:rPr>
          <w:sz w:val="28"/>
          <w:szCs w:val="28"/>
        </w:rPr>
        <w:t xml:space="preserve">    </w:t>
      </w:r>
      <w:r>
        <w:rPr>
          <w:sz w:val="28"/>
          <w:szCs w:val="28"/>
          <w:lang w:val="uk-UA"/>
        </w:rPr>
        <w:t>51</w:t>
      </w:r>
    </w:p>
    <w:p w:rsidR="003C7752" w:rsidRPr="007347E8" w:rsidRDefault="003C7752" w:rsidP="003C7752">
      <w:pPr>
        <w:tabs>
          <w:tab w:val="left" w:pos="9180"/>
        </w:tabs>
        <w:spacing w:line="360" w:lineRule="auto"/>
        <w:ind w:left="720" w:hanging="735"/>
        <w:rPr>
          <w:sz w:val="28"/>
          <w:szCs w:val="28"/>
        </w:rPr>
      </w:pPr>
      <w:r>
        <w:rPr>
          <w:sz w:val="28"/>
          <w:szCs w:val="28"/>
          <w:lang w:val="uk-UA"/>
        </w:rPr>
        <w:t xml:space="preserve">           2.2. Методи дослідження                                                                        </w:t>
      </w:r>
      <w:r w:rsidRPr="005C523C">
        <w:rPr>
          <w:sz w:val="28"/>
          <w:szCs w:val="28"/>
        </w:rPr>
        <w:t xml:space="preserve"> </w:t>
      </w:r>
      <w:r w:rsidRPr="00B87DC4">
        <w:rPr>
          <w:sz w:val="28"/>
          <w:szCs w:val="28"/>
        </w:rPr>
        <w:t xml:space="preserve">    </w:t>
      </w:r>
      <w:r>
        <w:rPr>
          <w:sz w:val="28"/>
          <w:szCs w:val="28"/>
          <w:lang w:val="uk-UA"/>
        </w:rPr>
        <w:t>52</w:t>
      </w:r>
    </w:p>
    <w:p w:rsidR="003C7752" w:rsidRPr="00B87DC4" w:rsidRDefault="003C7752" w:rsidP="003C7752">
      <w:pPr>
        <w:tabs>
          <w:tab w:val="left" w:pos="9180"/>
        </w:tabs>
        <w:spacing w:line="360" w:lineRule="auto"/>
        <w:ind w:left="720" w:hanging="735"/>
        <w:rPr>
          <w:sz w:val="28"/>
          <w:szCs w:val="28"/>
        </w:rPr>
      </w:pPr>
      <w:r>
        <w:rPr>
          <w:sz w:val="28"/>
          <w:szCs w:val="28"/>
          <w:lang w:val="uk-UA"/>
        </w:rPr>
        <w:t xml:space="preserve">           2.2. Характеристика методів лікування                                                </w:t>
      </w:r>
      <w:r w:rsidRPr="00102C18">
        <w:rPr>
          <w:sz w:val="28"/>
          <w:szCs w:val="28"/>
        </w:rPr>
        <w:t xml:space="preserve"> </w:t>
      </w:r>
      <w:r w:rsidRPr="00B87DC4">
        <w:rPr>
          <w:sz w:val="28"/>
          <w:szCs w:val="28"/>
        </w:rPr>
        <w:t xml:space="preserve">    </w:t>
      </w:r>
      <w:r>
        <w:rPr>
          <w:sz w:val="28"/>
          <w:szCs w:val="28"/>
          <w:lang w:val="uk-UA"/>
        </w:rPr>
        <w:t>5</w:t>
      </w:r>
      <w:r w:rsidRPr="00B87DC4">
        <w:rPr>
          <w:sz w:val="28"/>
          <w:szCs w:val="28"/>
        </w:rPr>
        <w:t>6</w:t>
      </w:r>
    </w:p>
    <w:p w:rsidR="003C7752" w:rsidRPr="007347E8" w:rsidRDefault="003C7752" w:rsidP="003C7752">
      <w:pPr>
        <w:tabs>
          <w:tab w:val="left" w:pos="9000"/>
          <w:tab w:val="left" w:pos="9180"/>
          <w:tab w:val="right" w:pos="10205"/>
        </w:tabs>
        <w:spacing w:line="360" w:lineRule="auto"/>
        <w:ind w:left="720" w:hanging="735"/>
        <w:rPr>
          <w:sz w:val="28"/>
          <w:szCs w:val="28"/>
        </w:rPr>
      </w:pPr>
      <w:r>
        <w:rPr>
          <w:sz w:val="28"/>
          <w:szCs w:val="28"/>
          <w:lang w:val="uk-UA"/>
        </w:rPr>
        <w:t xml:space="preserve">           2.2. Методика статистичної обробки результатів                                </w:t>
      </w:r>
      <w:r w:rsidRPr="00102C18">
        <w:rPr>
          <w:sz w:val="28"/>
          <w:szCs w:val="28"/>
        </w:rPr>
        <w:t xml:space="preserve"> </w:t>
      </w:r>
      <w:r w:rsidRPr="003C7752">
        <w:rPr>
          <w:sz w:val="28"/>
          <w:szCs w:val="28"/>
        </w:rPr>
        <w:t xml:space="preserve">    </w:t>
      </w:r>
      <w:r>
        <w:rPr>
          <w:sz w:val="28"/>
          <w:szCs w:val="28"/>
          <w:lang w:val="uk-UA"/>
        </w:rPr>
        <w:t xml:space="preserve">56                </w:t>
      </w:r>
    </w:p>
    <w:p w:rsidR="003C7752" w:rsidRPr="003C7752" w:rsidRDefault="003C7752" w:rsidP="003C7752">
      <w:pPr>
        <w:spacing w:line="360" w:lineRule="auto"/>
        <w:rPr>
          <w:sz w:val="28"/>
          <w:szCs w:val="28"/>
        </w:rPr>
      </w:pPr>
      <w:r w:rsidRPr="00625ED4">
        <w:rPr>
          <w:sz w:val="28"/>
          <w:szCs w:val="28"/>
          <w:lang w:val="uk-UA"/>
        </w:rPr>
        <w:t xml:space="preserve">РОЗДІЛ 3. ЗАГАЛЬНОКЛІНІЧНА ХАРАКТЕРИСТИКА ПЕРЕБІГУ </w:t>
      </w:r>
      <w:r>
        <w:rPr>
          <w:sz w:val="28"/>
          <w:szCs w:val="28"/>
          <w:lang w:val="uk-UA"/>
        </w:rPr>
        <w:t xml:space="preserve">        </w:t>
      </w:r>
      <w:r w:rsidRPr="003C7752">
        <w:rPr>
          <w:sz w:val="28"/>
          <w:szCs w:val="28"/>
        </w:rPr>
        <w:t xml:space="preserve">    </w:t>
      </w:r>
      <w:r>
        <w:rPr>
          <w:sz w:val="28"/>
          <w:szCs w:val="28"/>
          <w:lang w:val="uk-UA"/>
        </w:rPr>
        <w:t>5</w:t>
      </w:r>
      <w:r w:rsidRPr="003C7752">
        <w:rPr>
          <w:sz w:val="28"/>
          <w:szCs w:val="28"/>
        </w:rPr>
        <w:t>8</w:t>
      </w:r>
    </w:p>
    <w:p w:rsidR="003C7752" w:rsidRDefault="003C7752" w:rsidP="003C7752">
      <w:pPr>
        <w:spacing w:line="360" w:lineRule="auto"/>
        <w:rPr>
          <w:sz w:val="28"/>
          <w:szCs w:val="28"/>
          <w:lang w:val="uk-UA"/>
        </w:rPr>
      </w:pPr>
      <w:r>
        <w:rPr>
          <w:sz w:val="28"/>
          <w:szCs w:val="28"/>
          <w:lang w:val="uk-UA"/>
        </w:rPr>
        <w:t xml:space="preserve">СИНДРОМУ  </w:t>
      </w:r>
      <w:r w:rsidRPr="00625ED4">
        <w:rPr>
          <w:sz w:val="28"/>
          <w:szCs w:val="28"/>
          <w:lang w:val="uk-UA"/>
        </w:rPr>
        <w:t xml:space="preserve">ФУНКЦІОНАЛЬНОЇ ДИСПЕПСІЇ У ДІТЕЙ </w:t>
      </w:r>
    </w:p>
    <w:p w:rsidR="003C7752" w:rsidRPr="00625ED4" w:rsidRDefault="003C7752" w:rsidP="003C7752">
      <w:pPr>
        <w:spacing w:line="360" w:lineRule="auto"/>
        <w:rPr>
          <w:sz w:val="28"/>
          <w:szCs w:val="28"/>
          <w:lang w:val="uk-UA"/>
        </w:rPr>
      </w:pPr>
      <w:r w:rsidRPr="00625ED4">
        <w:rPr>
          <w:sz w:val="28"/>
          <w:szCs w:val="28"/>
          <w:lang w:val="uk-UA"/>
        </w:rPr>
        <w:t>РАННЬОГО ВІКУ</w:t>
      </w:r>
      <w:r>
        <w:rPr>
          <w:sz w:val="28"/>
          <w:szCs w:val="28"/>
          <w:lang w:val="uk-UA"/>
        </w:rPr>
        <w:t xml:space="preserve">                  </w:t>
      </w:r>
    </w:p>
    <w:p w:rsidR="003C7752" w:rsidRPr="00F110A5" w:rsidRDefault="003C7752" w:rsidP="003C7752">
      <w:pPr>
        <w:tabs>
          <w:tab w:val="left" w:pos="9180"/>
        </w:tabs>
        <w:spacing w:line="360" w:lineRule="auto"/>
        <w:ind w:firstLine="540"/>
        <w:rPr>
          <w:sz w:val="28"/>
          <w:szCs w:val="28"/>
          <w:lang w:val="uk-UA"/>
        </w:rPr>
      </w:pPr>
      <w:r>
        <w:rPr>
          <w:sz w:val="28"/>
          <w:szCs w:val="28"/>
          <w:lang w:val="uk-UA"/>
        </w:rPr>
        <w:t xml:space="preserve">   3.</w:t>
      </w:r>
      <w:r>
        <w:rPr>
          <w:color w:val="000000"/>
          <w:sz w:val="28"/>
          <w:szCs w:val="28"/>
          <w:lang w:val="uk-UA"/>
        </w:rPr>
        <w:t xml:space="preserve">1. </w:t>
      </w:r>
      <w:r w:rsidRPr="00727C97">
        <w:rPr>
          <w:sz w:val="28"/>
          <w:szCs w:val="28"/>
          <w:lang w:val="uk-UA"/>
        </w:rPr>
        <w:t xml:space="preserve">Оцінка фізичного розвитку дітей з </w:t>
      </w:r>
      <w:r>
        <w:rPr>
          <w:sz w:val="28"/>
          <w:szCs w:val="28"/>
          <w:lang w:val="uk-UA"/>
        </w:rPr>
        <w:t xml:space="preserve">синдромом </w:t>
      </w:r>
      <w:r w:rsidRPr="00727C97">
        <w:rPr>
          <w:sz w:val="28"/>
          <w:szCs w:val="28"/>
          <w:lang w:val="uk-UA"/>
        </w:rPr>
        <w:t>функціонально</w:t>
      </w:r>
      <w:r>
        <w:rPr>
          <w:sz w:val="28"/>
          <w:szCs w:val="28"/>
          <w:lang w:val="uk-UA"/>
        </w:rPr>
        <w:t>ї</w:t>
      </w:r>
      <w:r w:rsidRPr="00727C97">
        <w:rPr>
          <w:sz w:val="28"/>
          <w:szCs w:val="28"/>
          <w:lang w:val="uk-UA"/>
        </w:rPr>
        <w:t xml:space="preserve"> </w:t>
      </w:r>
      <w:r w:rsidRPr="00102C18">
        <w:rPr>
          <w:sz w:val="28"/>
          <w:szCs w:val="28"/>
        </w:rPr>
        <w:t xml:space="preserve">   </w:t>
      </w:r>
      <w:r w:rsidRPr="00B87DC4">
        <w:rPr>
          <w:sz w:val="28"/>
          <w:szCs w:val="28"/>
        </w:rPr>
        <w:t xml:space="preserve">  </w:t>
      </w:r>
      <w:r>
        <w:rPr>
          <w:sz w:val="28"/>
          <w:szCs w:val="28"/>
          <w:lang w:val="uk-UA"/>
        </w:rPr>
        <w:t>6</w:t>
      </w:r>
      <w:r w:rsidRPr="00717870">
        <w:rPr>
          <w:sz w:val="28"/>
          <w:szCs w:val="28"/>
        </w:rPr>
        <w:t>2</w:t>
      </w:r>
      <w:r w:rsidRPr="00102C18">
        <w:rPr>
          <w:sz w:val="28"/>
          <w:szCs w:val="28"/>
        </w:rPr>
        <w:t xml:space="preserve">             </w:t>
      </w:r>
      <w:r>
        <w:rPr>
          <w:sz w:val="28"/>
          <w:szCs w:val="28"/>
          <w:lang w:val="uk-UA"/>
        </w:rPr>
        <w:t xml:space="preserve">  </w:t>
      </w:r>
      <w:r w:rsidRPr="00102C18">
        <w:rPr>
          <w:sz w:val="28"/>
          <w:szCs w:val="28"/>
        </w:rPr>
        <w:t xml:space="preserve"> </w:t>
      </w:r>
    </w:p>
    <w:p w:rsidR="003C7752" w:rsidRPr="00625ED4" w:rsidRDefault="003C7752" w:rsidP="003C7752">
      <w:pPr>
        <w:spacing w:line="360" w:lineRule="auto"/>
        <w:ind w:firstLine="540"/>
        <w:rPr>
          <w:sz w:val="28"/>
          <w:szCs w:val="28"/>
          <w:lang w:val="uk-UA"/>
        </w:rPr>
      </w:pPr>
      <w:r w:rsidRPr="004D61E0">
        <w:rPr>
          <w:sz w:val="28"/>
          <w:szCs w:val="28"/>
        </w:rPr>
        <w:t xml:space="preserve">    </w:t>
      </w:r>
      <w:r>
        <w:rPr>
          <w:sz w:val="28"/>
          <w:szCs w:val="28"/>
          <w:lang w:val="uk-UA"/>
        </w:rPr>
        <w:t xml:space="preserve">       диспепсії      </w:t>
      </w:r>
    </w:p>
    <w:p w:rsidR="003C7752" w:rsidRPr="00717870" w:rsidRDefault="003C7752" w:rsidP="003C7752">
      <w:pPr>
        <w:tabs>
          <w:tab w:val="left" w:pos="9180"/>
        </w:tabs>
        <w:spacing w:line="360" w:lineRule="auto"/>
        <w:ind w:left="720" w:hanging="180"/>
        <w:rPr>
          <w:sz w:val="28"/>
          <w:szCs w:val="28"/>
        </w:rPr>
      </w:pPr>
      <w:r>
        <w:rPr>
          <w:sz w:val="28"/>
          <w:szCs w:val="28"/>
          <w:lang w:val="uk-UA"/>
        </w:rPr>
        <w:t xml:space="preserve">   3.2. Оцінка біохімічних показників крові при синдромі                      </w:t>
      </w:r>
      <w:r w:rsidRPr="00B87DC4">
        <w:rPr>
          <w:sz w:val="28"/>
          <w:szCs w:val="28"/>
        </w:rPr>
        <w:t xml:space="preserve">    </w:t>
      </w:r>
      <w:r>
        <w:rPr>
          <w:sz w:val="28"/>
          <w:szCs w:val="28"/>
          <w:lang w:val="uk-UA"/>
        </w:rPr>
        <w:t>6</w:t>
      </w:r>
      <w:r w:rsidRPr="00717870">
        <w:rPr>
          <w:sz w:val="28"/>
          <w:szCs w:val="28"/>
        </w:rPr>
        <w:t>4</w:t>
      </w:r>
    </w:p>
    <w:p w:rsidR="003C7752" w:rsidRPr="00625ED4" w:rsidRDefault="003C7752" w:rsidP="003C7752">
      <w:pPr>
        <w:spacing w:line="360" w:lineRule="auto"/>
        <w:ind w:left="720" w:hanging="180"/>
        <w:rPr>
          <w:sz w:val="28"/>
          <w:szCs w:val="28"/>
          <w:lang w:val="uk-UA"/>
        </w:rPr>
      </w:pPr>
      <w:r>
        <w:rPr>
          <w:sz w:val="28"/>
          <w:szCs w:val="28"/>
          <w:lang w:val="uk-UA"/>
        </w:rPr>
        <w:t xml:space="preserve">          функціональній  диспепсії</w:t>
      </w:r>
    </w:p>
    <w:p w:rsidR="003C7752" w:rsidRPr="00717870" w:rsidRDefault="003C7752" w:rsidP="003C7752">
      <w:pPr>
        <w:tabs>
          <w:tab w:val="left" w:pos="9000"/>
          <w:tab w:val="left" w:pos="9180"/>
        </w:tabs>
        <w:spacing w:line="360" w:lineRule="auto"/>
        <w:ind w:left="720" w:hanging="180"/>
        <w:rPr>
          <w:sz w:val="28"/>
          <w:szCs w:val="28"/>
        </w:rPr>
      </w:pPr>
      <w:r>
        <w:rPr>
          <w:sz w:val="28"/>
          <w:szCs w:val="28"/>
          <w:lang w:val="uk-UA"/>
        </w:rPr>
        <w:lastRenderedPageBreak/>
        <w:t xml:space="preserve">   3.3. Інструментальне дослідження органів </w:t>
      </w:r>
      <w:r w:rsidRPr="00625ED4">
        <w:rPr>
          <w:sz w:val="28"/>
          <w:szCs w:val="28"/>
          <w:lang w:val="uk-UA"/>
        </w:rPr>
        <w:t xml:space="preserve">шлунково-кишкового </w:t>
      </w:r>
      <w:r>
        <w:rPr>
          <w:sz w:val="28"/>
          <w:szCs w:val="28"/>
          <w:lang w:val="uk-UA"/>
        </w:rPr>
        <w:t xml:space="preserve">   </w:t>
      </w:r>
      <w:r w:rsidRPr="004D61E0">
        <w:rPr>
          <w:sz w:val="28"/>
          <w:szCs w:val="28"/>
        </w:rPr>
        <w:t xml:space="preserve">   </w:t>
      </w:r>
      <w:r w:rsidRPr="00B87DC4">
        <w:rPr>
          <w:sz w:val="28"/>
          <w:szCs w:val="28"/>
        </w:rPr>
        <w:t xml:space="preserve">   </w:t>
      </w:r>
      <w:r>
        <w:rPr>
          <w:sz w:val="28"/>
          <w:szCs w:val="28"/>
          <w:lang w:val="uk-UA"/>
        </w:rPr>
        <w:t>6</w:t>
      </w:r>
      <w:r w:rsidRPr="00717870">
        <w:rPr>
          <w:sz w:val="28"/>
          <w:szCs w:val="28"/>
        </w:rPr>
        <w:t>9</w:t>
      </w:r>
    </w:p>
    <w:p w:rsidR="003C7752" w:rsidRDefault="003C7752" w:rsidP="003C7752">
      <w:pPr>
        <w:spacing w:line="360" w:lineRule="auto"/>
        <w:ind w:left="720" w:hanging="180"/>
        <w:rPr>
          <w:sz w:val="28"/>
          <w:szCs w:val="28"/>
          <w:lang w:val="uk-UA"/>
        </w:rPr>
      </w:pPr>
      <w:r>
        <w:rPr>
          <w:sz w:val="28"/>
          <w:szCs w:val="28"/>
          <w:lang w:val="uk-UA"/>
        </w:rPr>
        <w:t xml:space="preserve">         </w:t>
      </w:r>
      <w:r w:rsidRPr="00872EFF">
        <w:rPr>
          <w:sz w:val="28"/>
          <w:szCs w:val="28"/>
        </w:rPr>
        <w:t>тракту</w:t>
      </w:r>
      <w:r>
        <w:rPr>
          <w:sz w:val="28"/>
          <w:szCs w:val="28"/>
          <w:lang w:val="uk-UA"/>
        </w:rPr>
        <w:t xml:space="preserve"> при синдромі функціональної диспепсії у дітей </w:t>
      </w:r>
    </w:p>
    <w:p w:rsidR="003C7752" w:rsidRPr="007347E8" w:rsidRDefault="003C7752" w:rsidP="003C7752">
      <w:pPr>
        <w:spacing w:line="360" w:lineRule="auto"/>
        <w:ind w:left="720" w:hanging="180"/>
        <w:rPr>
          <w:sz w:val="28"/>
          <w:szCs w:val="28"/>
        </w:rPr>
      </w:pPr>
      <w:r>
        <w:rPr>
          <w:sz w:val="28"/>
          <w:szCs w:val="28"/>
          <w:lang w:val="uk-UA"/>
        </w:rPr>
        <w:t xml:space="preserve">          раннього віку</w:t>
      </w:r>
    </w:p>
    <w:p w:rsidR="003C7752" w:rsidRPr="00295083" w:rsidRDefault="003C7752" w:rsidP="003C7752">
      <w:pPr>
        <w:spacing w:line="360" w:lineRule="auto"/>
        <w:ind w:left="-15"/>
        <w:rPr>
          <w:sz w:val="28"/>
          <w:szCs w:val="28"/>
        </w:rPr>
      </w:pPr>
      <w:r>
        <w:rPr>
          <w:sz w:val="28"/>
          <w:szCs w:val="28"/>
          <w:lang w:val="uk-UA"/>
        </w:rPr>
        <w:t xml:space="preserve">РОЗДІЛ 4. ОЦІНКА ВПЛИВУ ФІТОКОРЕКЦІЇ НА ОСНОВНІ                          </w:t>
      </w:r>
    </w:p>
    <w:p w:rsidR="003C7752" w:rsidRPr="00717870" w:rsidRDefault="003C7752" w:rsidP="003C7752">
      <w:pPr>
        <w:tabs>
          <w:tab w:val="left" w:pos="9180"/>
        </w:tabs>
        <w:spacing w:line="360" w:lineRule="auto"/>
        <w:ind w:left="-15"/>
        <w:rPr>
          <w:color w:val="000000"/>
          <w:sz w:val="28"/>
          <w:szCs w:val="28"/>
        </w:rPr>
      </w:pPr>
      <w:r>
        <w:rPr>
          <w:sz w:val="28"/>
          <w:szCs w:val="28"/>
          <w:lang w:val="uk-UA"/>
        </w:rPr>
        <w:t>ПОКАЗНИКИ ОБМІНУ РЕЧОВИН ДИТЯЧОГО ОРГАНІЗМУ</w:t>
      </w:r>
      <w:r>
        <w:rPr>
          <w:color w:val="FF0000"/>
          <w:sz w:val="28"/>
          <w:szCs w:val="28"/>
          <w:lang w:val="uk-UA"/>
        </w:rPr>
        <w:t xml:space="preserve">            </w:t>
      </w:r>
      <w:r w:rsidRPr="00295083">
        <w:rPr>
          <w:color w:val="FF0000"/>
          <w:sz w:val="28"/>
          <w:szCs w:val="28"/>
        </w:rPr>
        <w:t xml:space="preserve">        </w:t>
      </w:r>
      <w:r w:rsidRPr="00B87DC4">
        <w:rPr>
          <w:color w:val="FF0000"/>
          <w:sz w:val="28"/>
          <w:szCs w:val="28"/>
        </w:rPr>
        <w:t xml:space="preserve">   </w:t>
      </w:r>
      <w:r>
        <w:rPr>
          <w:color w:val="000000"/>
          <w:sz w:val="28"/>
          <w:szCs w:val="28"/>
          <w:lang w:val="uk-UA"/>
        </w:rPr>
        <w:t>7</w:t>
      </w:r>
      <w:r w:rsidRPr="00717870">
        <w:rPr>
          <w:color w:val="000000"/>
          <w:sz w:val="28"/>
          <w:szCs w:val="28"/>
        </w:rPr>
        <w:t>4</w:t>
      </w:r>
    </w:p>
    <w:p w:rsidR="003C7752" w:rsidRPr="00295083" w:rsidRDefault="003C7752" w:rsidP="003C7752">
      <w:pPr>
        <w:tabs>
          <w:tab w:val="left" w:pos="900"/>
          <w:tab w:val="left" w:pos="1080"/>
          <w:tab w:val="left" w:pos="9000"/>
          <w:tab w:val="left" w:pos="9180"/>
        </w:tabs>
        <w:spacing w:line="360" w:lineRule="auto"/>
        <w:ind w:left="735" w:hanging="735"/>
        <w:rPr>
          <w:sz w:val="28"/>
          <w:szCs w:val="28"/>
          <w:lang w:val="uk-UA"/>
        </w:rPr>
      </w:pPr>
      <w:r>
        <w:rPr>
          <w:sz w:val="28"/>
          <w:szCs w:val="28"/>
          <w:lang w:val="uk-UA"/>
        </w:rPr>
        <w:t xml:space="preserve">           4.1. Оцінка впливу лікування на фізичний розвиток дітей                   </w:t>
      </w:r>
      <w:r w:rsidRPr="00B87DC4">
        <w:rPr>
          <w:sz w:val="28"/>
          <w:szCs w:val="28"/>
        </w:rPr>
        <w:t xml:space="preserve"> </w:t>
      </w:r>
      <w:r>
        <w:rPr>
          <w:sz w:val="28"/>
          <w:szCs w:val="28"/>
        </w:rPr>
        <w:t xml:space="preserve"> </w:t>
      </w:r>
      <w:r>
        <w:rPr>
          <w:sz w:val="28"/>
          <w:szCs w:val="28"/>
          <w:lang w:val="uk-UA"/>
        </w:rPr>
        <w:t>7</w:t>
      </w:r>
      <w:r w:rsidRPr="00717870">
        <w:rPr>
          <w:sz w:val="28"/>
          <w:szCs w:val="28"/>
        </w:rPr>
        <w:t>8</w:t>
      </w:r>
      <w:r>
        <w:rPr>
          <w:sz w:val="28"/>
          <w:szCs w:val="28"/>
          <w:lang w:val="uk-UA"/>
        </w:rPr>
        <w:t xml:space="preserve">                              </w:t>
      </w:r>
    </w:p>
    <w:p w:rsidR="003C7752" w:rsidRPr="00717870" w:rsidRDefault="003C7752" w:rsidP="003C7752">
      <w:pPr>
        <w:spacing w:line="360" w:lineRule="auto"/>
        <w:ind w:left="1080" w:hanging="735"/>
        <w:rPr>
          <w:sz w:val="28"/>
          <w:szCs w:val="28"/>
        </w:rPr>
      </w:pPr>
      <w:r>
        <w:rPr>
          <w:sz w:val="28"/>
          <w:szCs w:val="28"/>
          <w:lang w:val="uk-UA"/>
        </w:rPr>
        <w:t xml:space="preserve">      4.2. Аналіз стану основних лабораторних показників крові на фоні   </w:t>
      </w:r>
      <w:r w:rsidRPr="00B87DC4">
        <w:rPr>
          <w:sz w:val="28"/>
          <w:szCs w:val="28"/>
        </w:rPr>
        <w:t xml:space="preserve">  </w:t>
      </w:r>
      <w:r>
        <w:rPr>
          <w:sz w:val="28"/>
          <w:szCs w:val="28"/>
          <w:lang w:val="uk-UA"/>
        </w:rPr>
        <w:t>8</w:t>
      </w:r>
      <w:r w:rsidRPr="00717870">
        <w:rPr>
          <w:sz w:val="28"/>
          <w:szCs w:val="28"/>
        </w:rPr>
        <w:t>5</w:t>
      </w:r>
    </w:p>
    <w:p w:rsidR="003C7752" w:rsidRPr="00F110A5" w:rsidRDefault="003C7752" w:rsidP="003C7752">
      <w:pPr>
        <w:spacing w:line="360" w:lineRule="auto"/>
        <w:ind w:left="1080" w:hanging="735"/>
        <w:rPr>
          <w:sz w:val="28"/>
          <w:szCs w:val="28"/>
          <w:lang w:val="uk-UA"/>
        </w:rPr>
      </w:pPr>
      <w:r>
        <w:rPr>
          <w:sz w:val="28"/>
          <w:szCs w:val="28"/>
          <w:lang w:val="uk-UA"/>
        </w:rPr>
        <w:t xml:space="preserve">             застосування </w:t>
      </w:r>
      <w:r w:rsidRPr="007405EB">
        <w:rPr>
          <w:sz w:val="28"/>
          <w:szCs w:val="28"/>
          <w:lang w:val="uk-UA"/>
        </w:rPr>
        <w:t xml:space="preserve">фітокорекції </w:t>
      </w:r>
    </w:p>
    <w:p w:rsidR="003C7752" w:rsidRPr="003C7752" w:rsidRDefault="003C7752" w:rsidP="003C7752">
      <w:pPr>
        <w:tabs>
          <w:tab w:val="left" w:pos="1080"/>
          <w:tab w:val="left" w:pos="9180"/>
        </w:tabs>
        <w:spacing w:line="360" w:lineRule="auto"/>
        <w:ind w:left="1440" w:hanging="1455"/>
        <w:rPr>
          <w:sz w:val="28"/>
          <w:szCs w:val="28"/>
          <w:lang w:val="uk-UA"/>
        </w:rPr>
      </w:pPr>
      <w:r>
        <w:rPr>
          <w:sz w:val="28"/>
          <w:szCs w:val="28"/>
          <w:lang w:val="uk-UA"/>
        </w:rPr>
        <w:t xml:space="preserve">           4.3</w:t>
      </w:r>
      <w:r w:rsidRPr="008C480B">
        <w:rPr>
          <w:sz w:val="28"/>
          <w:szCs w:val="28"/>
          <w:lang w:val="uk-UA"/>
        </w:rPr>
        <w:t xml:space="preserve">. </w:t>
      </w:r>
      <w:r>
        <w:rPr>
          <w:sz w:val="28"/>
          <w:szCs w:val="28"/>
          <w:lang w:val="uk-UA"/>
        </w:rPr>
        <w:t xml:space="preserve">Аналіз стану </w:t>
      </w:r>
      <w:r w:rsidRPr="008C480B">
        <w:rPr>
          <w:sz w:val="28"/>
          <w:szCs w:val="28"/>
          <w:lang w:val="uk-UA"/>
        </w:rPr>
        <w:t xml:space="preserve">гормонів гіпофізу та </w:t>
      </w:r>
      <w:r>
        <w:rPr>
          <w:sz w:val="28"/>
          <w:szCs w:val="28"/>
          <w:lang w:val="uk-UA"/>
        </w:rPr>
        <w:t xml:space="preserve"> </w:t>
      </w:r>
      <w:r w:rsidRPr="008C480B">
        <w:rPr>
          <w:sz w:val="28"/>
          <w:szCs w:val="28"/>
          <w:lang w:val="uk-UA"/>
        </w:rPr>
        <w:t>щитовидної залози</w:t>
      </w:r>
      <w:r>
        <w:rPr>
          <w:sz w:val="28"/>
          <w:szCs w:val="28"/>
          <w:lang w:val="uk-UA"/>
        </w:rPr>
        <w:t xml:space="preserve"> при         </w:t>
      </w:r>
      <w:r w:rsidRPr="003C7752">
        <w:rPr>
          <w:sz w:val="28"/>
          <w:szCs w:val="28"/>
          <w:lang w:val="uk-UA"/>
        </w:rPr>
        <w:t xml:space="preserve">   </w:t>
      </w:r>
      <w:r>
        <w:rPr>
          <w:sz w:val="28"/>
          <w:szCs w:val="28"/>
          <w:lang w:val="uk-UA"/>
        </w:rPr>
        <w:t xml:space="preserve"> 9</w:t>
      </w:r>
      <w:r w:rsidRPr="003C7752">
        <w:rPr>
          <w:sz w:val="28"/>
          <w:szCs w:val="28"/>
          <w:lang w:val="uk-UA"/>
        </w:rPr>
        <w:t>7</w:t>
      </w:r>
    </w:p>
    <w:p w:rsidR="003C7752" w:rsidRPr="008C480B" w:rsidRDefault="003C7752" w:rsidP="003C7752">
      <w:pPr>
        <w:tabs>
          <w:tab w:val="left" w:pos="1080"/>
        </w:tabs>
        <w:spacing w:line="360" w:lineRule="auto"/>
        <w:ind w:left="1440" w:hanging="1455"/>
        <w:rPr>
          <w:sz w:val="28"/>
          <w:szCs w:val="28"/>
          <w:lang w:val="uk-UA"/>
        </w:rPr>
      </w:pPr>
      <w:r>
        <w:rPr>
          <w:sz w:val="28"/>
          <w:szCs w:val="28"/>
          <w:lang w:val="uk-UA"/>
        </w:rPr>
        <w:t xml:space="preserve">                  застосуванні фітокорекції</w:t>
      </w:r>
    </w:p>
    <w:p w:rsidR="003C7752" w:rsidRPr="00717870" w:rsidRDefault="003C7752" w:rsidP="003C7752">
      <w:pPr>
        <w:spacing w:line="360" w:lineRule="auto"/>
        <w:ind w:left="1440" w:hanging="1455"/>
        <w:rPr>
          <w:sz w:val="28"/>
          <w:szCs w:val="28"/>
        </w:rPr>
      </w:pPr>
      <w:r>
        <w:rPr>
          <w:sz w:val="28"/>
          <w:szCs w:val="28"/>
          <w:lang w:val="uk-UA"/>
        </w:rPr>
        <w:t xml:space="preserve">            4.4. Оцінка</w:t>
      </w:r>
      <w:r w:rsidRPr="008C480B">
        <w:rPr>
          <w:sz w:val="28"/>
          <w:szCs w:val="28"/>
          <w:lang w:val="uk-UA"/>
        </w:rPr>
        <w:t xml:space="preserve"> </w:t>
      </w:r>
      <w:r>
        <w:rPr>
          <w:sz w:val="28"/>
          <w:szCs w:val="28"/>
          <w:lang w:val="uk-UA"/>
        </w:rPr>
        <w:t xml:space="preserve">стану </w:t>
      </w:r>
      <w:r w:rsidRPr="008C480B">
        <w:rPr>
          <w:sz w:val="28"/>
          <w:szCs w:val="28"/>
          <w:lang w:val="uk-UA"/>
        </w:rPr>
        <w:t>гуморального імунітету</w:t>
      </w:r>
      <w:r>
        <w:rPr>
          <w:sz w:val="28"/>
          <w:szCs w:val="28"/>
          <w:lang w:val="uk-UA"/>
        </w:rPr>
        <w:t xml:space="preserve"> при застосуванні              </w:t>
      </w:r>
      <w:r w:rsidRPr="00B87DC4">
        <w:rPr>
          <w:sz w:val="28"/>
          <w:szCs w:val="28"/>
        </w:rPr>
        <w:t xml:space="preserve">   </w:t>
      </w:r>
      <w:r w:rsidRPr="00717870">
        <w:rPr>
          <w:sz w:val="28"/>
          <w:szCs w:val="28"/>
        </w:rPr>
        <w:t>101</w:t>
      </w:r>
    </w:p>
    <w:p w:rsidR="003C7752" w:rsidRDefault="003C7752" w:rsidP="003C7752">
      <w:pPr>
        <w:spacing w:line="360" w:lineRule="auto"/>
        <w:ind w:left="1440" w:hanging="1455"/>
        <w:rPr>
          <w:sz w:val="28"/>
          <w:szCs w:val="28"/>
          <w:lang w:val="uk-UA"/>
        </w:rPr>
      </w:pPr>
      <w:r>
        <w:rPr>
          <w:sz w:val="28"/>
          <w:szCs w:val="28"/>
          <w:lang w:val="uk-UA"/>
        </w:rPr>
        <w:t xml:space="preserve">                   фітокорекції</w:t>
      </w:r>
    </w:p>
    <w:p w:rsidR="003C7752" w:rsidRPr="003C7752" w:rsidRDefault="003C7752" w:rsidP="003C7752">
      <w:pPr>
        <w:spacing w:line="360" w:lineRule="auto"/>
        <w:ind w:firstLine="720"/>
        <w:rPr>
          <w:color w:val="000000"/>
          <w:sz w:val="28"/>
          <w:szCs w:val="28"/>
          <w:lang w:val="uk-UA"/>
        </w:rPr>
      </w:pPr>
      <w:r>
        <w:rPr>
          <w:sz w:val="28"/>
          <w:szCs w:val="28"/>
          <w:lang w:val="uk-UA"/>
        </w:rPr>
        <w:t xml:space="preserve"> </w:t>
      </w:r>
      <w:r w:rsidRPr="008C480B">
        <w:rPr>
          <w:color w:val="000000"/>
          <w:sz w:val="28"/>
          <w:szCs w:val="28"/>
          <w:lang w:val="uk-UA"/>
        </w:rPr>
        <w:t>4</w:t>
      </w:r>
      <w:r w:rsidRPr="00A0667F">
        <w:rPr>
          <w:color w:val="000000"/>
          <w:sz w:val="28"/>
          <w:szCs w:val="28"/>
          <w:lang w:val="uk-UA"/>
        </w:rPr>
        <w:t xml:space="preserve">.5. </w:t>
      </w:r>
      <w:r>
        <w:rPr>
          <w:color w:val="000000"/>
          <w:sz w:val="28"/>
          <w:szCs w:val="28"/>
          <w:lang w:val="uk-UA"/>
        </w:rPr>
        <w:t>Оцінка</w:t>
      </w:r>
      <w:r w:rsidRPr="00A0667F">
        <w:rPr>
          <w:color w:val="000000"/>
          <w:sz w:val="28"/>
          <w:szCs w:val="28"/>
          <w:lang w:val="uk-UA"/>
        </w:rPr>
        <w:t xml:space="preserve"> рів</w:t>
      </w:r>
      <w:r>
        <w:rPr>
          <w:color w:val="000000"/>
          <w:sz w:val="28"/>
          <w:szCs w:val="28"/>
          <w:lang w:val="uk-UA"/>
        </w:rPr>
        <w:t>ня</w:t>
      </w:r>
      <w:r w:rsidRPr="00A0667F">
        <w:rPr>
          <w:color w:val="000000"/>
          <w:sz w:val="28"/>
          <w:szCs w:val="28"/>
          <w:lang w:val="uk-UA"/>
        </w:rPr>
        <w:t xml:space="preserve"> цитокінів</w:t>
      </w:r>
      <w:r w:rsidRPr="008C480B">
        <w:rPr>
          <w:color w:val="000000"/>
          <w:sz w:val="28"/>
          <w:szCs w:val="28"/>
          <w:lang w:val="uk-UA"/>
        </w:rPr>
        <w:t xml:space="preserve"> </w:t>
      </w:r>
      <w:r>
        <w:rPr>
          <w:color w:val="000000"/>
          <w:sz w:val="28"/>
          <w:szCs w:val="28"/>
          <w:lang w:val="uk-UA"/>
        </w:rPr>
        <w:t xml:space="preserve">при застосуванні фітокорекції                 </w:t>
      </w:r>
      <w:r w:rsidRPr="003C7752">
        <w:rPr>
          <w:color w:val="000000"/>
          <w:sz w:val="28"/>
          <w:szCs w:val="28"/>
          <w:lang w:val="uk-UA"/>
        </w:rPr>
        <w:t xml:space="preserve">   </w:t>
      </w:r>
      <w:r>
        <w:rPr>
          <w:color w:val="000000"/>
          <w:sz w:val="28"/>
          <w:szCs w:val="28"/>
          <w:lang w:val="uk-UA"/>
        </w:rPr>
        <w:t>104</w:t>
      </w:r>
    </w:p>
    <w:p w:rsidR="003C7752" w:rsidRPr="003C7752" w:rsidRDefault="003C7752" w:rsidP="003C7752">
      <w:pPr>
        <w:tabs>
          <w:tab w:val="left" w:pos="720"/>
          <w:tab w:val="left" w:pos="900"/>
          <w:tab w:val="left" w:pos="1080"/>
          <w:tab w:val="left" w:pos="9180"/>
        </w:tabs>
        <w:spacing w:line="360" w:lineRule="auto"/>
        <w:ind w:left="1440" w:hanging="1455"/>
        <w:rPr>
          <w:sz w:val="28"/>
          <w:szCs w:val="28"/>
        </w:rPr>
      </w:pPr>
      <w:r>
        <w:rPr>
          <w:sz w:val="28"/>
          <w:szCs w:val="28"/>
          <w:lang w:val="uk-UA"/>
        </w:rPr>
        <w:t xml:space="preserve">            4.6.</w:t>
      </w:r>
      <w:r w:rsidRPr="008C480B">
        <w:rPr>
          <w:sz w:val="28"/>
          <w:szCs w:val="28"/>
          <w:lang w:val="uk-UA"/>
        </w:rPr>
        <w:t>Інст</w:t>
      </w:r>
      <w:r>
        <w:rPr>
          <w:sz w:val="28"/>
          <w:szCs w:val="28"/>
        </w:rPr>
        <w:t>рументальне дослідження органів шлунково</w:t>
      </w:r>
      <w:r w:rsidRPr="008900BC">
        <w:rPr>
          <w:sz w:val="28"/>
          <w:szCs w:val="28"/>
        </w:rPr>
        <w:t>-</w:t>
      </w:r>
      <w:r w:rsidRPr="00E51110">
        <w:rPr>
          <w:sz w:val="28"/>
          <w:szCs w:val="28"/>
        </w:rPr>
        <w:t xml:space="preserve">                         </w:t>
      </w:r>
      <w:r w:rsidRPr="003C7752">
        <w:rPr>
          <w:sz w:val="28"/>
          <w:szCs w:val="28"/>
        </w:rPr>
        <w:t xml:space="preserve">   </w:t>
      </w:r>
      <w:r>
        <w:rPr>
          <w:sz w:val="28"/>
          <w:szCs w:val="28"/>
          <w:lang w:val="uk-UA"/>
        </w:rPr>
        <w:t>10</w:t>
      </w:r>
      <w:r w:rsidRPr="003C7752">
        <w:rPr>
          <w:sz w:val="28"/>
          <w:szCs w:val="28"/>
        </w:rPr>
        <w:t>5</w:t>
      </w:r>
    </w:p>
    <w:p w:rsidR="003C7752" w:rsidRPr="007347E8" w:rsidRDefault="003C7752" w:rsidP="003C7752">
      <w:pPr>
        <w:tabs>
          <w:tab w:val="left" w:pos="720"/>
          <w:tab w:val="left" w:pos="900"/>
          <w:tab w:val="left" w:pos="1080"/>
        </w:tabs>
        <w:spacing w:line="360" w:lineRule="auto"/>
        <w:ind w:left="1440" w:hanging="1455"/>
        <w:rPr>
          <w:sz w:val="28"/>
          <w:szCs w:val="28"/>
        </w:rPr>
      </w:pPr>
      <w:r w:rsidRPr="00E51110">
        <w:rPr>
          <w:sz w:val="28"/>
          <w:szCs w:val="28"/>
        </w:rPr>
        <w:t xml:space="preserve">                  </w:t>
      </w:r>
      <w:r>
        <w:rPr>
          <w:sz w:val="28"/>
          <w:szCs w:val="28"/>
        </w:rPr>
        <w:t xml:space="preserve">кишкового </w:t>
      </w:r>
      <w:r>
        <w:rPr>
          <w:sz w:val="28"/>
          <w:szCs w:val="28"/>
          <w:lang w:val="uk-UA"/>
        </w:rPr>
        <w:t xml:space="preserve">  </w:t>
      </w:r>
      <w:r>
        <w:rPr>
          <w:sz w:val="28"/>
          <w:szCs w:val="28"/>
        </w:rPr>
        <w:t>тракту</w:t>
      </w:r>
    </w:p>
    <w:p w:rsidR="003C7752" w:rsidRPr="003C7752" w:rsidRDefault="003C7752" w:rsidP="003C7752">
      <w:pPr>
        <w:tabs>
          <w:tab w:val="left" w:pos="1260"/>
        </w:tabs>
        <w:spacing w:line="360" w:lineRule="auto"/>
        <w:ind w:hanging="15"/>
        <w:rPr>
          <w:sz w:val="28"/>
          <w:szCs w:val="28"/>
          <w:lang w:val="uk-UA"/>
        </w:rPr>
      </w:pPr>
      <w:r>
        <w:rPr>
          <w:sz w:val="28"/>
          <w:szCs w:val="28"/>
          <w:lang w:val="uk-UA"/>
        </w:rPr>
        <w:t xml:space="preserve"> РОЗДІЛ 5. ВІДДАЛЕНІ РЕЗУЛЬТАТИ ФІТОТЕРАПІЇ                                 </w:t>
      </w:r>
      <w:r w:rsidRPr="003C7752">
        <w:rPr>
          <w:sz w:val="28"/>
          <w:szCs w:val="28"/>
          <w:lang w:val="uk-UA"/>
        </w:rPr>
        <w:t xml:space="preserve">   </w:t>
      </w:r>
      <w:r w:rsidRPr="00E51110">
        <w:rPr>
          <w:sz w:val="28"/>
          <w:szCs w:val="28"/>
          <w:lang w:val="uk-UA"/>
        </w:rPr>
        <w:t>11</w:t>
      </w:r>
      <w:r w:rsidRPr="003C7752">
        <w:rPr>
          <w:sz w:val="28"/>
          <w:szCs w:val="28"/>
          <w:lang w:val="uk-UA"/>
        </w:rPr>
        <w:t>7</w:t>
      </w:r>
    </w:p>
    <w:p w:rsidR="003C7752" w:rsidRDefault="003C7752" w:rsidP="003C7752">
      <w:pPr>
        <w:tabs>
          <w:tab w:val="left" w:pos="1260"/>
        </w:tabs>
        <w:spacing w:line="360" w:lineRule="auto"/>
        <w:ind w:hanging="15"/>
        <w:rPr>
          <w:sz w:val="28"/>
          <w:szCs w:val="28"/>
          <w:lang w:val="uk-UA"/>
        </w:rPr>
      </w:pPr>
      <w:r w:rsidRPr="00E51110">
        <w:rPr>
          <w:sz w:val="28"/>
          <w:szCs w:val="28"/>
          <w:lang w:val="uk-UA"/>
        </w:rPr>
        <w:t xml:space="preserve"> </w:t>
      </w:r>
      <w:r>
        <w:rPr>
          <w:sz w:val="28"/>
          <w:szCs w:val="28"/>
          <w:lang w:val="uk-UA"/>
        </w:rPr>
        <w:t xml:space="preserve">ПРИ СИНДРОМІ ФУНКЦІОНАЛЬНІЙ ДИСПЕПСІЇ У ДІТЕЙ </w:t>
      </w:r>
    </w:p>
    <w:p w:rsidR="003C7752" w:rsidRPr="00E51110" w:rsidRDefault="003C7752" w:rsidP="003C7752">
      <w:pPr>
        <w:tabs>
          <w:tab w:val="left" w:pos="1260"/>
        </w:tabs>
        <w:spacing w:line="360" w:lineRule="auto"/>
        <w:ind w:hanging="15"/>
        <w:rPr>
          <w:sz w:val="28"/>
          <w:szCs w:val="28"/>
          <w:lang w:val="uk-UA"/>
        </w:rPr>
      </w:pPr>
      <w:r>
        <w:rPr>
          <w:sz w:val="28"/>
          <w:szCs w:val="28"/>
          <w:lang w:val="uk-UA"/>
        </w:rPr>
        <w:t xml:space="preserve">РАННЬОГО ВІКУ      </w:t>
      </w:r>
      <w:r w:rsidRPr="00E51110">
        <w:rPr>
          <w:sz w:val="28"/>
          <w:szCs w:val="28"/>
          <w:lang w:val="uk-UA"/>
        </w:rPr>
        <w:t xml:space="preserve"> </w:t>
      </w:r>
    </w:p>
    <w:p w:rsidR="003C7752" w:rsidRPr="00717870" w:rsidRDefault="003C7752" w:rsidP="003C7752">
      <w:pPr>
        <w:spacing w:line="360" w:lineRule="auto"/>
        <w:rPr>
          <w:sz w:val="28"/>
          <w:szCs w:val="28"/>
        </w:rPr>
      </w:pPr>
      <w:r>
        <w:rPr>
          <w:sz w:val="28"/>
          <w:szCs w:val="28"/>
          <w:lang w:val="uk-UA"/>
        </w:rPr>
        <w:t>АНАЛІЗ І УЗАГАЛЬНЕНННЯ РЕЗУЛЬТАТІВ ДОСЛІДЖЕННЯ</w:t>
      </w:r>
      <w:r>
        <w:rPr>
          <w:sz w:val="28"/>
          <w:szCs w:val="28"/>
        </w:rPr>
        <w:t xml:space="preserve">               </w:t>
      </w:r>
      <w:r w:rsidRPr="00B87DC4">
        <w:rPr>
          <w:sz w:val="28"/>
          <w:szCs w:val="28"/>
        </w:rPr>
        <w:t xml:space="preserve">     </w:t>
      </w:r>
      <w:r w:rsidRPr="00295083">
        <w:rPr>
          <w:sz w:val="28"/>
          <w:szCs w:val="28"/>
        </w:rPr>
        <w:t>13</w:t>
      </w:r>
      <w:r w:rsidRPr="00717870">
        <w:rPr>
          <w:sz w:val="28"/>
          <w:szCs w:val="28"/>
        </w:rPr>
        <w:t>8</w:t>
      </w:r>
    </w:p>
    <w:p w:rsidR="003C7752" w:rsidRPr="00717870" w:rsidRDefault="003C7752" w:rsidP="003C7752">
      <w:pPr>
        <w:spacing w:line="360" w:lineRule="auto"/>
        <w:rPr>
          <w:sz w:val="28"/>
          <w:szCs w:val="28"/>
        </w:rPr>
      </w:pPr>
      <w:r>
        <w:rPr>
          <w:sz w:val="28"/>
          <w:szCs w:val="28"/>
        </w:rPr>
        <w:t>ВИСНОВКИ</w:t>
      </w:r>
      <w:r w:rsidRPr="00295083">
        <w:rPr>
          <w:sz w:val="28"/>
          <w:szCs w:val="28"/>
        </w:rPr>
        <w:t xml:space="preserve">                                                                                                        </w:t>
      </w:r>
      <w:r w:rsidRPr="00B87DC4">
        <w:rPr>
          <w:sz w:val="28"/>
          <w:szCs w:val="28"/>
        </w:rPr>
        <w:t xml:space="preserve">   </w:t>
      </w:r>
      <w:r w:rsidRPr="003C7752">
        <w:rPr>
          <w:sz w:val="28"/>
          <w:szCs w:val="28"/>
        </w:rPr>
        <w:t xml:space="preserve"> </w:t>
      </w:r>
      <w:r w:rsidRPr="00295083">
        <w:rPr>
          <w:sz w:val="28"/>
          <w:szCs w:val="28"/>
        </w:rPr>
        <w:t>1</w:t>
      </w:r>
      <w:r>
        <w:rPr>
          <w:sz w:val="28"/>
          <w:szCs w:val="28"/>
          <w:lang w:val="uk-UA"/>
        </w:rPr>
        <w:t>5</w:t>
      </w:r>
      <w:r w:rsidRPr="00717870">
        <w:rPr>
          <w:sz w:val="28"/>
          <w:szCs w:val="28"/>
        </w:rPr>
        <w:t>1</w:t>
      </w:r>
    </w:p>
    <w:p w:rsidR="003C7752" w:rsidRPr="00717870" w:rsidRDefault="003C7752" w:rsidP="003C7752">
      <w:pPr>
        <w:spacing w:line="360" w:lineRule="auto"/>
        <w:rPr>
          <w:sz w:val="28"/>
          <w:szCs w:val="28"/>
        </w:rPr>
      </w:pPr>
      <w:r>
        <w:rPr>
          <w:sz w:val="28"/>
          <w:szCs w:val="28"/>
          <w:lang w:val="uk-UA"/>
        </w:rPr>
        <w:t>ПРАКТИЧНІ РЕКОМЕНДАЦІЇ</w:t>
      </w:r>
      <w:r w:rsidRPr="00295083">
        <w:rPr>
          <w:sz w:val="28"/>
          <w:szCs w:val="28"/>
        </w:rPr>
        <w:t xml:space="preserve">                                                                        </w:t>
      </w:r>
      <w:r w:rsidRPr="00B87DC4">
        <w:rPr>
          <w:sz w:val="28"/>
          <w:szCs w:val="28"/>
        </w:rPr>
        <w:t xml:space="preserve">   </w:t>
      </w:r>
      <w:r w:rsidRPr="003C7752">
        <w:rPr>
          <w:sz w:val="28"/>
          <w:szCs w:val="28"/>
        </w:rPr>
        <w:t xml:space="preserve"> </w:t>
      </w:r>
      <w:r w:rsidRPr="00295083">
        <w:rPr>
          <w:sz w:val="28"/>
          <w:szCs w:val="28"/>
        </w:rPr>
        <w:t>1</w:t>
      </w:r>
      <w:r>
        <w:rPr>
          <w:sz w:val="28"/>
          <w:szCs w:val="28"/>
          <w:lang w:val="uk-UA"/>
        </w:rPr>
        <w:t>5</w:t>
      </w:r>
      <w:r w:rsidRPr="00717870">
        <w:rPr>
          <w:sz w:val="28"/>
          <w:szCs w:val="28"/>
        </w:rPr>
        <w:t>3</w:t>
      </w:r>
    </w:p>
    <w:p w:rsidR="003C7752" w:rsidRPr="00717870" w:rsidRDefault="003C7752" w:rsidP="003C7752">
      <w:pPr>
        <w:tabs>
          <w:tab w:val="left" w:pos="9180"/>
        </w:tabs>
        <w:spacing w:line="360" w:lineRule="auto"/>
        <w:rPr>
          <w:b/>
          <w:sz w:val="28"/>
          <w:szCs w:val="28"/>
        </w:rPr>
      </w:pPr>
      <w:r>
        <w:rPr>
          <w:sz w:val="28"/>
          <w:szCs w:val="28"/>
          <w:lang w:val="uk-UA"/>
        </w:rPr>
        <w:t>ДОДАТКИ</w:t>
      </w:r>
      <w:r w:rsidRPr="00295083">
        <w:rPr>
          <w:sz w:val="28"/>
          <w:szCs w:val="28"/>
        </w:rPr>
        <w:t xml:space="preserve">                                                                                                           </w:t>
      </w:r>
      <w:r w:rsidRPr="00B87DC4">
        <w:rPr>
          <w:sz w:val="28"/>
          <w:szCs w:val="28"/>
        </w:rPr>
        <w:t xml:space="preserve">   </w:t>
      </w:r>
      <w:r w:rsidRPr="003C7752">
        <w:rPr>
          <w:sz w:val="28"/>
          <w:szCs w:val="28"/>
        </w:rPr>
        <w:t xml:space="preserve"> </w:t>
      </w:r>
      <w:r w:rsidRPr="00295083">
        <w:rPr>
          <w:sz w:val="28"/>
          <w:szCs w:val="28"/>
        </w:rPr>
        <w:t>1</w:t>
      </w:r>
      <w:r>
        <w:rPr>
          <w:sz w:val="28"/>
          <w:szCs w:val="28"/>
          <w:lang w:val="uk-UA"/>
        </w:rPr>
        <w:t>5</w:t>
      </w:r>
      <w:r w:rsidRPr="00717870">
        <w:rPr>
          <w:sz w:val="28"/>
          <w:szCs w:val="28"/>
        </w:rPr>
        <w:t>4</w:t>
      </w:r>
    </w:p>
    <w:p w:rsidR="003C7752" w:rsidRPr="00717870" w:rsidRDefault="003C7752" w:rsidP="003C7752">
      <w:pPr>
        <w:tabs>
          <w:tab w:val="left" w:pos="9180"/>
        </w:tabs>
        <w:spacing w:line="360" w:lineRule="auto"/>
        <w:ind w:left="720" w:hanging="735"/>
        <w:rPr>
          <w:sz w:val="28"/>
          <w:szCs w:val="28"/>
        </w:rPr>
      </w:pPr>
      <w:r>
        <w:rPr>
          <w:sz w:val="28"/>
          <w:szCs w:val="28"/>
        </w:rPr>
        <w:lastRenderedPageBreak/>
        <w:t>СПИСОК ВИКОРИСТАНИХ ДЖЕРЕЛ</w:t>
      </w:r>
      <w:r w:rsidRPr="00295083">
        <w:rPr>
          <w:sz w:val="28"/>
          <w:szCs w:val="28"/>
        </w:rPr>
        <w:t xml:space="preserve">                                                          </w:t>
      </w:r>
      <w:r w:rsidRPr="00B87DC4">
        <w:rPr>
          <w:sz w:val="28"/>
          <w:szCs w:val="28"/>
        </w:rPr>
        <w:t xml:space="preserve">    </w:t>
      </w:r>
      <w:r w:rsidRPr="00E51110">
        <w:rPr>
          <w:sz w:val="28"/>
          <w:szCs w:val="28"/>
        </w:rPr>
        <w:t>1</w:t>
      </w:r>
      <w:r>
        <w:rPr>
          <w:sz w:val="28"/>
          <w:szCs w:val="28"/>
          <w:lang w:val="uk-UA"/>
        </w:rPr>
        <w:t>6</w:t>
      </w:r>
      <w:r w:rsidRPr="00717870">
        <w:rPr>
          <w:sz w:val="28"/>
          <w:szCs w:val="28"/>
        </w:rPr>
        <w:t>5</w:t>
      </w:r>
    </w:p>
    <w:p w:rsidR="003C7752" w:rsidRDefault="003C7752" w:rsidP="003C7752">
      <w:pPr>
        <w:spacing w:line="360" w:lineRule="auto"/>
        <w:rPr>
          <w:b/>
          <w:sz w:val="28"/>
          <w:szCs w:val="28"/>
          <w:lang w:val="uk-UA"/>
        </w:rPr>
      </w:pPr>
    </w:p>
    <w:p w:rsidR="003C7752" w:rsidRDefault="003C7752" w:rsidP="003C7752">
      <w:pPr>
        <w:spacing w:line="360" w:lineRule="auto"/>
        <w:rPr>
          <w:b/>
          <w:sz w:val="28"/>
          <w:szCs w:val="28"/>
          <w:lang w:val="uk-UA"/>
        </w:rPr>
      </w:pPr>
    </w:p>
    <w:p w:rsidR="003C7752" w:rsidRDefault="003C7752" w:rsidP="003C7752">
      <w:pPr>
        <w:spacing w:line="360" w:lineRule="auto"/>
        <w:rPr>
          <w:b/>
          <w:sz w:val="28"/>
          <w:szCs w:val="28"/>
          <w:lang w:val="uk-UA"/>
        </w:rPr>
      </w:pPr>
    </w:p>
    <w:p w:rsidR="003C7752" w:rsidRPr="005C523C" w:rsidRDefault="003C7752" w:rsidP="003C7752">
      <w:pPr>
        <w:spacing w:line="360" w:lineRule="auto"/>
        <w:rPr>
          <w:b/>
          <w:sz w:val="28"/>
          <w:szCs w:val="28"/>
          <w:lang w:val="uk-UA"/>
        </w:rPr>
      </w:pPr>
    </w:p>
    <w:p w:rsidR="003C7752" w:rsidRDefault="003C7752" w:rsidP="003C7752">
      <w:pPr>
        <w:spacing w:line="360" w:lineRule="auto"/>
        <w:jc w:val="center"/>
        <w:rPr>
          <w:b/>
          <w:sz w:val="28"/>
          <w:szCs w:val="28"/>
          <w:lang w:val="uk-UA"/>
        </w:rPr>
      </w:pPr>
      <w:r w:rsidRPr="005E46A8">
        <w:rPr>
          <w:b/>
          <w:sz w:val="28"/>
          <w:szCs w:val="28"/>
        </w:rPr>
        <w:t>ПЕРЕЛІК УМОВНИХ СКОРОЧЕНЬ</w:t>
      </w:r>
    </w:p>
    <w:p w:rsidR="003C7752" w:rsidRDefault="003C7752" w:rsidP="003C7752">
      <w:pPr>
        <w:spacing w:line="360" w:lineRule="auto"/>
        <w:jc w:val="center"/>
        <w:rPr>
          <w:b/>
          <w:sz w:val="28"/>
          <w:szCs w:val="28"/>
          <w:lang w:val="uk-UA"/>
        </w:rPr>
      </w:pPr>
    </w:p>
    <w:p w:rsidR="003C7752" w:rsidRDefault="003C7752" w:rsidP="003C7752">
      <w:pPr>
        <w:spacing w:line="360" w:lineRule="auto"/>
        <w:jc w:val="center"/>
        <w:rPr>
          <w:b/>
          <w:sz w:val="28"/>
          <w:szCs w:val="28"/>
          <w:lang w:val="uk-UA"/>
        </w:rPr>
      </w:pPr>
    </w:p>
    <w:p w:rsidR="003C7752" w:rsidRPr="005E46A8" w:rsidRDefault="003C7752" w:rsidP="003C7752">
      <w:pPr>
        <w:spacing w:line="360" w:lineRule="auto"/>
        <w:jc w:val="both"/>
        <w:rPr>
          <w:lang w:val="uk-UA"/>
        </w:rPr>
      </w:pPr>
      <w:r w:rsidRPr="007405EB">
        <w:rPr>
          <w:sz w:val="28"/>
          <w:szCs w:val="28"/>
        </w:rPr>
        <w:t>ФД –</w:t>
      </w:r>
      <w:r>
        <w:rPr>
          <w:lang w:val="uk-UA"/>
        </w:rPr>
        <w:t xml:space="preserve"> </w:t>
      </w:r>
      <w:r w:rsidRPr="005E46A8">
        <w:rPr>
          <w:sz w:val="28"/>
          <w:szCs w:val="28"/>
          <w:lang w:val="uk-UA"/>
        </w:rPr>
        <w:t>функціональна диспепсія</w:t>
      </w:r>
    </w:p>
    <w:p w:rsidR="003C7752" w:rsidRDefault="003C7752" w:rsidP="003C7752">
      <w:pPr>
        <w:spacing w:line="360" w:lineRule="auto"/>
        <w:jc w:val="both"/>
        <w:rPr>
          <w:sz w:val="28"/>
          <w:szCs w:val="28"/>
          <w:lang w:val="uk-UA"/>
        </w:rPr>
      </w:pPr>
      <w:r w:rsidRPr="005E46A8">
        <w:rPr>
          <w:sz w:val="28"/>
          <w:szCs w:val="28"/>
          <w:lang w:val="uk-UA"/>
        </w:rPr>
        <w:t>ФР</w:t>
      </w:r>
      <w:r>
        <w:rPr>
          <w:sz w:val="28"/>
          <w:szCs w:val="28"/>
          <w:lang w:val="uk-UA"/>
        </w:rPr>
        <w:t xml:space="preserve"> – фізичний розвиток</w:t>
      </w:r>
    </w:p>
    <w:p w:rsidR="003C7752" w:rsidRPr="003C7752" w:rsidRDefault="003C7752" w:rsidP="003C7752">
      <w:pPr>
        <w:spacing w:line="360" w:lineRule="auto"/>
        <w:jc w:val="both"/>
        <w:rPr>
          <w:sz w:val="28"/>
          <w:szCs w:val="28"/>
        </w:rPr>
      </w:pPr>
      <w:r>
        <w:rPr>
          <w:sz w:val="28"/>
          <w:szCs w:val="28"/>
          <w:lang w:val="uk-UA"/>
        </w:rPr>
        <w:t>АЛТ – аланін амінотрансфераза</w:t>
      </w:r>
    </w:p>
    <w:p w:rsidR="003C7752" w:rsidRDefault="003C7752" w:rsidP="003C7752">
      <w:pPr>
        <w:spacing w:line="360" w:lineRule="auto"/>
        <w:jc w:val="both"/>
        <w:rPr>
          <w:sz w:val="28"/>
          <w:szCs w:val="28"/>
          <w:lang w:val="uk-UA"/>
        </w:rPr>
      </w:pPr>
      <w:r>
        <w:rPr>
          <w:sz w:val="28"/>
          <w:szCs w:val="28"/>
          <w:lang w:val="en-US"/>
        </w:rPr>
        <w:t>C</w:t>
      </w:r>
      <w:r>
        <w:rPr>
          <w:sz w:val="28"/>
          <w:szCs w:val="28"/>
          <w:lang w:val="uk-UA"/>
        </w:rPr>
        <w:t>а – іони кальцію</w:t>
      </w:r>
    </w:p>
    <w:p w:rsidR="003C7752" w:rsidRDefault="003C7752" w:rsidP="003C7752">
      <w:pPr>
        <w:spacing w:line="360" w:lineRule="auto"/>
        <w:jc w:val="both"/>
        <w:rPr>
          <w:sz w:val="28"/>
          <w:szCs w:val="28"/>
          <w:lang w:val="uk-UA"/>
        </w:rPr>
      </w:pPr>
      <w:r w:rsidRPr="009626C3">
        <w:rPr>
          <w:sz w:val="28"/>
          <w:szCs w:val="28"/>
          <w:lang w:val="en-US"/>
        </w:rPr>
        <w:t>Na</w:t>
      </w:r>
      <w:r w:rsidRPr="009626C3">
        <w:rPr>
          <w:sz w:val="28"/>
          <w:szCs w:val="28"/>
        </w:rPr>
        <w:t xml:space="preserve"> – </w:t>
      </w:r>
      <w:r w:rsidRPr="009626C3">
        <w:rPr>
          <w:sz w:val="28"/>
          <w:szCs w:val="28"/>
          <w:lang w:val="uk-UA"/>
        </w:rPr>
        <w:t xml:space="preserve">іони </w:t>
      </w:r>
      <w:r>
        <w:rPr>
          <w:sz w:val="28"/>
          <w:szCs w:val="28"/>
          <w:lang w:val="uk-UA"/>
        </w:rPr>
        <w:t>натрію</w:t>
      </w:r>
    </w:p>
    <w:p w:rsidR="003C7752" w:rsidRPr="009626C3" w:rsidRDefault="003C7752" w:rsidP="003C7752">
      <w:pPr>
        <w:spacing w:line="360" w:lineRule="auto"/>
        <w:jc w:val="both"/>
        <w:rPr>
          <w:sz w:val="28"/>
          <w:szCs w:val="28"/>
          <w:lang w:val="uk-UA"/>
        </w:rPr>
      </w:pPr>
      <w:r w:rsidRPr="009626C3">
        <w:rPr>
          <w:sz w:val="28"/>
          <w:szCs w:val="28"/>
          <w:lang w:val="uk-UA"/>
        </w:rPr>
        <w:t>К – іони калію</w:t>
      </w:r>
    </w:p>
    <w:p w:rsidR="003C7752" w:rsidRDefault="003C7752" w:rsidP="003C7752">
      <w:pPr>
        <w:spacing w:line="360" w:lineRule="auto"/>
        <w:jc w:val="both"/>
        <w:rPr>
          <w:sz w:val="28"/>
          <w:szCs w:val="28"/>
          <w:lang w:val="uk-UA"/>
        </w:rPr>
      </w:pPr>
      <w:r>
        <w:rPr>
          <w:sz w:val="28"/>
          <w:szCs w:val="28"/>
          <w:lang w:val="uk-UA"/>
        </w:rPr>
        <w:t xml:space="preserve">СТГ – </w:t>
      </w:r>
      <w:r w:rsidRPr="005E46A8">
        <w:rPr>
          <w:sz w:val="28"/>
          <w:szCs w:val="28"/>
          <w:lang w:val="uk-UA"/>
        </w:rPr>
        <w:t>соматотропний гормон</w:t>
      </w:r>
    </w:p>
    <w:p w:rsidR="003C7752" w:rsidRDefault="003C7752" w:rsidP="003C7752">
      <w:pPr>
        <w:spacing w:line="360" w:lineRule="auto"/>
        <w:jc w:val="both"/>
        <w:rPr>
          <w:sz w:val="28"/>
          <w:szCs w:val="28"/>
          <w:lang w:val="uk-UA"/>
        </w:rPr>
      </w:pPr>
      <w:r>
        <w:rPr>
          <w:sz w:val="28"/>
          <w:szCs w:val="28"/>
          <w:lang w:val="uk-UA"/>
        </w:rPr>
        <w:t>ТТГ – тиреотропний гормон</w:t>
      </w:r>
    </w:p>
    <w:p w:rsidR="003C7752" w:rsidRDefault="003C7752" w:rsidP="003C7752">
      <w:pPr>
        <w:spacing w:line="360" w:lineRule="auto"/>
        <w:jc w:val="both"/>
        <w:rPr>
          <w:sz w:val="28"/>
          <w:szCs w:val="28"/>
          <w:lang w:val="uk-UA"/>
        </w:rPr>
      </w:pPr>
      <w:r>
        <w:rPr>
          <w:sz w:val="28"/>
          <w:szCs w:val="28"/>
          <w:lang w:val="uk-UA"/>
        </w:rPr>
        <w:t>Т</w:t>
      </w:r>
      <w:r w:rsidRPr="005E46A8">
        <w:rPr>
          <w:sz w:val="28"/>
          <w:szCs w:val="28"/>
          <w:vertAlign w:val="subscript"/>
          <w:lang w:val="uk-UA"/>
        </w:rPr>
        <w:t>3</w:t>
      </w:r>
      <w:r>
        <w:rPr>
          <w:sz w:val="28"/>
          <w:szCs w:val="28"/>
          <w:lang w:val="uk-UA"/>
        </w:rPr>
        <w:t xml:space="preserve"> – трийодтиронін</w:t>
      </w:r>
    </w:p>
    <w:p w:rsidR="003C7752" w:rsidRDefault="003C7752" w:rsidP="003C7752">
      <w:pPr>
        <w:spacing w:line="360" w:lineRule="auto"/>
        <w:jc w:val="both"/>
        <w:rPr>
          <w:sz w:val="28"/>
          <w:szCs w:val="28"/>
          <w:lang w:val="uk-UA"/>
        </w:rPr>
      </w:pPr>
      <w:r>
        <w:rPr>
          <w:sz w:val="28"/>
          <w:szCs w:val="28"/>
          <w:lang w:val="uk-UA"/>
        </w:rPr>
        <w:t>Т</w:t>
      </w:r>
      <w:r w:rsidRPr="005E46A8">
        <w:rPr>
          <w:sz w:val="28"/>
          <w:szCs w:val="28"/>
          <w:vertAlign w:val="subscript"/>
          <w:lang w:val="uk-UA"/>
        </w:rPr>
        <w:t>4</w:t>
      </w:r>
      <w:r>
        <w:rPr>
          <w:sz w:val="28"/>
          <w:szCs w:val="28"/>
          <w:lang w:val="uk-UA"/>
        </w:rPr>
        <w:t xml:space="preserve"> –</w:t>
      </w:r>
      <w:r>
        <w:rPr>
          <w:lang w:val="uk-UA"/>
        </w:rPr>
        <w:t xml:space="preserve"> </w:t>
      </w:r>
      <w:r w:rsidRPr="005E46A8">
        <w:rPr>
          <w:sz w:val="28"/>
          <w:szCs w:val="28"/>
          <w:lang w:val="uk-UA"/>
        </w:rPr>
        <w:t>тироксин</w:t>
      </w:r>
    </w:p>
    <w:p w:rsidR="003C7752" w:rsidRPr="005E46A8" w:rsidRDefault="003C7752" w:rsidP="003C7752">
      <w:pPr>
        <w:spacing w:line="360" w:lineRule="auto"/>
        <w:jc w:val="both"/>
        <w:rPr>
          <w:sz w:val="28"/>
          <w:szCs w:val="28"/>
          <w:lang w:val="uk-UA"/>
        </w:rPr>
      </w:pPr>
      <w:r>
        <w:rPr>
          <w:sz w:val="28"/>
          <w:szCs w:val="28"/>
          <w:lang w:val="en-US"/>
        </w:rPr>
        <w:t>Ig</w:t>
      </w:r>
      <w:r w:rsidRPr="007405EB">
        <w:rPr>
          <w:sz w:val="28"/>
          <w:szCs w:val="28"/>
          <w:lang w:val="uk-UA"/>
        </w:rPr>
        <w:t xml:space="preserve"> Е – імуноглобулін Е</w:t>
      </w:r>
    </w:p>
    <w:p w:rsidR="003C7752" w:rsidRPr="005E46A8" w:rsidRDefault="003C7752" w:rsidP="003C7752">
      <w:pPr>
        <w:spacing w:line="360" w:lineRule="auto"/>
        <w:jc w:val="both"/>
        <w:rPr>
          <w:sz w:val="28"/>
          <w:szCs w:val="28"/>
          <w:lang w:val="uk-UA"/>
        </w:rPr>
      </w:pPr>
      <w:r>
        <w:rPr>
          <w:sz w:val="28"/>
          <w:szCs w:val="28"/>
          <w:lang w:val="en-US"/>
        </w:rPr>
        <w:t>Ig</w:t>
      </w:r>
      <w:r w:rsidRPr="007405EB">
        <w:rPr>
          <w:sz w:val="28"/>
          <w:szCs w:val="28"/>
          <w:lang w:val="uk-UA"/>
        </w:rPr>
        <w:t xml:space="preserve"> </w:t>
      </w:r>
      <w:r>
        <w:rPr>
          <w:sz w:val="28"/>
          <w:szCs w:val="28"/>
          <w:lang w:val="en-US"/>
        </w:rPr>
        <w:t>A</w:t>
      </w:r>
      <w:r>
        <w:rPr>
          <w:sz w:val="28"/>
          <w:szCs w:val="28"/>
          <w:lang w:val="uk-UA"/>
        </w:rPr>
        <w:t xml:space="preserve"> – </w:t>
      </w:r>
      <w:r w:rsidRPr="007405EB">
        <w:rPr>
          <w:sz w:val="28"/>
          <w:szCs w:val="28"/>
          <w:lang w:val="uk-UA"/>
        </w:rPr>
        <w:t xml:space="preserve">імуноглобулін </w:t>
      </w:r>
      <w:r>
        <w:rPr>
          <w:sz w:val="28"/>
          <w:szCs w:val="28"/>
          <w:lang w:val="uk-UA"/>
        </w:rPr>
        <w:t>А</w:t>
      </w:r>
    </w:p>
    <w:p w:rsidR="003C7752" w:rsidRPr="003C7752" w:rsidRDefault="003C7752" w:rsidP="003C7752">
      <w:pPr>
        <w:spacing w:line="360" w:lineRule="auto"/>
        <w:jc w:val="both"/>
        <w:rPr>
          <w:sz w:val="28"/>
          <w:szCs w:val="28"/>
          <w:lang w:val="uk-UA"/>
        </w:rPr>
      </w:pPr>
      <w:r>
        <w:rPr>
          <w:sz w:val="28"/>
          <w:szCs w:val="28"/>
          <w:lang w:val="en-US"/>
        </w:rPr>
        <w:t>Ig</w:t>
      </w:r>
      <w:r w:rsidRPr="007405EB">
        <w:rPr>
          <w:sz w:val="28"/>
          <w:szCs w:val="28"/>
          <w:lang w:val="uk-UA"/>
        </w:rPr>
        <w:t xml:space="preserve"> </w:t>
      </w:r>
      <w:r>
        <w:rPr>
          <w:sz w:val="28"/>
          <w:szCs w:val="28"/>
          <w:lang w:val="en-US"/>
        </w:rPr>
        <w:t>G</w:t>
      </w:r>
      <w:r>
        <w:rPr>
          <w:sz w:val="28"/>
          <w:szCs w:val="28"/>
          <w:lang w:val="uk-UA"/>
        </w:rPr>
        <w:t xml:space="preserve"> – </w:t>
      </w:r>
      <w:r w:rsidRPr="007405EB">
        <w:rPr>
          <w:sz w:val="28"/>
          <w:szCs w:val="28"/>
          <w:lang w:val="uk-UA"/>
        </w:rPr>
        <w:t>імуноглобулін</w:t>
      </w:r>
      <w:r>
        <w:rPr>
          <w:sz w:val="28"/>
          <w:szCs w:val="28"/>
          <w:lang w:val="uk-UA"/>
        </w:rPr>
        <w:t xml:space="preserve"> G</w:t>
      </w:r>
    </w:p>
    <w:p w:rsidR="003C7752" w:rsidRDefault="003C7752" w:rsidP="003C7752">
      <w:pPr>
        <w:spacing w:line="360" w:lineRule="auto"/>
        <w:jc w:val="both"/>
        <w:rPr>
          <w:sz w:val="28"/>
          <w:szCs w:val="28"/>
          <w:lang w:val="uk-UA"/>
        </w:rPr>
      </w:pPr>
      <w:r>
        <w:rPr>
          <w:sz w:val="28"/>
          <w:szCs w:val="28"/>
          <w:lang w:val="uk-UA"/>
        </w:rPr>
        <w:t>І</w:t>
      </w:r>
      <w:r>
        <w:rPr>
          <w:sz w:val="28"/>
          <w:szCs w:val="28"/>
          <w:lang w:val="en-US"/>
        </w:rPr>
        <w:t>L</w:t>
      </w:r>
      <w:r w:rsidRPr="003C7752">
        <w:rPr>
          <w:sz w:val="28"/>
          <w:szCs w:val="28"/>
          <w:lang w:val="uk-UA"/>
        </w:rPr>
        <w:t>-2 –</w:t>
      </w:r>
      <w:r w:rsidRPr="003C7752">
        <w:rPr>
          <w:lang w:val="uk-UA"/>
        </w:rPr>
        <w:t xml:space="preserve"> </w:t>
      </w:r>
      <w:r>
        <w:rPr>
          <w:sz w:val="28"/>
          <w:szCs w:val="28"/>
          <w:lang w:val="uk-UA"/>
        </w:rPr>
        <w:t>інтерлейкін-2</w:t>
      </w:r>
    </w:p>
    <w:p w:rsidR="003C7752" w:rsidRPr="00A279B9" w:rsidRDefault="003C7752" w:rsidP="003C7752">
      <w:pPr>
        <w:spacing w:line="360" w:lineRule="auto"/>
        <w:jc w:val="both"/>
        <w:rPr>
          <w:sz w:val="28"/>
          <w:szCs w:val="28"/>
          <w:lang w:val="uk-UA"/>
        </w:rPr>
      </w:pPr>
      <w:r>
        <w:rPr>
          <w:sz w:val="28"/>
          <w:szCs w:val="28"/>
          <w:lang w:val="uk-UA"/>
        </w:rPr>
        <w:lastRenderedPageBreak/>
        <w:t>І</w:t>
      </w:r>
      <w:r>
        <w:rPr>
          <w:sz w:val="28"/>
          <w:szCs w:val="28"/>
          <w:lang w:val="en-US"/>
        </w:rPr>
        <w:t>L</w:t>
      </w:r>
      <w:r>
        <w:rPr>
          <w:sz w:val="28"/>
          <w:szCs w:val="28"/>
          <w:lang w:val="uk-UA"/>
        </w:rPr>
        <w:t>-4 – інтерлейкін-4</w:t>
      </w:r>
    </w:p>
    <w:p w:rsidR="003C7752" w:rsidRPr="003C7752" w:rsidRDefault="003C7752" w:rsidP="003C7752">
      <w:pPr>
        <w:spacing w:line="360" w:lineRule="auto"/>
        <w:jc w:val="both"/>
        <w:rPr>
          <w:sz w:val="28"/>
          <w:szCs w:val="28"/>
          <w:lang w:val="uk-UA"/>
        </w:rPr>
      </w:pPr>
      <w:r w:rsidRPr="007405EB">
        <w:rPr>
          <w:sz w:val="28"/>
          <w:szCs w:val="28"/>
          <w:lang w:val="uk-UA"/>
        </w:rPr>
        <w:t>ФГДС</w:t>
      </w:r>
      <w:r>
        <w:rPr>
          <w:sz w:val="28"/>
          <w:szCs w:val="28"/>
          <w:lang w:val="uk-UA"/>
        </w:rPr>
        <w:t xml:space="preserve"> – фіброезофагогастродуоденоскопія</w:t>
      </w:r>
    </w:p>
    <w:p w:rsidR="003C7752" w:rsidRPr="00FB4EB1" w:rsidRDefault="003C7752" w:rsidP="003C7752">
      <w:pPr>
        <w:spacing w:line="360" w:lineRule="auto"/>
        <w:jc w:val="both"/>
        <w:rPr>
          <w:sz w:val="28"/>
          <w:szCs w:val="28"/>
          <w:lang w:val="uk-UA"/>
        </w:rPr>
      </w:pPr>
      <w:r>
        <w:rPr>
          <w:sz w:val="28"/>
          <w:szCs w:val="28"/>
          <w:lang w:val="uk-UA"/>
        </w:rPr>
        <w:t>УЗД – ультразвукове дослідження</w:t>
      </w:r>
    </w:p>
    <w:p w:rsidR="003C7752" w:rsidRDefault="003C7752" w:rsidP="003C7752">
      <w:pPr>
        <w:spacing w:line="360" w:lineRule="auto"/>
        <w:jc w:val="center"/>
        <w:rPr>
          <w:b/>
          <w:sz w:val="28"/>
          <w:szCs w:val="28"/>
          <w:lang w:val="uk-UA"/>
        </w:rPr>
      </w:pPr>
    </w:p>
    <w:p w:rsidR="003C7752" w:rsidRPr="00FB4EB1" w:rsidRDefault="003C7752" w:rsidP="003C7752">
      <w:pPr>
        <w:spacing w:line="360" w:lineRule="auto"/>
        <w:jc w:val="center"/>
        <w:rPr>
          <w:sz w:val="28"/>
          <w:szCs w:val="28"/>
          <w:lang w:val="uk-UA"/>
        </w:rPr>
      </w:pPr>
    </w:p>
    <w:p w:rsidR="003C7752" w:rsidRDefault="003C7752" w:rsidP="003C7752">
      <w:pPr>
        <w:spacing w:line="360" w:lineRule="auto"/>
        <w:jc w:val="center"/>
        <w:rPr>
          <w:b/>
          <w:sz w:val="28"/>
          <w:szCs w:val="28"/>
          <w:lang w:val="uk-UA"/>
        </w:rPr>
      </w:pPr>
    </w:p>
    <w:p w:rsidR="003C7752" w:rsidRDefault="003C7752" w:rsidP="003C7752">
      <w:pPr>
        <w:spacing w:line="360" w:lineRule="auto"/>
        <w:jc w:val="center"/>
        <w:rPr>
          <w:b/>
          <w:sz w:val="28"/>
          <w:szCs w:val="28"/>
          <w:lang w:val="uk-UA"/>
        </w:rPr>
      </w:pPr>
    </w:p>
    <w:p w:rsidR="003C7752" w:rsidRDefault="003C7752" w:rsidP="003C7752">
      <w:pPr>
        <w:spacing w:line="360" w:lineRule="auto"/>
        <w:jc w:val="center"/>
        <w:rPr>
          <w:b/>
          <w:sz w:val="28"/>
          <w:szCs w:val="28"/>
          <w:lang w:val="uk-UA"/>
        </w:rPr>
      </w:pPr>
    </w:p>
    <w:p w:rsidR="003C7752" w:rsidRDefault="003C7752" w:rsidP="003C7752">
      <w:pPr>
        <w:spacing w:line="360" w:lineRule="auto"/>
        <w:jc w:val="center"/>
        <w:rPr>
          <w:b/>
          <w:sz w:val="28"/>
          <w:szCs w:val="28"/>
          <w:lang w:val="uk-UA"/>
        </w:rPr>
      </w:pPr>
    </w:p>
    <w:p w:rsidR="003C7752" w:rsidRDefault="003C7752" w:rsidP="003C7752">
      <w:pPr>
        <w:spacing w:line="360" w:lineRule="auto"/>
        <w:jc w:val="center"/>
        <w:rPr>
          <w:b/>
          <w:sz w:val="28"/>
          <w:szCs w:val="28"/>
          <w:lang w:val="uk-UA"/>
        </w:rPr>
      </w:pPr>
    </w:p>
    <w:p w:rsidR="003C7752" w:rsidRDefault="003C7752" w:rsidP="003C7752">
      <w:pPr>
        <w:spacing w:line="360" w:lineRule="auto"/>
        <w:rPr>
          <w:b/>
          <w:sz w:val="28"/>
          <w:szCs w:val="28"/>
          <w:lang w:val="uk-UA"/>
        </w:rPr>
      </w:pPr>
    </w:p>
    <w:p w:rsidR="003C7752" w:rsidRDefault="003C7752" w:rsidP="003C7752">
      <w:pPr>
        <w:spacing w:line="360" w:lineRule="auto"/>
        <w:rPr>
          <w:b/>
          <w:sz w:val="28"/>
          <w:szCs w:val="28"/>
          <w:lang w:val="uk-UA"/>
        </w:rPr>
      </w:pPr>
    </w:p>
    <w:p w:rsidR="003C7752" w:rsidRPr="00690834" w:rsidRDefault="003C7752" w:rsidP="003C7752">
      <w:pPr>
        <w:spacing w:line="360" w:lineRule="auto"/>
        <w:rPr>
          <w:b/>
          <w:sz w:val="28"/>
          <w:szCs w:val="28"/>
          <w:lang w:val="uk-UA"/>
        </w:rPr>
      </w:pPr>
    </w:p>
    <w:p w:rsidR="003C7752" w:rsidRDefault="003C7752" w:rsidP="003C7752">
      <w:pPr>
        <w:spacing w:line="360" w:lineRule="auto"/>
        <w:jc w:val="center"/>
        <w:rPr>
          <w:b/>
          <w:sz w:val="28"/>
          <w:szCs w:val="28"/>
          <w:lang w:val="uk-UA"/>
        </w:rPr>
      </w:pPr>
      <w:r>
        <w:rPr>
          <w:b/>
          <w:sz w:val="28"/>
          <w:szCs w:val="28"/>
          <w:lang w:val="uk-UA"/>
        </w:rPr>
        <w:t>ВСТУП</w:t>
      </w:r>
    </w:p>
    <w:p w:rsidR="003C7752" w:rsidRDefault="003C7752" w:rsidP="003C7752">
      <w:pPr>
        <w:spacing w:line="360" w:lineRule="auto"/>
        <w:rPr>
          <w:b/>
          <w:sz w:val="28"/>
          <w:szCs w:val="28"/>
          <w:lang w:val="uk-UA"/>
        </w:rPr>
      </w:pPr>
    </w:p>
    <w:p w:rsidR="003C7752" w:rsidRDefault="003C7752" w:rsidP="003C7752">
      <w:pPr>
        <w:spacing w:line="360" w:lineRule="auto"/>
        <w:rPr>
          <w:b/>
          <w:sz w:val="28"/>
          <w:szCs w:val="28"/>
          <w:lang w:val="uk-UA"/>
        </w:rPr>
      </w:pPr>
    </w:p>
    <w:p w:rsidR="003C7752" w:rsidRDefault="003C7752" w:rsidP="003C7752">
      <w:pPr>
        <w:tabs>
          <w:tab w:val="left" w:pos="720"/>
          <w:tab w:val="left" w:pos="900"/>
        </w:tabs>
        <w:spacing w:line="360" w:lineRule="auto"/>
        <w:rPr>
          <w:b/>
          <w:sz w:val="28"/>
          <w:szCs w:val="28"/>
          <w:lang w:val="uk-UA"/>
        </w:rPr>
      </w:pPr>
      <w:r w:rsidRPr="002308D6">
        <w:rPr>
          <w:b/>
          <w:sz w:val="28"/>
          <w:szCs w:val="28"/>
          <w:lang w:val="uk-UA"/>
        </w:rPr>
        <w:t xml:space="preserve">            </w:t>
      </w:r>
      <w:r w:rsidRPr="00067EA1">
        <w:rPr>
          <w:b/>
          <w:sz w:val="28"/>
          <w:szCs w:val="28"/>
          <w:lang w:val="uk-UA"/>
        </w:rPr>
        <w:t>Актуальність теми</w:t>
      </w:r>
    </w:p>
    <w:p w:rsidR="003C7752" w:rsidRDefault="003C7752" w:rsidP="003C7752">
      <w:pPr>
        <w:tabs>
          <w:tab w:val="left" w:pos="900"/>
        </w:tabs>
        <w:spacing w:line="360" w:lineRule="auto"/>
        <w:jc w:val="both"/>
        <w:rPr>
          <w:sz w:val="28"/>
          <w:szCs w:val="28"/>
          <w:lang w:val="uk-UA"/>
        </w:rPr>
      </w:pPr>
      <w:r w:rsidRPr="002308D6">
        <w:rPr>
          <w:sz w:val="28"/>
          <w:szCs w:val="28"/>
          <w:lang w:val="uk-UA"/>
        </w:rPr>
        <w:t xml:space="preserve">            </w:t>
      </w:r>
      <w:r>
        <w:rPr>
          <w:sz w:val="28"/>
          <w:szCs w:val="28"/>
          <w:lang w:val="uk-UA"/>
        </w:rPr>
        <w:t>Захворювання органів травлення займають значне місце в структурі дитячої захворюваності, яка постійно зростає не тільки в Україні, але і у високорозвинених країнах. Так,</w:t>
      </w:r>
      <w:r>
        <w:rPr>
          <w:b/>
          <w:sz w:val="28"/>
          <w:szCs w:val="28"/>
        </w:rPr>
        <w:t xml:space="preserve"> </w:t>
      </w:r>
      <w:r>
        <w:rPr>
          <w:sz w:val="28"/>
          <w:szCs w:val="28"/>
          <w:lang w:val="uk-UA"/>
        </w:rPr>
        <w:t>п</w:t>
      </w:r>
      <w:r w:rsidRPr="00965BFC">
        <w:rPr>
          <w:sz w:val="28"/>
          <w:szCs w:val="28"/>
        </w:rPr>
        <w:t>ротягом останніх 10 років в Україні було відмічено ріст захворюваності органів травлення на 21,8%. За даними МОЗ України частота дитячої гастроентерологічної патології коливається в межах 130–180‰, причому відмічається тенденція до збільшення цих показників.</w:t>
      </w:r>
      <w:r>
        <w:rPr>
          <w:sz w:val="28"/>
          <w:szCs w:val="28"/>
        </w:rPr>
        <w:t xml:space="preserve"> </w:t>
      </w:r>
      <w:r w:rsidRPr="00F56E1B">
        <w:rPr>
          <w:sz w:val="28"/>
          <w:szCs w:val="28"/>
        </w:rPr>
        <w:lastRenderedPageBreak/>
        <w:t>Слід відмітити дві важливі сторони цього процесу: по–перше, спостерігається справжнє зростання кількості хворих внаслідок впливу на дитину не</w:t>
      </w:r>
      <w:r>
        <w:rPr>
          <w:sz w:val="28"/>
          <w:szCs w:val="28"/>
          <w:lang w:val="en-US"/>
        </w:rPr>
        <w:t>c</w:t>
      </w:r>
      <w:r>
        <w:rPr>
          <w:sz w:val="28"/>
          <w:szCs w:val="28"/>
          <w:lang w:val="uk-UA"/>
        </w:rPr>
        <w:t>приятливих</w:t>
      </w:r>
      <w:r w:rsidRPr="00F56E1B">
        <w:rPr>
          <w:sz w:val="28"/>
          <w:szCs w:val="28"/>
        </w:rPr>
        <w:t xml:space="preserve"> факторів оточуючого середовища</w:t>
      </w:r>
      <w:r>
        <w:rPr>
          <w:sz w:val="28"/>
          <w:szCs w:val="28"/>
          <w:lang w:val="uk-UA"/>
        </w:rPr>
        <w:t xml:space="preserve"> [113] </w:t>
      </w:r>
      <w:r w:rsidRPr="00F56E1B">
        <w:rPr>
          <w:sz w:val="28"/>
          <w:szCs w:val="28"/>
        </w:rPr>
        <w:t xml:space="preserve">та дії на організм дитини таких факторів, як обтяжена спадковість, гострий і хронічний стрес, вірусна, бактеріальна і грибкові інфекції та аліментарний чинник (нераціональне, незбалансоване харчування); по–друге, різко зростає кількість зареєстрованих хворих в зв'язку з покращенням діагностики основних захворювань органів травлення у дітей </w:t>
      </w:r>
      <w:r>
        <w:rPr>
          <w:sz w:val="28"/>
          <w:szCs w:val="28"/>
          <w:lang w:val="uk-UA"/>
        </w:rPr>
        <w:t>[10, 16]</w:t>
      </w:r>
      <w:r w:rsidRPr="00F56E1B">
        <w:rPr>
          <w:sz w:val="28"/>
          <w:szCs w:val="28"/>
        </w:rPr>
        <w:t>.</w:t>
      </w:r>
      <w:r>
        <w:rPr>
          <w:sz w:val="28"/>
          <w:szCs w:val="28"/>
          <w:lang w:val="uk-UA"/>
        </w:rPr>
        <w:t xml:space="preserve"> За результатами дослідження, проведеного Забайрачним М.</w:t>
      </w:r>
      <w:r w:rsidRPr="002A60C6">
        <w:rPr>
          <w:sz w:val="28"/>
          <w:szCs w:val="28"/>
        </w:rPr>
        <w:t xml:space="preserve"> </w:t>
      </w:r>
      <w:r>
        <w:rPr>
          <w:sz w:val="28"/>
          <w:szCs w:val="28"/>
          <w:lang w:val="uk-UA"/>
        </w:rPr>
        <w:t>М. та співавторами [58], у 96% дітей з хворобами органів травлення має місце раннє штучне вигодовування та нераціональне введення догодовування і підгодовування на першому році життя.</w:t>
      </w:r>
    </w:p>
    <w:p w:rsidR="003C7752" w:rsidRDefault="003C7752" w:rsidP="003C7752">
      <w:pPr>
        <w:spacing w:line="360" w:lineRule="auto"/>
        <w:ind w:firstLine="900"/>
        <w:jc w:val="both"/>
        <w:rPr>
          <w:sz w:val="28"/>
          <w:szCs w:val="28"/>
          <w:lang w:val="uk-UA"/>
        </w:rPr>
      </w:pPr>
      <w:r w:rsidRPr="001C1EEB">
        <w:rPr>
          <w:sz w:val="28"/>
          <w:szCs w:val="28"/>
          <w:lang w:val="uk-UA"/>
        </w:rPr>
        <w:t xml:space="preserve">Проблема </w:t>
      </w:r>
      <w:r>
        <w:rPr>
          <w:sz w:val="28"/>
          <w:szCs w:val="28"/>
          <w:lang w:val="uk-UA"/>
        </w:rPr>
        <w:t xml:space="preserve">синдрому </w:t>
      </w:r>
      <w:r w:rsidRPr="001C1EEB">
        <w:rPr>
          <w:sz w:val="28"/>
          <w:szCs w:val="28"/>
          <w:lang w:val="uk-UA"/>
        </w:rPr>
        <w:t>функціональної диспепсії у дітей викликає великий інтерес як вітчизняних, так і зарубіжних гастроентерологів.</w:t>
      </w:r>
      <w:r>
        <w:rPr>
          <w:sz w:val="28"/>
          <w:szCs w:val="28"/>
          <w:lang w:val="uk-UA"/>
        </w:rPr>
        <w:t xml:space="preserve"> Цікавість дослідників до цієї проблеми пов'язана з великим поширенням диспепсичних порушень у дітей та дорослих. Поширеність диспепсичних розладів за даними різних авторів становить</w:t>
      </w:r>
      <w:r w:rsidRPr="003D0532">
        <w:rPr>
          <w:sz w:val="28"/>
          <w:szCs w:val="28"/>
        </w:rPr>
        <w:t xml:space="preserve"> 50-60% </w:t>
      </w:r>
      <w:r>
        <w:rPr>
          <w:sz w:val="28"/>
          <w:szCs w:val="28"/>
        </w:rPr>
        <w:t>серед дорослих та 30-40% серед д</w:t>
      </w:r>
      <w:r>
        <w:rPr>
          <w:sz w:val="28"/>
          <w:szCs w:val="28"/>
          <w:lang w:val="uk-UA"/>
        </w:rPr>
        <w:t>і</w:t>
      </w:r>
      <w:r>
        <w:rPr>
          <w:sz w:val="28"/>
          <w:szCs w:val="28"/>
        </w:rPr>
        <w:t>тей</w:t>
      </w:r>
      <w:r>
        <w:rPr>
          <w:sz w:val="28"/>
          <w:szCs w:val="28"/>
          <w:lang w:val="uk-UA"/>
        </w:rPr>
        <w:t xml:space="preserve"> [43, 55, 66]. Численні дослідження, проведені в країнах Західної Європи та Північної Америки, дозволяють вважати дану патологію найбільш частою серед гастроентерологічних захворювань. </w:t>
      </w:r>
    </w:p>
    <w:p w:rsidR="003C7752" w:rsidRPr="009626C3" w:rsidRDefault="003C7752" w:rsidP="003C7752">
      <w:pPr>
        <w:spacing w:line="360" w:lineRule="auto"/>
        <w:ind w:firstLine="900"/>
        <w:jc w:val="both"/>
        <w:rPr>
          <w:sz w:val="28"/>
          <w:szCs w:val="28"/>
          <w:lang w:val="uk-UA"/>
        </w:rPr>
      </w:pPr>
      <w:r>
        <w:rPr>
          <w:sz w:val="28"/>
          <w:szCs w:val="28"/>
          <w:lang w:val="uk-UA"/>
        </w:rPr>
        <w:t xml:space="preserve">Функціональні розлади травлення, зокрема синдром функціональної диспепсії, відносяться до станів, які знаходяться на межі між органічними та функціональними розладами, що зумовлює складність та неоднозначність підходу до їхньої сутності, а також до діагностики. Функціональний характер змін є досить відносним і залежить від якості застосованих досліджень: відсутність змін на клітинному, тканинному й органному рівні не виключає молекулярних і </w:t>
      </w:r>
      <w:r w:rsidRPr="009626C3">
        <w:rPr>
          <w:sz w:val="28"/>
          <w:szCs w:val="28"/>
          <w:lang w:val="uk-UA"/>
        </w:rPr>
        <w:t>субклітинних змін.</w:t>
      </w:r>
    </w:p>
    <w:p w:rsidR="003C7752" w:rsidRPr="009626C3" w:rsidRDefault="003C7752" w:rsidP="003C7752">
      <w:pPr>
        <w:tabs>
          <w:tab w:val="left" w:pos="720"/>
          <w:tab w:val="left" w:pos="900"/>
        </w:tabs>
        <w:spacing w:line="360" w:lineRule="auto"/>
        <w:ind w:firstLine="680"/>
        <w:jc w:val="both"/>
        <w:rPr>
          <w:sz w:val="28"/>
          <w:szCs w:val="28"/>
          <w:lang w:val="uk-UA"/>
        </w:rPr>
      </w:pPr>
      <w:r>
        <w:rPr>
          <w:sz w:val="28"/>
          <w:szCs w:val="28"/>
          <w:lang w:val="uk-UA"/>
        </w:rPr>
        <w:lastRenderedPageBreak/>
        <w:t xml:space="preserve"> </w:t>
      </w:r>
      <w:r w:rsidRPr="002308D6">
        <w:rPr>
          <w:sz w:val="28"/>
          <w:szCs w:val="28"/>
          <w:lang w:val="uk-UA"/>
        </w:rPr>
        <w:t xml:space="preserve"> </w:t>
      </w:r>
      <w:r w:rsidRPr="009626C3">
        <w:rPr>
          <w:sz w:val="28"/>
          <w:szCs w:val="28"/>
          <w:lang w:val="uk-UA"/>
        </w:rPr>
        <w:t xml:space="preserve">Функціональні порушення органів травлення особливо часто зустрічаються серед дітей першого року життя, що пояснюється функціонально-морфологічною незрілістю всіх відділів травного тракту та незавершеністю розвитку нервової системи. Крім порушень секреторної та рухової функції органів травного тракту, функціональні захворювання супроводжуються порушенням фізичного розвитку дитини та розладами обмінних процесів; крім того, функціональні зміни в одному органі спричиняють структурно-функціональні порушення в інших [15]. </w:t>
      </w:r>
      <w:r w:rsidRPr="009626C3">
        <w:rPr>
          <w:sz w:val="28"/>
          <w:szCs w:val="28"/>
        </w:rPr>
        <w:t>Тому своєчасна діагностика та корекція функціональних розладів травлення є важливою умовою профілактики органічних захворювань травної системи.</w:t>
      </w:r>
    </w:p>
    <w:p w:rsidR="003C7752" w:rsidRDefault="003C7752" w:rsidP="003C7752">
      <w:pPr>
        <w:tabs>
          <w:tab w:val="left" w:pos="900"/>
        </w:tabs>
        <w:spacing w:line="360" w:lineRule="auto"/>
        <w:jc w:val="both"/>
        <w:rPr>
          <w:sz w:val="28"/>
          <w:szCs w:val="28"/>
          <w:lang w:val="uk-UA"/>
        </w:rPr>
      </w:pPr>
      <w:r w:rsidRPr="002308D6">
        <w:rPr>
          <w:sz w:val="28"/>
          <w:szCs w:val="28"/>
          <w:lang w:val="uk-UA"/>
        </w:rPr>
        <w:t xml:space="preserve">            </w:t>
      </w:r>
      <w:r w:rsidRPr="009626C3">
        <w:rPr>
          <w:sz w:val="28"/>
          <w:szCs w:val="28"/>
          <w:lang w:val="uk-UA"/>
        </w:rPr>
        <w:t>Досить складним завданням є лікування дітей з синдромом функціональної диспепсії, оскільки для цього не розроблені чіткі схеми, а література, присвячена лікуванню дітей з патологією органів травлення, зокрема з функціональною диспепсією, небагаточисельна</w:t>
      </w:r>
      <w:r>
        <w:rPr>
          <w:sz w:val="28"/>
          <w:szCs w:val="28"/>
          <w:lang w:val="uk-UA"/>
        </w:rPr>
        <w:t xml:space="preserve"> [13]. Така проблема особливо стосується дітей раннього віку, при виборі тактики лікування яких </w:t>
      </w:r>
      <w:r w:rsidRPr="001C1EEB">
        <w:rPr>
          <w:sz w:val="28"/>
          <w:szCs w:val="28"/>
          <w:lang w:val="uk-UA"/>
        </w:rPr>
        <w:t xml:space="preserve">перевага </w:t>
      </w:r>
      <w:r>
        <w:rPr>
          <w:sz w:val="28"/>
          <w:szCs w:val="28"/>
          <w:lang w:val="uk-UA"/>
        </w:rPr>
        <w:t xml:space="preserve">повинна </w:t>
      </w:r>
      <w:r w:rsidRPr="001C1EEB">
        <w:rPr>
          <w:sz w:val="28"/>
          <w:szCs w:val="28"/>
          <w:lang w:val="uk-UA"/>
        </w:rPr>
        <w:t>нада</w:t>
      </w:r>
      <w:r>
        <w:rPr>
          <w:sz w:val="28"/>
          <w:szCs w:val="28"/>
          <w:lang w:val="uk-UA"/>
        </w:rPr>
        <w:t>ватися</w:t>
      </w:r>
      <w:r w:rsidRPr="001C1EEB">
        <w:rPr>
          <w:sz w:val="28"/>
          <w:szCs w:val="28"/>
          <w:lang w:val="uk-UA"/>
        </w:rPr>
        <w:t xml:space="preserve"> лікарським засобам,</w:t>
      </w:r>
      <w:r>
        <w:rPr>
          <w:sz w:val="28"/>
          <w:szCs w:val="28"/>
          <w:lang w:val="uk-UA"/>
        </w:rPr>
        <w:t xml:space="preserve"> які мають м'яку дію та спричиню</w:t>
      </w:r>
      <w:r w:rsidRPr="001C1EEB">
        <w:rPr>
          <w:sz w:val="28"/>
          <w:szCs w:val="28"/>
          <w:lang w:val="uk-UA"/>
        </w:rPr>
        <w:t>ють найменшу кількість побічних ефектів</w:t>
      </w:r>
      <w:r>
        <w:rPr>
          <w:sz w:val="28"/>
          <w:szCs w:val="28"/>
          <w:lang w:val="uk-UA"/>
        </w:rPr>
        <w:t>. Враховуючи це, на сучасному етапі уточнюються та в деякій мірі трансформуються принципи лікування функціональних захворювань травної системи із застосуванням комплексу медикаментозних та не медикаментозних препаратів, включаючи і лікарські рослини.</w:t>
      </w:r>
    </w:p>
    <w:p w:rsidR="003C7752" w:rsidRDefault="003C7752" w:rsidP="003C7752">
      <w:pPr>
        <w:spacing w:line="360" w:lineRule="auto"/>
        <w:ind w:firstLine="900"/>
        <w:jc w:val="both"/>
        <w:rPr>
          <w:sz w:val="28"/>
          <w:szCs w:val="28"/>
          <w:lang w:val="uk-UA"/>
        </w:rPr>
      </w:pPr>
      <w:r>
        <w:rPr>
          <w:sz w:val="28"/>
          <w:szCs w:val="28"/>
          <w:lang w:val="uk-UA"/>
        </w:rPr>
        <w:t xml:space="preserve">Цими явищами </w:t>
      </w:r>
      <w:r w:rsidRPr="001C1EEB">
        <w:rPr>
          <w:sz w:val="28"/>
          <w:szCs w:val="28"/>
          <w:lang w:val="uk-UA"/>
        </w:rPr>
        <w:t xml:space="preserve">пояснюється зростаюча актуальність розробки і втілення в практику нових </w:t>
      </w:r>
      <w:r>
        <w:rPr>
          <w:sz w:val="28"/>
          <w:szCs w:val="28"/>
          <w:lang w:val="uk-UA"/>
        </w:rPr>
        <w:t xml:space="preserve">та ефективних </w:t>
      </w:r>
      <w:r w:rsidRPr="001C1EEB">
        <w:rPr>
          <w:sz w:val="28"/>
          <w:szCs w:val="28"/>
          <w:lang w:val="uk-UA"/>
        </w:rPr>
        <w:t xml:space="preserve">методів профілактики і лікування </w:t>
      </w:r>
      <w:r>
        <w:rPr>
          <w:sz w:val="28"/>
          <w:szCs w:val="28"/>
          <w:lang w:val="uk-UA"/>
        </w:rPr>
        <w:t>функціональної диспепсії у дітей раннього віку.</w:t>
      </w:r>
    </w:p>
    <w:p w:rsidR="003C7752" w:rsidRPr="005E64DE" w:rsidRDefault="003C7752" w:rsidP="003C7752">
      <w:pPr>
        <w:spacing w:line="360" w:lineRule="auto"/>
        <w:jc w:val="both"/>
        <w:rPr>
          <w:sz w:val="28"/>
          <w:szCs w:val="28"/>
          <w:lang w:val="uk-UA"/>
        </w:rPr>
      </w:pPr>
    </w:p>
    <w:p w:rsidR="003C7752" w:rsidRPr="00A22106" w:rsidRDefault="003C7752" w:rsidP="003C7752">
      <w:pPr>
        <w:spacing w:line="360" w:lineRule="auto"/>
        <w:ind w:firstLine="900"/>
        <w:jc w:val="both"/>
        <w:rPr>
          <w:b/>
          <w:sz w:val="28"/>
          <w:szCs w:val="28"/>
        </w:rPr>
      </w:pPr>
      <w:r>
        <w:rPr>
          <w:b/>
          <w:sz w:val="28"/>
          <w:szCs w:val="28"/>
          <w:lang w:val="uk-UA"/>
        </w:rPr>
        <w:t>Зв'язок роботи з науковими програмами, планами, темами</w:t>
      </w:r>
    </w:p>
    <w:p w:rsidR="003C7752" w:rsidRPr="00A22106" w:rsidRDefault="003C7752" w:rsidP="003C7752">
      <w:pPr>
        <w:spacing w:line="360" w:lineRule="auto"/>
        <w:ind w:firstLine="900"/>
        <w:jc w:val="both"/>
        <w:rPr>
          <w:sz w:val="28"/>
          <w:szCs w:val="28"/>
          <w:lang w:val="uk-UA"/>
        </w:rPr>
      </w:pPr>
      <w:r>
        <w:rPr>
          <w:sz w:val="28"/>
          <w:szCs w:val="28"/>
        </w:rPr>
        <w:lastRenderedPageBreak/>
        <w:t>Дисертац</w:t>
      </w:r>
      <w:r>
        <w:rPr>
          <w:sz w:val="28"/>
          <w:szCs w:val="28"/>
          <w:lang w:val="uk-UA"/>
        </w:rPr>
        <w:t>і</w:t>
      </w:r>
      <w:r>
        <w:rPr>
          <w:sz w:val="28"/>
          <w:szCs w:val="28"/>
        </w:rPr>
        <w:t xml:space="preserve">йна </w:t>
      </w:r>
      <w:r>
        <w:rPr>
          <w:sz w:val="28"/>
          <w:szCs w:val="28"/>
          <w:lang w:val="uk-UA"/>
        </w:rPr>
        <w:t>р</w:t>
      </w:r>
      <w:r w:rsidRPr="00D70C84">
        <w:rPr>
          <w:sz w:val="28"/>
          <w:szCs w:val="28"/>
          <w:lang w:val="uk-UA"/>
        </w:rPr>
        <w:t xml:space="preserve">обота виконувалась </w:t>
      </w:r>
      <w:r>
        <w:rPr>
          <w:sz w:val="28"/>
          <w:szCs w:val="28"/>
          <w:lang w:val="uk-UA"/>
        </w:rPr>
        <w:t xml:space="preserve">згідно </w:t>
      </w:r>
      <w:r w:rsidRPr="00F212AB">
        <w:rPr>
          <w:sz w:val="28"/>
          <w:szCs w:val="28"/>
        </w:rPr>
        <w:t>з планом</w:t>
      </w:r>
      <w:r w:rsidRPr="00D70C84">
        <w:rPr>
          <w:sz w:val="28"/>
          <w:szCs w:val="28"/>
          <w:lang w:val="uk-UA"/>
        </w:rPr>
        <w:t xml:space="preserve"> науково</w:t>
      </w:r>
      <w:r>
        <w:rPr>
          <w:sz w:val="28"/>
          <w:szCs w:val="28"/>
          <w:lang w:val="uk-UA"/>
        </w:rPr>
        <w:t>-дослідних</w:t>
      </w:r>
      <w:r w:rsidRPr="00D70C84">
        <w:rPr>
          <w:sz w:val="28"/>
          <w:szCs w:val="28"/>
          <w:lang w:val="uk-UA"/>
        </w:rPr>
        <w:t xml:space="preserve"> роб</w:t>
      </w:r>
      <w:r>
        <w:rPr>
          <w:sz w:val="28"/>
          <w:szCs w:val="28"/>
          <w:lang w:val="uk-UA"/>
        </w:rPr>
        <w:t>іт</w:t>
      </w:r>
      <w:r w:rsidRPr="00D70C84">
        <w:rPr>
          <w:sz w:val="28"/>
          <w:szCs w:val="28"/>
          <w:lang w:val="uk-UA"/>
        </w:rPr>
        <w:t xml:space="preserve"> кафедри </w:t>
      </w:r>
      <w:r>
        <w:rPr>
          <w:bCs/>
          <w:sz w:val="28"/>
          <w:szCs w:val="28"/>
          <w:lang w:val="uk-UA"/>
        </w:rPr>
        <w:t xml:space="preserve">дитячих хвороб медичного </w:t>
      </w:r>
      <w:r w:rsidRPr="00D70C84">
        <w:rPr>
          <w:bCs/>
          <w:sz w:val="28"/>
          <w:szCs w:val="28"/>
          <w:lang w:val="uk-UA"/>
        </w:rPr>
        <w:t xml:space="preserve">факультету Ужгородського національного університету </w:t>
      </w:r>
      <w:r>
        <w:rPr>
          <w:bCs/>
          <w:sz w:val="28"/>
          <w:szCs w:val="28"/>
          <w:lang w:val="uk-UA"/>
        </w:rPr>
        <w:t xml:space="preserve">та є фрагментом комплексної державної бюджетної теми </w:t>
      </w:r>
      <w:r w:rsidRPr="00D70C84">
        <w:rPr>
          <w:sz w:val="28"/>
          <w:szCs w:val="28"/>
          <w:lang w:val="uk-UA"/>
        </w:rPr>
        <w:t>“</w:t>
      </w:r>
      <w:r>
        <w:rPr>
          <w:sz w:val="28"/>
          <w:szCs w:val="28"/>
          <w:lang w:val="uk-UA"/>
        </w:rPr>
        <w:t>Ендо- та екзоекологія дитячого організму, мінеральний гомеостаз та шляхи його корекції</w:t>
      </w:r>
      <w:r w:rsidRPr="00D70C84">
        <w:rPr>
          <w:sz w:val="28"/>
          <w:szCs w:val="28"/>
          <w:lang w:val="uk-UA"/>
        </w:rPr>
        <w:t>”</w:t>
      </w:r>
      <w:r>
        <w:rPr>
          <w:sz w:val="28"/>
          <w:szCs w:val="28"/>
          <w:lang w:val="uk-UA"/>
        </w:rPr>
        <w:t xml:space="preserve">. </w:t>
      </w:r>
      <w:r w:rsidRPr="00D70C84">
        <w:rPr>
          <w:sz w:val="28"/>
          <w:szCs w:val="28"/>
          <w:lang w:val="uk-UA"/>
        </w:rPr>
        <w:t xml:space="preserve">Державний реєстраційний номер  </w:t>
      </w:r>
      <w:r>
        <w:rPr>
          <w:sz w:val="28"/>
          <w:szCs w:val="28"/>
          <w:lang w:val="uk-UA"/>
        </w:rPr>
        <w:t>№0105</w:t>
      </w:r>
      <w:r>
        <w:rPr>
          <w:sz w:val="28"/>
          <w:szCs w:val="28"/>
          <w:lang w:val="en-US"/>
        </w:rPr>
        <w:t>U</w:t>
      </w:r>
      <w:r w:rsidRPr="00A22106">
        <w:rPr>
          <w:sz w:val="28"/>
          <w:szCs w:val="28"/>
          <w:lang w:val="uk-UA"/>
        </w:rPr>
        <w:t>007683.</w:t>
      </w:r>
    </w:p>
    <w:p w:rsidR="003C7752" w:rsidRPr="00A22106" w:rsidRDefault="003C7752" w:rsidP="003C7752">
      <w:pPr>
        <w:spacing w:line="360" w:lineRule="auto"/>
        <w:ind w:firstLine="900"/>
        <w:jc w:val="both"/>
        <w:rPr>
          <w:b/>
          <w:sz w:val="28"/>
          <w:szCs w:val="28"/>
          <w:lang w:val="uk-UA"/>
        </w:rPr>
      </w:pPr>
    </w:p>
    <w:p w:rsidR="003C7752" w:rsidRPr="009626C3" w:rsidRDefault="003C7752" w:rsidP="003C7752">
      <w:pPr>
        <w:tabs>
          <w:tab w:val="left" w:pos="720"/>
          <w:tab w:val="left" w:pos="900"/>
        </w:tabs>
        <w:spacing w:line="360" w:lineRule="auto"/>
        <w:ind w:firstLine="680"/>
        <w:jc w:val="both"/>
        <w:rPr>
          <w:b/>
          <w:color w:val="000000"/>
          <w:sz w:val="28"/>
          <w:szCs w:val="28"/>
          <w:lang w:val="uk-UA"/>
        </w:rPr>
      </w:pPr>
      <w:r w:rsidRPr="002308D6">
        <w:rPr>
          <w:b/>
          <w:sz w:val="28"/>
          <w:szCs w:val="28"/>
          <w:lang w:val="uk-UA"/>
        </w:rPr>
        <w:t xml:space="preserve">  </w:t>
      </w:r>
      <w:r>
        <w:rPr>
          <w:b/>
          <w:sz w:val="28"/>
          <w:szCs w:val="28"/>
          <w:lang w:val="uk-UA"/>
        </w:rPr>
        <w:t xml:space="preserve">Мета дослідження: </w:t>
      </w:r>
      <w:r w:rsidRPr="009626C3">
        <w:rPr>
          <w:color w:val="000000"/>
          <w:sz w:val="28"/>
          <w:szCs w:val="28"/>
          <w:lang w:val="uk-UA"/>
        </w:rPr>
        <w:t xml:space="preserve">Підвищити ефективність діагностики і лікування </w:t>
      </w:r>
      <w:r>
        <w:rPr>
          <w:color w:val="000000"/>
          <w:sz w:val="28"/>
          <w:szCs w:val="28"/>
          <w:lang w:val="uk-UA"/>
        </w:rPr>
        <w:t xml:space="preserve">синдрому </w:t>
      </w:r>
      <w:r w:rsidRPr="009626C3">
        <w:rPr>
          <w:color w:val="000000"/>
          <w:sz w:val="28"/>
          <w:szCs w:val="28"/>
          <w:lang w:val="uk-UA"/>
        </w:rPr>
        <w:t xml:space="preserve">функціональної диспепсії у дітей раннього віку на підставі вивчення особливостей клінічного перебігу, оцінки показників білкового, пігментного, мінерального обміну, гормональних, імунних, цитокінових показників та розробки сучасних принципів корекції з використанням фітопрепаратів. </w:t>
      </w:r>
    </w:p>
    <w:p w:rsidR="003C7752" w:rsidRPr="009626C3" w:rsidRDefault="003C7752" w:rsidP="003C7752">
      <w:pPr>
        <w:spacing w:line="360" w:lineRule="auto"/>
        <w:ind w:firstLine="900"/>
        <w:jc w:val="both"/>
        <w:rPr>
          <w:b/>
          <w:sz w:val="28"/>
          <w:szCs w:val="28"/>
          <w:lang w:val="uk-UA"/>
        </w:rPr>
      </w:pPr>
    </w:p>
    <w:p w:rsidR="003C7752" w:rsidRDefault="003C7752" w:rsidP="003C7752">
      <w:pPr>
        <w:tabs>
          <w:tab w:val="left" w:pos="900"/>
        </w:tabs>
        <w:spacing w:line="360" w:lineRule="auto"/>
        <w:jc w:val="both"/>
        <w:rPr>
          <w:b/>
          <w:sz w:val="28"/>
          <w:szCs w:val="28"/>
          <w:lang w:val="en-US"/>
        </w:rPr>
      </w:pPr>
      <w:r w:rsidRPr="002308D6">
        <w:rPr>
          <w:b/>
          <w:sz w:val="28"/>
          <w:szCs w:val="28"/>
          <w:lang w:val="uk-UA"/>
        </w:rPr>
        <w:t xml:space="preserve">         </w:t>
      </w:r>
      <w:r w:rsidRPr="003C7752">
        <w:rPr>
          <w:b/>
          <w:sz w:val="28"/>
          <w:szCs w:val="28"/>
          <w:lang w:val="uk-UA"/>
        </w:rPr>
        <w:t xml:space="preserve">  </w:t>
      </w:r>
      <w:r>
        <w:rPr>
          <w:b/>
          <w:sz w:val="28"/>
          <w:szCs w:val="28"/>
          <w:lang w:val="uk-UA"/>
        </w:rPr>
        <w:t xml:space="preserve">Завдання дослідження: </w:t>
      </w:r>
    </w:p>
    <w:p w:rsidR="003C7752" w:rsidRPr="009626C3" w:rsidRDefault="003C7752" w:rsidP="004B091B">
      <w:pPr>
        <w:numPr>
          <w:ilvl w:val="0"/>
          <w:numId w:val="20"/>
        </w:numPr>
        <w:tabs>
          <w:tab w:val="clear" w:pos="720"/>
          <w:tab w:val="left" w:pos="0"/>
        </w:tabs>
        <w:spacing w:after="0" w:line="360" w:lineRule="auto"/>
        <w:ind w:left="0" w:firstLine="720"/>
        <w:jc w:val="both"/>
        <w:rPr>
          <w:sz w:val="28"/>
          <w:szCs w:val="28"/>
        </w:rPr>
      </w:pPr>
      <w:r>
        <w:rPr>
          <w:color w:val="000000"/>
          <w:sz w:val="28"/>
          <w:szCs w:val="28"/>
        </w:rPr>
        <w:t>Вивчити</w:t>
      </w:r>
      <w:r w:rsidRPr="00A5648A">
        <w:rPr>
          <w:color w:val="000000"/>
          <w:sz w:val="28"/>
          <w:szCs w:val="28"/>
        </w:rPr>
        <w:t xml:space="preserve"> </w:t>
      </w:r>
      <w:r>
        <w:rPr>
          <w:color w:val="000000"/>
          <w:sz w:val="28"/>
          <w:szCs w:val="28"/>
        </w:rPr>
        <w:t>особливості преморбідного</w:t>
      </w:r>
      <w:r w:rsidRPr="00A5648A">
        <w:rPr>
          <w:color w:val="000000"/>
          <w:sz w:val="28"/>
          <w:szCs w:val="28"/>
        </w:rPr>
        <w:t xml:space="preserve"> </w:t>
      </w:r>
      <w:r w:rsidRPr="009626C3">
        <w:rPr>
          <w:color w:val="000000"/>
          <w:sz w:val="28"/>
          <w:szCs w:val="28"/>
        </w:rPr>
        <w:t xml:space="preserve">фону, факторів ризику та клінічного перебігу </w:t>
      </w:r>
      <w:r>
        <w:rPr>
          <w:color w:val="000000"/>
          <w:sz w:val="28"/>
          <w:szCs w:val="28"/>
          <w:lang w:val="uk-UA"/>
        </w:rPr>
        <w:t xml:space="preserve">синдрому </w:t>
      </w:r>
      <w:r w:rsidRPr="009626C3">
        <w:rPr>
          <w:color w:val="000000"/>
          <w:sz w:val="28"/>
          <w:szCs w:val="28"/>
        </w:rPr>
        <w:t>функціональної диспепсії у дітей раннього віку</w:t>
      </w:r>
      <w:r w:rsidRPr="009626C3">
        <w:rPr>
          <w:sz w:val="28"/>
          <w:szCs w:val="28"/>
        </w:rPr>
        <w:t xml:space="preserve">.  </w:t>
      </w:r>
    </w:p>
    <w:p w:rsidR="003C7752" w:rsidRPr="009626C3" w:rsidRDefault="003C7752" w:rsidP="004B091B">
      <w:pPr>
        <w:numPr>
          <w:ilvl w:val="0"/>
          <w:numId w:val="20"/>
        </w:numPr>
        <w:tabs>
          <w:tab w:val="left" w:pos="720"/>
        </w:tabs>
        <w:spacing w:after="0" w:line="360" w:lineRule="auto"/>
        <w:ind w:left="0" w:firstLine="720"/>
        <w:jc w:val="both"/>
        <w:rPr>
          <w:sz w:val="28"/>
          <w:szCs w:val="28"/>
        </w:rPr>
      </w:pPr>
      <w:r w:rsidRPr="009626C3">
        <w:rPr>
          <w:sz w:val="28"/>
          <w:szCs w:val="28"/>
        </w:rPr>
        <w:t xml:space="preserve">Оцінити стан окремих видів обміну речовин: білкового, пігментного, електролітного, рівнів гормонів гіпофізу та щитовидної залози, імуноглобулінів та інтерлейкінів у дітей раннього віку з </w:t>
      </w:r>
      <w:r>
        <w:rPr>
          <w:sz w:val="28"/>
          <w:szCs w:val="28"/>
          <w:lang w:val="uk-UA"/>
        </w:rPr>
        <w:t xml:space="preserve">синдромом </w:t>
      </w:r>
      <w:r w:rsidRPr="009626C3">
        <w:rPr>
          <w:sz w:val="28"/>
          <w:szCs w:val="28"/>
        </w:rPr>
        <w:t>функціонально</w:t>
      </w:r>
      <w:r>
        <w:rPr>
          <w:sz w:val="28"/>
          <w:szCs w:val="28"/>
          <w:lang w:val="uk-UA"/>
        </w:rPr>
        <w:t>ї</w:t>
      </w:r>
      <w:r w:rsidRPr="009626C3">
        <w:rPr>
          <w:sz w:val="28"/>
          <w:szCs w:val="28"/>
        </w:rPr>
        <w:t xml:space="preserve"> диспепсі</w:t>
      </w:r>
      <w:r>
        <w:rPr>
          <w:sz w:val="28"/>
          <w:szCs w:val="28"/>
          <w:lang w:val="uk-UA"/>
        </w:rPr>
        <w:t>ї</w:t>
      </w:r>
      <w:r w:rsidRPr="009626C3">
        <w:rPr>
          <w:sz w:val="28"/>
          <w:szCs w:val="28"/>
        </w:rPr>
        <w:t>.</w:t>
      </w:r>
    </w:p>
    <w:p w:rsidR="003C7752" w:rsidRPr="009626C3" w:rsidRDefault="003C7752" w:rsidP="004B091B">
      <w:pPr>
        <w:numPr>
          <w:ilvl w:val="0"/>
          <w:numId w:val="20"/>
        </w:numPr>
        <w:tabs>
          <w:tab w:val="left" w:pos="720"/>
        </w:tabs>
        <w:spacing w:after="0" w:line="360" w:lineRule="auto"/>
        <w:ind w:left="0" w:firstLine="720"/>
        <w:jc w:val="both"/>
        <w:rPr>
          <w:sz w:val="28"/>
          <w:szCs w:val="28"/>
        </w:rPr>
      </w:pPr>
      <w:r w:rsidRPr="009626C3">
        <w:rPr>
          <w:sz w:val="28"/>
          <w:szCs w:val="28"/>
        </w:rPr>
        <w:t xml:space="preserve">Визначити ефективність фітокорекції із застосуванням фіточаю «Бебівіта» на перебіг </w:t>
      </w:r>
      <w:r>
        <w:rPr>
          <w:sz w:val="28"/>
          <w:szCs w:val="28"/>
          <w:lang w:val="uk-UA"/>
        </w:rPr>
        <w:t xml:space="preserve">синдрому </w:t>
      </w:r>
      <w:r w:rsidRPr="009626C3">
        <w:rPr>
          <w:sz w:val="28"/>
          <w:szCs w:val="28"/>
        </w:rPr>
        <w:t xml:space="preserve">функціональної диспепсії у дітей раннього віку та показники, які вивчалися. </w:t>
      </w:r>
    </w:p>
    <w:p w:rsidR="003C7752" w:rsidRPr="009626C3" w:rsidRDefault="003C7752" w:rsidP="004B091B">
      <w:pPr>
        <w:numPr>
          <w:ilvl w:val="0"/>
          <w:numId w:val="20"/>
        </w:numPr>
        <w:tabs>
          <w:tab w:val="left" w:pos="720"/>
        </w:tabs>
        <w:spacing w:after="0" w:line="360" w:lineRule="auto"/>
        <w:ind w:left="0" w:firstLine="720"/>
        <w:jc w:val="both"/>
        <w:rPr>
          <w:sz w:val="28"/>
          <w:szCs w:val="28"/>
        </w:rPr>
      </w:pPr>
      <w:r w:rsidRPr="009626C3">
        <w:rPr>
          <w:sz w:val="28"/>
          <w:szCs w:val="28"/>
        </w:rPr>
        <w:t xml:space="preserve">Вивчити віддалені показники стану здоров'я дітей раннього віку з </w:t>
      </w:r>
      <w:r>
        <w:rPr>
          <w:sz w:val="28"/>
          <w:szCs w:val="28"/>
          <w:lang w:val="uk-UA"/>
        </w:rPr>
        <w:t xml:space="preserve">синдромом </w:t>
      </w:r>
      <w:r w:rsidRPr="009626C3">
        <w:rPr>
          <w:sz w:val="28"/>
          <w:szCs w:val="28"/>
        </w:rPr>
        <w:t>функціональн</w:t>
      </w:r>
      <w:r>
        <w:rPr>
          <w:sz w:val="28"/>
          <w:szCs w:val="28"/>
          <w:lang w:val="uk-UA"/>
        </w:rPr>
        <w:t>ої</w:t>
      </w:r>
      <w:r w:rsidRPr="009626C3">
        <w:rPr>
          <w:sz w:val="28"/>
          <w:szCs w:val="28"/>
        </w:rPr>
        <w:t xml:space="preserve"> диспепсі</w:t>
      </w:r>
      <w:r>
        <w:rPr>
          <w:sz w:val="28"/>
          <w:szCs w:val="28"/>
          <w:lang w:val="uk-UA"/>
        </w:rPr>
        <w:t>ї</w:t>
      </w:r>
      <w:r w:rsidRPr="009626C3">
        <w:rPr>
          <w:sz w:val="28"/>
          <w:szCs w:val="28"/>
        </w:rPr>
        <w:t xml:space="preserve"> залежно від лікування, яке отримували діти.</w:t>
      </w:r>
    </w:p>
    <w:p w:rsidR="003C7752" w:rsidRPr="00E316BA" w:rsidRDefault="003C7752" w:rsidP="004B091B">
      <w:pPr>
        <w:numPr>
          <w:ilvl w:val="0"/>
          <w:numId w:val="20"/>
        </w:numPr>
        <w:tabs>
          <w:tab w:val="left" w:pos="720"/>
        </w:tabs>
        <w:spacing w:after="0" w:line="360" w:lineRule="auto"/>
        <w:ind w:left="0" w:firstLine="720"/>
        <w:jc w:val="both"/>
        <w:rPr>
          <w:sz w:val="28"/>
          <w:szCs w:val="28"/>
        </w:rPr>
      </w:pPr>
      <w:r w:rsidRPr="009626C3">
        <w:rPr>
          <w:sz w:val="28"/>
          <w:szCs w:val="28"/>
        </w:rPr>
        <w:lastRenderedPageBreak/>
        <w:t xml:space="preserve">Розробити та впровадити у діяльність практики охорони здоров'я ефективні схеми лікування та профілактики </w:t>
      </w:r>
      <w:r>
        <w:rPr>
          <w:sz w:val="28"/>
          <w:szCs w:val="28"/>
          <w:lang w:val="uk-UA"/>
        </w:rPr>
        <w:t xml:space="preserve">синдрому </w:t>
      </w:r>
      <w:r w:rsidRPr="009626C3">
        <w:rPr>
          <w:sz w:val="28"/>
          <w:szCs w:val="28"/>
        </w:rPr>
        <w:t xml:space="preserve">диспепсії у дітей раннього віку </w:t>
      </w:r>
      <w:r w:rsidRPr="00E316BA">
        <w:rPr>
          <w:sz w:val="28"/>
          <w:szCs w:val="28"/>
        </w:rPr>
        <w:t>з включенням фітотерапевтичної корекції.</w:t>
      </w:r>
    </w:p>
    <w:p w:rsidR="003C7752" w:rsidRPr="00E316BA" w:rsidRDefault="003C7752" w:rsidP="003C7752">
      <w:pPr>
        <w:tabs>
          <w:tab w:val="left" w:pos="720"/>
          <w:tab w:val="left" w:pos="900"/>
        </w:tabs>
        <w:spacing w:line="360" w:lineRule="auto"/>
        <w:ind w:firstLine="680"/>
        <w:jc w:val="both"/>
        <w:rPr>
          <w:color w:val="000000"/>
          <w:sz w:val="28"/>
          <w:szCs w:val="28"/>
        </w:rPr>
      </w:pPr>
      <w:r w:rsidRPr="002308D6">
        <w:rPr>
          <w:i/>
          <w:color w:val="000000"/>
          <w:sz w:val="28"/>
          <w:szCs w:val="28"/>
        </w:rPr>
        <w:t xml:space="preserve">  </w:t>
      </w:r>
      <w:r w:rsidRPr="00E316BA">
        <w:rPr>
          <w:i/>
          <w:color w:val="000000"/>
          <w:sz w:val="28"/>
          <w:szCs w:val="28"/>
        </w:rPr>
        <w:t xml:space="preserve">Об'єкт дослідження: </w:t>
      </w:r>
      <w:r w:rsidRPr="00E316BA">
        <w:rPr>
          <w:color w:val="000000"/>
          <w:sz w:val="28"/>
          <w:szCs w:val="28"/>
        </w:rPr>
        <w:t>особливості перебігу синдрому функціональної диспепсії у дітей раннього віку.</w:t>
      </w:r>
    </w:p>
    <w:p w:rsidR="003C7752" w:rsidRPr="00E316BA" w:rsidRDefault="003C7752" w:rsidP="003C7752">
      <w:pPr>
        <w:tabs>
          <w:tab w:val="left" w:pos="720"/>
          <w:tab w:val="left" w:pos="900"/>
        </w:tabs>
        <w:spacing w:line="360" w:lineRule="auto"/>
        <w:ind w:firstLine="680"/>
        <w:jc w:val="both"/>
        <w:rPr>
          <w:b/>
          <w:color w:val="000000"/>
          <w:sz w:val="28"/>
          <w:szCs w:val="28"/>
        </w:rPr>
      </w:pPr>
      <w:r w:rsidRPr="002308D6">
        <w:rPr>
          <w:i/>
          <w:color w:val="000000"/>
          <w:sz w:val="28"/>
          <w:szCs w:val="28"/>
        </w:rPr>
        <w:t xml:space="preserve">  </w:t>
      </w:r>
      <w:r w:rsidRPr="00E316BA">
        <w:rPr>
          <w:i/>
          <w:color w:val="000000"/>
          <w:sz w:val="28"/>
          <w:szCs w:val="28"/>
        </w:rPr>
        <w:t xml:space="preserve">Предмет дослідження: </w:t>
      </w:r>
      <w:r w:rsidRPr="00E316BA">
        <w:rPr>
          <w:color w:val="000000"/>
          <w:sz w:val="28"/>
          <w:szCs w:val="28"/>
        </w:rPr>
        <w:t xml:space="preserve">поширеність скарг, характерних </w:t>
      </w:r>
      <w:proofErr w:type="gramStart"/>
      <w:r w:rsidRPr="00E316BA">
        <w:rPr>
          <w:color w:val="000000"/>
          <w:sz w:val="28"/>
          <w:szCs w:val="28"/>
        </w:rPr>
        <w:t>для синдрому</w:t>
      </w:r>
      <w:proofErr w:type="gramEnd"/>
      <w:r w:rsidRPr="00E316BA">
        <w:rPr>
          <w:color w:val="000000"/>
          <w:sz w:val="28"/>
          <w:szCs w:val="28"/>
        </w:rPr>
        <w:t xml:space="preserve"> функціональної диспепсії у дітей раннього віку, клінічні особливості перебігу функціональної диспепсії, перинатальні фактори ризику, фізичний розвиток, показники білкового, пігментного, електролітного обміну, гормональних, імунних, цитокінових показників та ефективність лікувальних заходів.</w:t>
      </w:r>
    </w:p>
    <w:p w:rsidR="003C7752" w:rsidRPr="00E316BA" w:rsidRDefault="003C7752" w:rsidP="003C7752">
      <w:pPr>
        <w:tabs>
          <w:tab w:val="left" w:pos="720"/>
        </w:tabs>
        <w:spacing w:line="360" w:lineRule="auto"/>
        <w:ind w:firstLine="680"/>
        <w:jc w:val="both"/>
        <w:rPr>
          <w:color w:val="000000"/>
          <w:sz w:val="28"/>
          <w:szCs w:val="28"/>
        </w:rPr>
      </w:pPr>
      <w:r w:rsidRPr="002308D6">
        <w:rPr>
          <w:i/>
          <w:color w:val="000000"/>
          <w:sz w:val="28"/>
          <w:szCs w:val="28"/>
        </w:rPr>
        <w:t xml:space="preserve">  </w:t>
      </w:r>
      <w:r w:rsidRPr="00E316BA">
        <w:rPr>
          <w:i/>
          <w:color w:val="000000"/>
          <w:sz w:val="28"/>
          <w:szCs w:val="28"/>
        </w:rPr>
        <w:t xml:space="preserve">Методи дослідження: </w:t>
      </w:r>
      <w:r w:rsidRPr="00E316BA">
        <w:rPr>
          <w:color w:val="000000"/>
          <w:sz w:val="28"/>
          <w:szCs w:val="28"/>
        </w:rPr>
        <w:t>для досягнення мети в роботі використовувалися наступні методи дослідження: анкетно-опитувальні, загальноклінічні, біохімічні, імуноферментні, інструментальні, катамнестичні, статистичні.</w:t>
      </w:r>
    </w:p>
    <w:p w:rsidR="003C7752" w:rsidRPr="00E316BA" w:rsidRDefault="003C7752" w:rsidP="003C7752">
      <w:pPr>
        <w:tabs>
          <w:tab w:val="left" w:pos="720"/>
          <w:tab w:val="left" w:pos="900"/>
        </w:tabs>
        <w:spacing w:line="360" w:lineRule="auto"/>
        <w:ind w:firstLine="680"/>
        <w:jc w:val="both"/>
        <w:rPr>
          <w:sz w:val="28"/>
          <w:szCs w:val="28"/>
          <w:lang w:val="uk-UA"/>
        </w:rPr>
      </w:pPr>
      <w:r w:rsidRPr="002308D6">
        <w:rPr>
          <w:bCs/>
          <w:sz w:val="28"/>
          <w:szCs w:val="28"/>
        </w:rPr>
        <w:t xml:space="preserve">  </w:t>
      </w:r>
      <w:r w:rsidRPr="00E316BA">
        <w:rPr>
          <w:bCs/>
          <w:sz w:val="28"/>
          <w:szCs w:val="28"/>
          <w:lang w:val="uk-UA"/>
        </w:rPr>
        <w:t xml:space="preserve">Робота здійснювалася в </w:t>
      </w:r>
      <w:r w:rsidRPr="00E316BA">
        <w:rPr>
          <w:bCs/>
          <w:sz w:val="28"/>
          <w:szCs w:val="28"/>
        </w:rPr>
        <w:t>чотири</w:t>
      </w:r>
      <w:r w:rsidRPr="00E316BA">
        <w:rPr>
          <w:bCs/>
          <w:sz w:val="28"/>
          <w:szCs w:val="28"/>
          <w:lang w:val="uk-UA"/>
        </w:rPr>
        <w:t xml:space="preserve"> етапи:</w:t>
      </w:r>
    </w:p>
    <w:p w:rsidR="003C7752" w:rsidRPr="00222E36" w:rsidRDefault="003C7752" w:rsidP="003C7752">
      <w:pPr>
        <w:spacing w:line="360" w:lineRule="auto"/>
        <w:ind w:left="360" w:hanging="360"/>
        <w:jc w:val="both"/>
        <w:rPr>
          <w:sz w:val="28"/>
          <w:szCs w:val="28"/>
        </w:rPr>
      </w:pPr>
      <w:r w:rsidRPr="00E316BA">
        <w:rPr>
          <w:sz w:val="28"/>
          <w:szCs w:val="28"/>
          <w:lang w:val="uk-UA"/>
        </w:rPr>
        <w:t>1. вивчення</w:t>
      </w:r>
      <w:r w:rsidRPr="00222E36">
        <w:rPr>
          <w:sz w:val="28"/>
          <w:szCs w:val="28"/>
          <w:lang w:val="uk-UA"/>
        </w:rPr>
        <w:t xml:space="preserve"> </w:t>
      </w:r>
      <w:r>
        <w:rPr>
          <w:sz w:val="28"/>
          <w:szCs w:val="28"/>
          <w:lang w:val="uk-UA"/>
        </w:rPr>
        <w:t xml:space="preserve">характерних </w:t>
      </w:r>
      <w:r w:rsidRPr="00222E36">
        <w:rPr>
          <w:sz w:val="28"/>
          <w:szCs w:val="28"/>
          <w:lang w:val="uk-UA"/>
        </w:rPr>
        <w:t>порушень показників стану здоров</w:t>
      </w:r>
      <w:r w:rsidRPr="00222E36">
        <w:rPr>
          <w:sz w:val="28"/>
          <w:szCs w:val="28"/>
        </w:rPr>
        <w:t>'</w:t>
      </w:r>
      <w:r>
        <w:rPr>
          <w:sz w:val="28"/>
          <w:szCs w:val="28"/>
          <w:lang w:val="uk-UA"/>
        </w:rPr>
        <w:t xml:space="preserve">я дитячого організму при синдромі </w:t>
      </w:r>
      <w:r w:rsidRPr="00222E36">
        <w:rPr>
          <w:sz w:val="28"/>
          <w:szCs w:val="28"/>
          <w:lang w:val="uk-UA"/>
        </w:rPr>
        <w:t>функціональн</w:t>
      </w:r>
      <w:r>
        <w:rPr>
          <w:sz w:val="28"/>
          <w:szCs w:val="28"/>
          <w:lang w:val="uk-UA"/>
        </w:rPr>
        <w:t xml:space="preserve">ої </w:t>
      </w:r>
      <w:r w:rsidRPr="00222E36">
        <w:rPr>
          <w:sz w:val="28"/>
          <w:szCs w:val="28"/>
          <w:lang w:val="uk-UA"/>
        </w:rPr>
        <w:t>диспепсії.</w:t>
      </w:r>
    </w:p>
    <w:p w:rsidR="003C7752" w:rsidRPr="00222E36" w:rsidRDefault="003C7752" w:rsidP="003C7752">
      <w:pPr>
        <w:spacing w:line="360" w:lineRule="auto"/>
        <w:ind w:left="360" w:hanging="360"/>
        <w:jc w:val="both"/>
        <w:rPr>
          <w:sz w:val="28"/>
          <w:szCs w:val="28"/>
          <w:lang w:val="uk-UA"/>
        </w:rPr>
      </w:pPr>
      <w:r>
        <w:rPr>
          <w:sz w:val="28"/>
          <w:szCs w:val="28"/>
          <w:lang w:val="uk-UA"/>
        </w:rPr>
        <w:t xml:space="preserve">2. проведення лікування </w:t>
      </w:r>
      <w:r w:rsidRPr="00222E36">
        <w:rPr>
          <w:sz w:val="28"/>
          <w:szCs w:val="28"/>
          <w:lang w:val="uk-UA"/>
        </w:rPr>
        <w:t xml:space="preserve">та оцінка його результатів у досліджуваних групах дітей з </w:t>
      </w:r>
      <w:r>
        <w:rPr>
          <w:sz w:val="28"/>
          <w:szCs w:val="28"/>
          <w:lang w:val="uk-UA"/>
        </w:rPr>
        <w:t xml:space="preserve">синдромом </w:t>
      </w:r>
      <w:r w:rsidRPr="00222E36">
        <w:rPr>
          <w:sz w:val="28"/>
          <w:szCs w:val="28"/>
          <w:lang w:val="uk-UA"/>
        </w:rPr>
        <w:t>функціонально</w:t>
      </w:r>
      <w:r>
        <w:rPr>
          <w:sz w:val="28"/>
          <w:szCs w:val="28"/>
          <w:lang w:val="uk-UA"/>
        </w:rPr>
        <w:t xml:space="preserve">ї </w:t>
      </w:r>
      <w:r w:rsidRPr="00222E36">
        <w:rPr>
          <w:sz w:val="28"/>
          <w:szCs w:val="28"/>
          <w:lang w:val="uk-UA"/>
        </w:rPr>
        <w:t>диспепсі</w:t>
      </w:r>
      <w:r>
        <w:rPr>
          <w:sz w:val="28"/>
          <w:szCs w:val="28"/>
          <w:lang w:val="uk-UA"/>
        </w:rPr>
        <w:t>ї</w:t>
      </w:r>
      <w:r w:rsidRPr="00222E36">
        <w:rPr>
          <w:sz w:val="28"/>
          <w:szCs w:val="28"/>
          <w:lang w:val="uk-UA"/>
        </w:rPr>
        <w:t>.</w:t>
      </w:r>
    </w:p>
    <w:p w:rsidR="003C7752" w:rsidRPr="00222E36" w:rsidRDefault="003C7752" w:rsidP="003C7752">
      <w:pPr>
        <w:spacing w:line="360" w:lineRule="auto"/>
        <w:ind w:left="360" w:hanging="360"/>
        <w:jc w:val="both"/>
        <w:rPr>
          <w:sz w:val="28"/>
          <w:szCs w:val="28"/>
          <w:lang w:val="uk-UA"/>
        </w:rPr>
      </w:pPr>
      <w:r w:rsidRPr="00222E36">
        <w:rPr>
          <w:sz w:val="28"/>
          <w:szCs w:val="28"/>
          <w:lang w:val="uk-UA"/>
        </w:rPr>
        <w:t xml:space="preserve">3. порівняння результатів та обґрунтування </w:t>
      </w:r>
      <w:r>
        <w:rPr>
          <w:sz w:val="28"/>
          <w:szCs w:val="28"/>
          <w:lang w:val="uk-UA"/>
        </w:rPr>
        <w:t>рекомендацій щодо</w:t>
      </w:r>
      <w:r w:rsidRPr="00222E36">
        <w:rPr>
          <w:sz w:val="28"/>
          <w:szCs w:val="28"/>
          <w:lang w:val="uk-UA"/>
        </w:rPr>
        <w:t xml:space="preserve"> вибору методу лікування </w:t>
      </w:r>
      <w:r>
        <w:rPr>
          <w:sz w:val="28"/>
          <w:szCs w:val="28"/>
          <w:lang w:val="uk-UA"/>
        </w:rPr>
        <w:t xml:space="preserve">синдрому </w:t>
      </w:r>
      <w:r w:rsidRPr="00222E36">
        <w:rPr>
          <w:sz w:val="28"/>
          <w:szCs w:val="28"/>
          <w:lang w:val="uk-UA"/>
        </w:rPr>
        <w:t xml:space="preserve">функціональної диспепсії у дітей раннього віку.     </w:t>
      </w:r>
    </w:p>
    <w:p w:rsidR="003C7752" w:rsidRPr="00222E36" w:rsidRDefault="003C7752" w:rsidP="003C7752">
      <w:pPr>
        <w:spacing w:line="360" w:lineRule="auto"/>
        <w:ind w:left="360" w:hanging="360"/>
        <w:jc w:val="both"/>
        <w:rPr>
          <w:sz w:val="28"/>
          <w:szCs w:val="28"/>
        </w:rPr>
      </w:pPr>
      <w:r w:rsidRPr="00222E36">
        <w:rPr>
          <w:sz w:val="28"/>
          <w:szCs w:val="28"/>
        </w:rPr>
        <w:t>4</w:t>
      </w:r>
      <w:r w:rsidRPr="00222E36">
        <w:rPr>
          <w:sz w:val="28"/>
          <w:szCs w:val="28"/>
          <w:lang w:val="uk-UA"/>
        </w:rPr>
        <w:t xml:space="preserve">. вивчення катамнезу через 6 та 12 місяців </w:t>
      </w:r>
      <w:proofErr w:type="gramStart"/>
      <w:r w:rsidRPr="00222E36">
        <w:rPr>
          <w:sz w:val="28"/>
          <w:szCs w:val="28"/>
          <w:lang w:val="uk-UA"/>
        </w:rPr>
        <w:t>після  курсу</w:t>
      </w:r>
      <w:proofErr w:type="gramEnd"/>
      <w:r w:rsidRPr="00222E36">
        <w:rPr>
          <w:sz w:val="28"/>
          <w:szCs w:val="28"/>
          <w:lang w:val="uk-UA"/>
        </w:rPr>
        <w:t xml:space="preserve"> лікування.</w:t>
      </w:r>
      <w:r w:rsidRPr="00222E36">
        <w:rPr>
          <w:sz w:val="28"/>
          <w:szCs w:val="28"/>
        </w:rPr>
        <w:t xml:space="preserve"> </w:t>
      </w:r>
    </w:p>
    <w:p w:rsidR="003C7752" w:rsidRDefault="003C7752" w:rsidP="003C7752">
      <w:pPr>
        <w:spacing w:line="360" w:lineRule="auto"/>
        <w:jc w:val="both"/>
        <w:rPr>
          <w:b/>
          <w:sz w:val="28"/>
          <w:szCs w:val="28"/>
          <w:lang w:val="uk-UA"/>
        </w:rPr>
      </w:pPr>
    </w:p>
    <w:p w:rsidR="003C7752" w:rsidRPr="009626C3" w:rsidRDefault="003C7752" w:rsidP="003C7752">
      <w:pPr>
        <w:spacing w:line="360" w:lineRule="auto"/>
        <w:ind w:firstLine="900"/>
        <w:jc w:val="both"/>
        <w:rPr>
          <w:b/>
          <w:sz w:val="28"/>
          <w:szCs w:val="28"/>
          <w:lang w:val="uk-UA"/>
        </w:rPr>
      </w:pPr>
      <w:r w:rsidRPr="009626C3">
        <w:rPr>
          <w:b/>
          <w:sz w:val="28"/>
          <w:szCs w:val="28"/>
          <w:lang w:val="uk-UA"/>
        </w:rPr>
        <w:t>Наукова новизна одержаних результатів</w:t>
      </w:r>
    </w:p>
    <w:p w:rsidR="003C7752" w:rsidRPr="009626C3" w:rsidRDefault="003C7752" w:rsidP="003C7752">
      <w:pPr>
        <w:tabs>
          <w:tab w:val="left" w:pos="720"/>
        </w:tabs>
        <w:spacing w:line="360" w:lineRule="auto"/>
        <w:ind w:firstLine="680"/>
        <w:jc w:val="both"/>
        <w:rPr>
          <w:sz w:val="28"/>
          <w:szCs w:val="28"/>
          <w:lang w:val="uk-UA"/>
        </w:rPr>
      </w:pPr>
      <w:r w:rsidRPr="009626C3">
        <w:rPr>
          <w:sz w:val="28"/>
          <w:szCs w:val="28"/>
          <w:lang w:val="uk-UA"/>
        </w:rPr>
        <w:lastRenderedPageBreak/>
        <w:t xml:space="preserve">   Уточнено стан окремих видів обміну речовин (білкового, пігментного та електролітного обміну), </w:t>
      </w:r>
      <w:r w:rsidRPr="009626C3">
        <w:rPr>
          <w:color w:val="000000"/>
          <w:sz w:val="28"/>
          <w:szCs w:val="28"/>
          <w:lang w:val="uk-UA"/>
        </w:rPr>
        <w:t>гормональних, імунних, цитокінових показників</w:t>
      </w:r>
      <w:r w:rsidRPr="009626C3">
        <w:rPr>
          <w:sz w:val="28"/>
          <w:szCs w:val="28"/>
          <w:lang w:val="uk-UA"/>
        </w:rPr>
        <w:t xml:space="preserve"> при </w:t>
      </w:r>
      <w:r>
        <w:rPr>
          <w:sz w:val="28"/>
          <w:szCs w:val="28"/>
          <w:lang w:val="uk-UA"/>
        </w:rPr>
        <w:t xml:space="preserve">синдромі </w:t>
      </w:r>
      <w:r w:rsidRPr="009626C3">
        <w:rPr>
          <w:sz w:val="28"/>
          <w:szCs w:val="28"/>
          <w:lang w:val="uk-UA"/>
        </w:rPr>
        <w:t>функціональн</w:t>
      </w:r>
      <w:r>
        <w:rPr>
          <w:sz w:val="28"/>
          <w:szCs w:val="28"/>
          <w:lang w:val="uk-UA"/>
        </w:rPr>
        <w:t>ої</w:t>
      </w:r>
      <w:r w:rsidRPr="009626C3">
        <w:rPr>
          <w:sz w:val="28"/>
          <w:szCs w:val="28"/>
          <w:lang w:val="uk-UA"/>
        </w:rPr>
        <w:t xml:space="preserve"> диспепсії у дітей раннього віку.</w:t>
      </w:r>
    </w:p>
    <w:p w:rsidR="003C7752" w:rsidRPr="009626C3" w:rsidRDefault="003C7752" w:rsidP="003C7752">
      <w:pPr>
        <w:tabs>
          <w:tab w:val="left" w:pos="720"/>
          <w:tab w:val="left" w:pos="900"/>
        </w:tabs>
        <w:spacing w:line="360" w:lineRule="auto"/>
        <w:ind w:firstLine="680"/>
        <w:jc w:val="both"/>
        <w:rPr>
          <w:sz w:val="28"/>
          <w:szCs w:val="28"/>
          <w:lang w:val="uk-UA"/>
        </w:rPr>
      </w:pPr>
      <w:r w:rsidRPr="002308D6">
        <w:rPr>
          <w:sz w:val="28"/>
          <w:szCs w:val="28"/>
          <w:lang w:val="uk-UA"/>
        </w:rPr>
        <w:t xml:space="preserve">   </w:t>
      </w:r>
      <w:r w:rsidRPr="009626C3">
        <w:rPr>
          <w:sz w:val="28"/>
          <w:szCs w:val="28"/>
          <w:lang w:val="uk-UA"/>
        </w:rPr>
        <w:t xml:space="preserve">Вперше визначена ефективність лікування дітей раннього віку з </w:t>
      </w:r>
      <w:r>
        <w:rPr>
          <w:sz w:val="28"/>
          <w:szCs w:val="28"/>
          <w:lang w:val="uk-UA"/>
        </w:rPr>
        <w:t xml:space="preserve">синдромом </w:t>
      </w:r>
      <w:r w:rsidRPr="009626C3">
        <w:rPr>
          <w:sz w:val="28"/>
          <w:szCs w:val="28"/>
          <w:lang w:val="uk-UA"/>
        </w:rPr>
        <w:t>функціонально</w:t>
      </w:r>
      <w:r>
        <w:rPr>
          <w:sz w:val="28"/>
          <w:szCs w:val="28"/>
          <w:lang w:val="uk-UA"/>
        </w:rPr>
        <w:t>ї</w:t>
      </w:r>
      <w:r w:rsidRPr="009626C3">
        <w:rPr>
          <w:sz w:val="28"/>
          <w:szCs w:val="28"/>
          <w:lang w:val="uk-UA"/>
        </w:rPr>
        <w:t xml:space="preserve"> диспепсі</w:t>
      </w:r>
      <w:r>
        <w:rPr>
          <w:sz w:val="28"/>
          <w:szCs w:val="28"/>
          <w:lang w:val="uk-UA"/>
        </w:rPr>
        <w:t>ї</w:t>
      </w:r>
      <w:r w:rsidRPr="009626C3">
        <w:rPr>
          <w:sz w:val="28"/>
          <w:szCs w:val="28"/>
          <w:lang w:val="uk-UA"/>
        </w:rPr>
        <w:t xml:space="preserve"> з використанням засобів фітотерапії – фіточаєм «Для покращення травлення» Бебівіта, який розроблений Науково-дослідним інститутом фітотерапії УжНУ – в якості доповнення до базового лікування. </w:t>
      </w:r>
    </w:p>
    <w:p w:rsidR="003C7752" w:rsidRPr="009626C3" w:rsidRDefault="003C7752" w:rsidP="003C7752">
      <w:pPr>
        <w:tabs>
          <w:tab w:val="left" w:pos="720"/>
          <w:tab w:val="left" w:pos="900"/>
        </w:tabs>
        <w:spacing w:line="360" w:lineRule="auto"/>
        <w:ind w:firstLine="680"/>
        <w:jc w:val="both"/>
        <w:rPr>
          <w:sz w:val="28"/>
          <w:szCs w:val="28"/>
          <w:lang w:val="uk-UA"/>
        </w:rPr>
      </w:pPr>
      <w:r w:rsidRPr="002308D6">
        <w:rPr>
          <w:sz w:val="28"/>
          <w:szCs w:val="28"/>
          <w:lang w:val="uk-UA"/>
        </w:rPr>
        <w:t xml:space="preserve">  </w:t>
      </w:r>
      <w:r w:rsidRPr="009626C3">
        <w:rPr>
          <w:sz w:val="28"/>
          <w:szCs w:val="28"/>
          <w:lang w:val="uk-UA"/>
        </w:rPr>
        <w:t xml:space="preserve">Показано, що </w:t>
      </w:r>
      <w:r>
        <w:rPr>
          <w:sz w:val="28"/>
          <w:szCs w:val="28"/>
          <w:lang w:val="uk-UA"/>
        </w:rPr>
        <w:t xml:space="preserve">синдром </w:t>
      </w:r>
      <w:r w:rsidRPr="009626C3">
        <w:rPr>
          <w:sz w:val="28"/>
          <w:szCs w:val="28"/>
          <w:lang w:val="uk-UA"/>
        </w:rPr>
        <w:t>функціональн</w:t>
      </w:r>
      <w:r>
        <w:rPr>
          <w:sz w:val="28"/>
          <w:szCs w:val="28"/>
          <w:lang w:val="uk-UA"/>
        </w:rPr>
        <w:t>ої</w:t>
      </w:r>
      <w:r w:rsidRPr="009626C3">
        <w:rPr>
          <w:sz w:val="28"/>
          <w:szCs w:val="28"/>
          <w:lang w:val="uk-UA"/>
        </w:rPr>
        <w:t xml:space="preserve"> диспепсі</w:t>
      </w:r>
      <w:r>
        <w:rPr>
          <w:sz w:val="28"/>
          <w:szCs w:val="28"/>
          <w:lang w:val="uk-UA"/>
        </w:rPr>
        <w:t>ї</w:t>
      </w:r>
      <w:r w:rsidRPr="009626C3">
        <w:rPr>
          <w:sz w:val="28"/>
          <w:szCs w:val="28"/>
          <w:lang w:val="uk-UA"/>
        </w:rPr>
        <w:t xml:space="preserve"> у більшості дітей раннього віку супроводжується клінічними проявами у вигляді зниження апетиту або відмови від їжі, метеоризмом, больовим синдромом, закрепами, порушенням фізичного розвитку, гіпо- та диспротеїнемією, гіпокальціємією.</w:t>
      </w:r>
    </w:p>
    <w:p w:rsidR="003C7752" w:rsidRPr="003C7752" w:rsidRDefault="003C7752" w:rsidP="003C7752">
      <w:pPr>
        <w:tabs>
          <w:tab w:val="left" w:pos="720"/>
          <w:tab w:val="left" w:pos="900"/>
        </w:tabs>
        <w:spacing w:line="360" w:lineRule="auto"/>
        <w:ind w:firstLine="680"/>
        <w:jc w:val="both"/>
        <w:rPr>
          <w:sz w:val="28"/>
          <w:szCs w:val="28"/>
          <w:lang w:val="uk-UA"/>
        </w:rPr>
      </w:pPr>
      <w:r w:rsidRPr="002308D6">
        <w:rPr>
          <w:sz w:val="28"/>
          <w:szCs w:val="28"/>
          <w:lang w:val="uk-UA"/>
        </w:rPr>
        <w:t xml:space="preserve">  Здійснено комплексну порівняльну оцінку показників певних видів обміну речовин дитячого організму трьох досліджуваних груп з різним типом лікування. </w:t>
      </w:r>
      <w:r w:rsidRPr="003C7752">
        <w:rPr>
          <w:sz w:val="28"/>
          <w:szCs w:val="28"/>
          <w:lang w:val="uk-UA"/>
        </w:rPr>
        <w:t xml:space="preserve">Доведено, що найкраща динаміка клінічної картини та показників обміну речовин, які вивчалися у дослідженні, спостерігалась у дітей раннього віку з </w:t>
      </w:r>
      <w:r>
        <w:rPr>
          <w:sz w:val="28"/>
          <w:szCs w:val="28"/>
          <w:lang w:val="uk-UA"/>
        </w:rPr>
        <w:t xml:space="preserve">синдромом </w:t>
      </w:r>
      <w:r w:rsidRPr="003C7752">
        <w:rPr>
          <w:sz w:val="28"/>
          <w:szCs w:val="28"/>
          <w:lang w:val="uk-UA"/>
        </w:rPr>
        <w:t>функціонально</w:t>
      </w:r>
      <w:r>
        <w:rPr>
          <w:sz w:val="28"/>
          <w:szCs w:val="28"/>
          <w:lang w:val="uk-UA"/>
        </w:rPr>
        <w:t>ї</w:t>
      </w:r>
      <w:r w:rsidRPr="003C7752">
        <w:rPr>
          <w:sz w:val="28"/>
          <w:szCs w:val="28"/>
          <w:lang w:val="uk-UA"/>
        </w:rPr>
        <w:t xml:space="preserve"> диспепсі</w:t>
      </w:r>
      <w:r>
        <w:rPr>
          <w:sz w:val="28"/>
          <w:szCs w:val="28"/>
          <w:lang w:val="uk-UA"/>
        </w:rPr>
        <w:t>ї</w:t>
      </w:r>
      <w:r w:rsidRPr="003C7752">
        <w:rPr>
          <w:sz w:val="28"/>
          <w:szCs w:val="28"/>
          <w:lang w:val="uk-UA"/>
        </w:rPr>
        <w:t xml:space="preserve"> при поєднанні традиційного медикаментозного лікування та фітотерапії.</w:t>
      </w:r>
    </w:p>
    <w:p w:rsidR="003C7752" w:rsidRPr="009626C3" w:rsidRDefault="003C7752" w:rsidP="003C7752">
      <w:pPr>
        <w:tabs>
          <w:tab w:val="left" w:pos="720"/>
          <w:tab w:val="left" w:pos="900"/>
          <w:tab w:val="left" w:pos="1080"/>
        </w:tabs>
        <w:spacing w:line="360" w:lineRule="auto"/>
        <w:ind w:firstLine="680"/>
        <w:jc w:val="both"/>
        <w:rPr>
          <w:sz w:val="28"/>
          <w:szCs w:val="28"/>
        </w:rPr>
      </w:pPr>
      <w:r w:rsidRPr="003C7752">
        <w:rPr>
          <w:sz w:val="28"/>
          <w:szCs w:val="28"/>
          <w:lang w:val="uk-UA"/>
        </w:rPr>
        <w:t xml:space="preserve">   </w:t>
      </w:r>
      <w:r w:rsidRPr="009626C3">
        <w:rPr>
          <w:sz w:val="28"/>
          <w:szCs w:val="28"/>
        </w:rPr>
        <w:t xml:space="preserve">Проведені дослідження довели опосередкований вплив фіточаю «Для покращення травлення» на такі види обміну речовин як білковий та пігментний обмін, електролітний обмін (рівень іонів кальцію), гуморальний імунітет (рівень імуноглобулінів </w:t>
      </w:r>
      <w:proofErr w:type="gramStart"/>
      <w:r w:rsidRPr="009626C3">
        <w:rPr>
          <w:sz w:val="28"/>
          <w:szCs w:val="28"/>
        </w:rPr>
        <w:t>А</w:t>
      </w:r>
      <w:proofErr w:type="gramEnd"/>
      <w:r w:rsidRPr="009626C3">
        <w:rPr>
          <w:sz w:val="28"/>
          <w:szCs w:val="28"/>
        </w:rPr>
        <w:t xml:space="preserve"> та Е), гормонів гіпофізу (соматотропний гормон) та щитовидної залози (тироксин, трийодтиронін). </w:t>
      </w:r>
    </w:p>
    <w:p w:rsidR="003C7752" w:rsidRPr="009626C3" w:rsidRDefault="003C7752" w:rsidP="003C7752">
      <w:pPr>
        <w:tabs>
          <w:tab w:val="left" w:pos="720"/>
          <w:tab w:val="left" w:pos="900"/>
        </w:tabs>
        <w:spacing w:line="360" w:lineRule="auto"/>
        <w:ind w:firstLine="680"/>
        <w:jc w:val="both"/>
        <w:rPr>
          <w:sz w:val="28"/>
          <w:szCs w:val="28"/>
        </w:rPr>
      </w:pPr>
      <w:r w:rsidRPr="002308D6">
        <w:rPr>
          <w:sz w:val="28"/>
          <w:szCs w:val="28"/>
        </w:rPr>
        <w:t xml:space="preserve">   </w:t>
      </w:r>
      <w:r w:rsidRPr="009626C3">
        <w:rPr>
          <w:sz w:val="28"/>
          <w:szCs w:val="28"/>
        </w:rPr>
        <w:t xml:space="preserve">Вивчено віддалені результати після проведення лікування </w:t>
      </w:r>
      <w:r>
        <w:rPr>
          <w:sz w:val="28"/>
          <w:szCs w:val="28"/>
          <w:lang w:val="uk-UA"/>
        </w:rPr>
        <w:t xml:space="preserve">синдрому </w:t>
      </w:r>
      <w:r w:rsidRPr="009626C3">
        <w:rPr>
          <w:sz w:val="28"/>
          <w:szCs w:val="28"/>
        </w:rPr>
        <w:t xml:space="preserve">функціональної диспепсії у дітей раннього віку. Виявлено, що при включенні </w:t>
      </w:r>
      <w:proofErr w:type="gramStart"/>
      <w:r w:rsidRPr="009626C3">
        <w:rPr>
          <w:sz w:val="28"/>
          <w:szCs w:val="28"/>
        </w:rPr>
        <w:t>до комплексу</w:t>
      </w:r>
      <w:proofErr w:type="gramEnd"/>
      <w:r w:rsidRPr="009626C3">
        <w:rPr>
          <w:sz w:val="28"/>
          <w:szCs w:val="28"/>
        </w:rPr>
        <w:t xml:space="preserve"> лікувальних схем фітокорекції спостерігається стійке та довготривале покращення стану обстежених дітей.</w:t>
      </w:r>
    </w:p>
    <w:p w:rsidR="003C7752" w:rsidRPr="009626C3" w:rsidRDefault="003C7752" w:rsidP="003C7752">
      <w:pPr>
        <w:tabs>
          <w:tab w:val="left" w:pos="720"/>
          <w:tab w:val="left" w:pos="900"/>
        </w:tabs>
        <w:spacing w:line="360" w:lineRule="auto"/>
        <w:ind w:firstLine="680"/>
        <w:jc w:val="both"/>
        <w:rPr>
          <w:sz w:val="28"/>
          <w:szCs w:val="28"/>
        </w:rPr>
      </w:pPr>
      <w:r w:rsidRPr="002308D6">
        <w:rPr>
          <w:sz w:val="28"/>
          <w:szCs w:val="28"/>
        </w:rPr>
        <w:lastRenderedPageBreak/>
        <w:t xml:space="preserve">  </w:t>
      </w:r>
      <w:r w:rsidRPr="009626C3">
        <w:rPr>
          <w:sz w:val="28"/>
          <w:szCs w:val="28"/>
        </w:rPr>
        <w:t xml:space="preserve">Обґрунтовано основні принципи корекції </w:t>
      </w:r>
      <w:r>
        <w:rPr>
          <w:sz w:val="28"/>
          <w:szCs w:val="28"/>
          <w:lang w:val="uk-UA"/>
        </w:rPr>
        <w:t xml:space="preserve">синдрому </w:t>
      </w:r>
      <w:r w:rsidRPr="009626C3">
        <w:rPr>
          <w:sz w:val="28"/>
          <w:szCs w:val="28"/>
        </w:rPr>
        <w:t>функціональної диспепсії у дітей раннього віку із застосуванням фіточаю «Для покращення травлення».</w:t>
      </w:r>
    </w:p>
    <w:p w:rsidR="003C7752" w:rsidRDefault="003C7752" w:rsidP="003C7752">
      <w:pPr>
        <w:spacing w:line="360" w:lineRule="auto"/>
        <w:jc w:val="both"/>
        <w:rPr>
          <w:b/>
          <w:sz w:val="28"/>
          <w:szCs w:val="28"/>
          <w:lang w:val="uk-UA"/>
        </w:rPr>
      </w:pPr>
    </w:p>
    <w:p w:rsidR="003C7752" w:rsidRDefault="003C7752" w:rsidP="003C7752">
      <w:pPr>
        <w:tabs>
          <w:tab w:val="left" w:pos="720"/>
          <w:tab w:val="left" w:pos="900"/>
        </w:tabs>
        <w:spacing w:line="360" w:lineRule="auto"/>
        <w:jc w:val="both"/>
        <w:rPr>
          <w:b/>
          <w:sz w:val="28"/>
          <w:szCs w:val="28"/>
          <w:lang w:val="uk-UA"/>
        </w:rPr>
      </w:pPr>
      <w:r>
        <w:rPr>
          <w:b/>
          <w:sz w:val="28"/>
          <w:szCs w:val="28"/>
          <w:lang w:val="uk-UA"/>
        </w:rPr>
        <w:t xml:space="preserve">         </w:t>
      </w:r>
      <w:r w:rsidRPr="002308D6">
        <w:rPr>
          <w:b/>
          <w:sz w:val="28"/>
          <w:szCs w:val="28"/>
          <w:lang w:val="uk-UA"/>
        </w:rPr>
        <w:t xml:space="preserve">   </w:t>
      </w:r>
      <w:r>
        <w:rPr>
          <w:b/>
          <w:sz w:val="28"/>
          <w:szCs w:val="28"/>
          <w:lang w:val="uk-UA"/>
        </w:rPr>
        <w:t>Практичне значення одержаних результатів</w:t>
      </w:r>
    </w:p>
    <w:p w:rsidR="003C7752" w:rsidRPr="00DF3A00" w:rsidRDefault="003C7752" w:rsidP="003C7752">
      <w:pPr>
        <w:tabs>
          <w:tab w:val="left" w:pos="720"/>
          <w:tab w:val="left" w:pos="900"/>
        </w:tabs>
        <w:spacing w:line="360" w:lineRule="auto"/>
        <w:ind w:firstLine="680"/>
        <w:jc w:val="both"/>
        <w:rPr>
          <w:sz w:val="28"/>
          <w:szCs w:val="28"/>
          <w:lang w:val="uk-UA"/>
        </w:rPr>
      </w:pPr>
      <w:r w:rsidRPr="002308D6">
        <w:rPr>
          <w:sz w:val="28"/>
          <w:szCs w:val="28"/>
          <w:lang w:val="uk-UA"/>
        </w:rPr>
        <w:t xml:space="preserve">  </w:t>
      </w:r>
      <w:r w:rsidRPr="00DF3A00">
        <w:rPr>
          <w:sz w:val="28"/>
          <w:szCs w:val="28"/>
          <w:lang w:val="uk-UA"/>
        </w:rPr>
        <w:t xml:space="preserve">Визначені особливості клінічного перебігу та супутні розлади окремих видів обміну речовин при </w:t>
      </w:r>
      <w:r>
        <w:rPr>
          <w:sz w:val="28"/>
          <w:szCs w:val="28"/>
          <w:lang w:val="uk-UA"/>
        </w:rPr>
        <w:t>синдромі функціональної</w:t>
      </w:r>
      <w:r w:rsidRPr="00DF3A00">
        <w:rPr>
          <w:sz w:val="28"/>
          <w:szCs w:val="28"/>
          <w:lang w:val="uk-UA"/>
        </w:rPr>
        <w:t xml:space="preserve"> диспепсії у дітей раннього віку, що дозволяє на ранньому етапі застосувати адекватні методи діагностики та лікування та підвищити ефективність застосованої терапії.</w:t>
      </w:r>
    </w:p>
    <w:p w:rsidR="003C7752" w:rsidRPr="00DF3A00" w:rsidRDefault="003C7752" w:rsidP="003C7752">
      <w:pPr>
        <w:tabs>
          <w:tab w:val="left" w:pos="720"/>
        </w:tabs>
        <w:spacing w:line="360" w:lineRule="auto"/>
        <w:ind w:firstLine="680"/>
        <w:jc w:val="both"/>
        <w:rPr>
          <w:sz w:val="28"/>
          <w:szCs w:val="28"/>
        </w:rPr>
      </w:pPr>
      <w:r w:rsidRPr="002308D6">
        <w:rPr>
          <w:sz w:val="28"/>
          <w:szCs w:val="28"/>
        </w:rPr>
        <w:t xml:space="preserve">  </w:t>
      </w:r>
      <w:r w:rsidRPr="00DF3A00">
        <w:rPr>
          <w:sz w:val="28"/>
          <w:szCs w:val="28"/>
        </w:rPr>
        <w:t xml:space="preserve">Розроблено комплекс терапевтичних заходів для корекції </w:t>
      </w:r>
      <w:r>
        <w:rPr>
          <w:sz w:val="28"/>
          <w:szCs w:val="28"/>
          <w:lang w:val="uk-UA"/>
        </w:rPr>
        <w:t xml:space="preserve">синдрому </w:t>
      </w:r>
      <w:r w:rsidRPr="00DF3A00">
        <w:rPr>
          <w:sz w:val="28"/>
          <w:szCs w:val="28"/>
        </w:rPr>
        <w:t xml:space="preserve">функціональної диспепсії у дітей раннього віку з включенням нового фітопрепарату </w:t>
      </w:r>
      <w:r w:rsidRPr="00DF3A00">
        <w:rPr>
          <w:sz w:val="28"/>
          <w:szCs w:val="28"/>
        </w:rPr>
        <w:softHyphen/>
        <w:t>– фіточаю «Для покращення травлення» Бебівіта та показано його клінічну ефективність.</w:t>
      </w:r>
    </w:p>
    <w:p w:rsidR="003C7752" w:rsidRPr="00DF3A00" w:rsidRDefault="003C7752" w:rsidP="003C7752">
      <w:pPr>
        <w:tabs>
          <w:tab w:val="left" w:pos="720"/>
        </w:tabs>
        <w:spacing w:line="360" w:lineRule="auto"/>
        <w:ind w:firstLine="680"/>
        <w:jc w:val="both"/>
        <w:rPr>
          <w:sz w:val="28"/>
          <w:szCs w:val="28"/>
        </w:rPr>
      </w:pPr>
      <w:r w:rsidRPr="002308D6">
        <w:rPr>
          <w:sz w:val="28"/>
          <w:szCs w:val="28"/>
        </w:rPr>
        <w:t xml:space="preserve">  </w:t>
      </w:r>
      <w:r w:rsidRPr="00DF3A00">
        <w:rPr>
          <w:sz w:val="28"/>
          <w:szCs w:val="28"/>
        </w:rPr>
        <w:t xml:space="preserve">Впроваджено в практику удосконалений алгоритм лікування </w:t>
      </w:r>
      <w:r>
        <w:rPr>
          <w:sz w:val="28"/>
          <w:szCs w:val="28"/>
          <w:lang w:val="uk-UA"/>
        </w:rPr>
        <w:t xml:space="preserve">синдрому </w:t>
      </w:r>
      <w:r w:rsidRPr="00DF3A00">
        <w:rPr>
          <w:sz w:val="28"/>
          <w:szCs w:val="28"/>
        </w:rPr>
        <w:t>функціональної диспепсії у дітей раннього віку з використанням фітокорекції, що дозволяє істотно покращити функціональний стан органів травної системи, в тому числі і за результатами катамнестичного спостереження.</w:t>
      </w:r>
    </w:p>
    <w:p w:rsidR="003C7752" w:rsidRPr="00DF3A00" w:rsidRDefault="003C7752" w:rsidP="003C7752">
      <w:pPr>
        <w:tabs>
          <w:tab w:val="left" w:pos="720"/>
          <w:tab w:val="left" w:pos="900"/>
        </w:tabs>
        <w:spacing w:line="360" w:lineRule="auto"/>
        <w:ind w:firstLine="680"/>
        <w:jc w:val="both"/>
        <w:rPr>
          <w:sz w:val="28"/>
          <w:szCs w:val="28"/>
        </w:rPr>
      </w:pPr>
      <w:r w:rsidRPr="002308D6">
        <w:rPr>
          <w:sz w:val="28"/>
          <w:szCs w:val="28"/>
        </w:rPr>
        <w:t xml:space="preserve">  </w:t>
      </w:r>
      <w:r w:rsidRPr="00DF3A00">
        <w:rPr>
          <w:sz w:val="28"/>
          <w:szCs w:val="28"/>
        </w:rPr>
        <w:t xml:space="preserve">Отримані результати впроваджені в лікувальний процес Міської дитячої клінічної лікарні м. Ужгорода, Обласної дитячої лікарні м. Мукачева. Матеріали роботи використовуються в навчальному процесі на медичному факультеті Ужгородського національного університету. </w:t>
      </w:r>
    </w:p>
    <w:p w:rsidR="003C7752" w:rsidRPr="00DF3A00" w:rsidRDefault="003C7752" w:rsidP="003C7752">
      <w:pPr>
        <w:spacing w:line="360" w:lineRule="auto"/>
        <w:ind w:firstLine="900"/>
        <w:jc w:val="both"/>
        <w:rPr>
          <w:sz w:val="28"/>
          <w:szCs w:val="28"/>
        </w:rPr>
      </w:pPr>
    </w:p>
    <w:p w:rsidR="003C7752" w:rsidRDefault="003C7752" w:rsidP="003C7752">
      <w:pPr>
        <w:spacing w:line="360" w:lineRule="auto"/>
        <w:ind w:firstLine="900"/>
        <w:jc w:val="both"/>
        <w:rPr>
          <w:b/>
          <w:sz w:val="28"/>
          <w:szCs w:val="28"/>
          <w:lang w:val="uk-UA"/>
        </w:rPr>
      </w:pPr>
      <w:r>
        <w:rPr>
          <w:b/>
          <w:sz w:val="28"/>
          <w:szCs w:val="28"/>
          <w:lang w:val="uk-UA"/>
        </w:rPr>
        <w:t>Особистий внесок здобувача</w:t>
      </w:r>
    </w:p>
    <w:p w:rsidR="003C7752" w:rsidRPr="00DF3A00" w:rsidRDefault="003C7752" w:rsidP="003C7752">
      <w:pPr>
        <w:tabs>
          <w:tab w:val="left" w:pos="720"/>
          <w:tab w:val="left" w:pos="900"/>
        </w:tabs>
        <w:spacing w:line="360" w:lineRule="auto"/>
        <w:ind w:firstLine="680"/>
        <w:jc w:val="both"/>
        <w:rPr>
          <w:sz w:val="28"/>
          <w:szCs w:val="28"/>
        </w:rPr>
      </w:pPr>
      <w:r w:rsidRPr="002308D6">
        <w:rPr>
          <w:sz w:val="28"/>
          <w:szCs w:val="28"/>
          <w:lang w:val="uk-UA"/>
        </w:rPr>
        <w:t xml:space="preserve">   Автором самостійно проведено аналіз та узагальнення основних наукових досліджень, що виконані вітчизняними та зарубіжними фахівцями з </w:t>
      </w:r>
      <w:r w:rsidRPr="002308D6">
        <w:rPr>
          <w:sz w:val="28"/>
          <w:szCs w:val="28"/>
          <w:lang w:val="uk-UA"/>
        </w:rPr>
        <w:lastRenderedPageBreak/>
        <w:t xml:space="preserve">даної тематики; визначено мету та основні завдання дослідження, розроблено його методологію. </w:t>
      </w:r>
      <w:r w:rsidRPr="00DF3A00">
        <w:rPr>
          <w:sz w:val="28"/>
          <w:szCs w:val="28"/>
        </w:rPr>
        <w:t>Самостійно проведено клінічні спостереження, оцінку лабораторно-інструментальних даних, із використанням стандартних комп'ютерних програм автором виконано статистичну обробку даних, сформульовано положення роботи, обґрунтовано висновки та практичні рекомендації. Підготовлено до друку наукові праці, виступи, матеріали до впровадження наукових розробок у практичну діяльність лікувальних закладів.</w:t>
      </w:r>
    </w:p>
    <w:p w:rsidR="003C7752" w:rsidRPr="00DF3A00" w:rsidRDefault="003C7752" w:rsidP="003C7752">
      <w:pPr>
        <w:spacing w:line="360" w:lineRule="auto"/>
        <w:jc w:val="both"/>
        <w:rPr>
          <w:sz w:val="28"/>
          <w:szCs w:val="28"/>
          <w:lang w:val="uk-UA"/>
        </w:rPr>
      </w:pPr>
    </w:p>
    <w:p w:rsidR="003C7752" w:rsidRDefault="003C7752" w:rsidP="003C7752">
      <w:pPr>
        <w:spacing w:line="360" w:lineRule="auto"/>
        <w:ind w:firstLine="900"/>
        <w:jc w:val="both"/>
        <w:rPr>
          <w:b/>
          <w:sz w:val="28"/>
          <w:szCs w:val="28"/>
          <w:lang w:val="uk-UA"/>
        </w:rPr>
      </w:pPr>
      <w:r>
        <w:rPr>
          <w:b/>
          <w:sz w:val="28"/>
          <w:szCs w:val="28"/>
          <w:lang w:val="uk-UA"/>
        </w:rPr>
        <w:t>Апробація результатів дисертації</w:t>
      </w:r>
    </w:p>
    <w:p w:rsidR="003C7752" w:rsidRPr="00FF14FA" w:rsidRDefault="003C7752" w:rsidP="003C7752">
      <w:pPr>
        <w:spacing w:line="360" w:lineRule="auto"/>
        <w:ind w:firstLine="900"/>
        <w:jc w:val="both"/>
        <w:rPr>
          <w:sz w:val="28"/>
          <w:szCs w:val="28"/>
          <w:lang w:val="uk-UA"/>
        </w:rPr>
      </w:pPr>
      <w:r>
        <w:rPr>
          <w:sz w:val="28"/>
          <w:szCs w:val="28"/>
          <w:lang w:val="uk-UA"/>
        </w:rPr>
        <w:t xml:space="preserve">Матеріали, викладені в дисертації, </w:t>
      </w:r>
      <w:r w:rsidRPr="003C7752">
        <w:rPr>
          <w:sz w:val="28"/>
          <w:szCs w:val="28"/>
          <w:lang w:val="uk-UA"/>
        </w:rPr>
        <w:t>викладені та обговорені</w:t>
      </w:r>
      <w:r>
        <w:rPr>
          <w:sz w:val="28"/>
          <w:szCs w:val="28"/>
          <w:lang w:val="uk-UA"/>
        </w:rPr>
        <w:t xml:space="preserve"> на ІІІ міжнародній науковій конференції студентів та молодих вчених «Молодь та медична наука на початку ХХІ століття», 30-31 березня 2006 року, м. Вінниця; ІІІ міжнародній медико-фармацевтичній конференції студентів та молодих вчених, присвяченій 20-</w:t>
      </w:r>
      <w:r w:rsidRPr="003C7752">
        <w:rPr>
          <w:sz w:val="28"/>
          <w:szCs w:val="28"/>
          <w:lang w:val="uk-UA"/>
        </w:rPr>
        <w:t>річчю</w:t>
      </w:r>
      <w:r>
        <w:rPr>
          <w:sz w:val="28"/>
          <w:szCs w:val="28"/>
          <w:lang w:val="uk-UA"/>
        </w:rPr>
        <w:t xml:space="preserve"> Чорнобильської аварії (80-й ювілейний форум студентів та молодих вчених) 3-5 квітня 2006 року, м.Чернівці; міжнародній науково-практичній конференції, присвяченій 15-</w:t>
      </w:r>
      <w:r w:rsidRPr="008900BC">
        <w:rPr>
          <w:sz w:val="28"/>
          <w:szCs w:val="28"/>
          <w:lang w:val="uk-UA"/>
        </w:rPr>
        <w:t>річчю</w:t>
      </w:r>
      <w:r>
        <w:rPr>
          <w:sz w:val="28"/>
          <w:szCs w:val="28"/>
          <w:lang w:val="uk-UA"/>
        </w:rPr>
        <w:t xml:space="preserve"> заснування НДІ фітотерапії УжНУ, 19-21 квітня 2007 року, санаторій «Квітка Полонини»; на обласному науково-практичному семінарі педіатрів Закарпатської області, на </w:t>
      </w:r>
      <w:r w:rsidRPr="001F2B77">
        <w:rPr>
          <w:color w:val="000000"/>
          <w:sz w:val="28"/>
          <w:szCs w:val="28"/>
          <w:lang w:val="uk-UA"/>
        </w:rPr>
        <w:t>60 і 62</w:t>
      </w:r>
      <w:r>
        <w:rPr>
          <w:sz w:val="28"/>
          <w:szCs w:val="28"/>
          <w:lang w:val="uk-UA"/>
        </w:rPr>
        <w:t xml:space="preserve"> щорічних підсумкових конференціях професорсько-викладацького складу медичного факультету УжНУ в 2006 та 2008 рр., м. Ужгород,  на міжнародному конгресі «Актуальн</w:t>
      </w:r>
      <w:r w:rsidRPr="00B95EEE">
        <w:rPr>
          <w:sz w:val="28"/>
          <w:szCs w:val="28"/>
          <w:lang w:val="uk-UA"/>
        </w:rPr>
        <w:t>ы</w:t>
      </w:r>
      <w:r>
        <w:rPr>
          <w:sz w:val="28"/>
          <w:szCs w:val="28"/>
          <w:lang w:val="uk-UA"/>
        </w:rPr>
        <w:t xml:space="preserve">е </w:t>
      </w:r>
      <w:r w:rsidRPr="007347E8">
        <w:rPr>
          <w:sz w:val="28"/>
          <w:szCs w:val="28"/>
          <w:lang w:val="uk-UA"/>
        </w:rPr>
        <w:t>вопросы акушерства, гинекологии и перинатологии» 21-21 травня 2008 року, м. Судак.</w:t>
      </w:r>
    </w:p>
    <w:p w:rsidR="003C7752" w:rsidRDefault="003C7752" w:rsidP="003C7752">
      <w:pPr>
        <w:spacing w:line="360" w:lineRule="auto"/>
        <w:ind w:firstLine="900"/>
        <w:jc w:val="both"/>
        <w:rPr>
          <w:b/>
          <w:sz w:val="28"/>
          <w:szCs w:val="28"/>
          <w:lang w:val="uk-UA"/>
        </w:rPr>
      </w:pPr>
    </w:p>
    <w:p w:rsidR="003C7752" w:rsidRDefault="003C7752" w:rsidP="003C7752">
      <w:pPr>
        <w:spacing w:line="360" w:lineRule="auto"/>
        <w:ind w:firstLine="900"/>
        <w:jc w:val="both"/>
        <w:rPr>
          <w:b/>
          <w:sz w:val="28"/>
          <w:szCs w:val="28"/>
          <w:lang w:val="uk-UA"/>
        </w:rPr>
      </w:pPr>
    </w:p>
    <w:p w:rsidR="003C7752" w:rsidRDefault="003C7752" w:rsidP="003C7752">
      <w:pPr>
        <w:spacing w:line="360" w:lineRule="auto"/>
        <w:ind w:firstLine="900"/>
        <w:jc w:val="both"/>
        <w:rPr>
          <w:b/>
          <w:sz w:val="28"/>
          <w:szCs w:val="28"/>
          <w:lang w:val="uk-UA"/>
        </w:rPr>
      </w:pPr>
    </w:p>
    <w:p w:rsidR="003C7752" w:rsidRDefault="003C7752" w:rsidP="003C7752">
      <w:pPr>
        <w:tabs>
          <w:tab w:val="left" w:pos="900"/>
        </w:tabs>
        <w:spacing w:line="360" w:lineRule="auto"/>
        <w:jc w:val="both"/>
        <w:rPr>
          <w:b/>
          <w:sz w:val="28"/>
          <w:szCs w:val="28"/>
          <w:lang w:val="uk-UA"/>
        </w:rPr>
      </w:pPr>
      <w:r w:rsidRPr="003C7752">
        <w:rPr>
          <w:b/>
          <w:sz w:val="28"/>
          <w:szCs w:val="28"/>
          <w:lang w:val="uk-UA"/>
        </w:rPr>
        <w:lastRenderedPageBreak/>
        <w:t xml:space="preserve">            </w:t>
      </w:r>
      <w:r>
        <w:rPr>
          <w:b/>
          <w:sz w:val="28"/>
          <w:szCs w:val="28"/>
          <w:lang w:val="uk-UA"/>
        </w:rPr>
        <w:t>Публікації</w:t>
      </w:r>
    </w:p>
    <w:p w:rsidR="003C7752" w:rsidRPr="00E316BA" w:rsidRDefault="003C7752" w:rsidP="003C7752">
      <w:pPr>
        <w:tabs>
          <w:tab w:val="left" w:pos="720"/>
        </w:tabs>
        <w:spacing w:line="360" w:lineRule="auto"/>
        <w:ind w:firstLine="680"/>
        <w:jc w:val="both"/>
        <w:rPr>
          <w:color w:val="000000"/>
          <w:sz w:val="28"/>
          <w:szCs w:val="28"/>
        </w:rPr>
      </w:pPr>
      <w:r w:rsidRPr="002308D6">
        <w:rPr>
          <w:color w:val="000000"/>
          <w:sz w:val="28"/>
          <w:szCs w:val="28"/>
        </w:rPr>
        <w:t xml:space="preserve">  </w:t>
      </w:r>
      <w:r w:rsidRPr="00E316BA">
        <w:rPr>
          <w:color w:val="000000"/>
          <w:sz w:val="28"/>
          <w:szCs w:val="28"/>
        </w:rPr>
        <w:t>За матеріалами дисертації опубліковано 8 наукових праць, в тому числі 5 журнальних статей, з них 3 статті – у фахових виданнях, рекомендованих ВАК України, 3 тези доповідей конференцій.</w:t>
      </w:r>
    </w:p>
    <w:p w:rsidR="003C7752" w:rsidRDefault="003C7752" w:rsidP="003C7752">
      <w:pPr>
        <w:spacing w:line="360" w:lineRule="auto"/>
        <w:jc w:val="center"/>
        <w:rPr>
          <w:b/>
          <w:sz w:val="28"/>
          <w:szCs w:val="28"/>
          <w:lang w:val="uk-UA"/>
        </w:rPr>
      </w:pPr>
      <w:r w:rsidRPr="00A22106">
        <w:rPr>
          <w:sz w:val="28"/>
          <w:szCs w:val="28"/>
          <w:lang w:val="uk-UA"/>
        </w:rPr>
        <w:t xml:space="preserve">        </w:t>
      </w:r>
    </w:p>
    <w:p w:rsidR="003C7752" w:rsidRPr="000E5B58" w:rsidRDefault="003C7752" w:rsidP="003C7752">
      <w:pPr>
        <w:tabs>
          <w:tab w:val="left" w:pos="900"/>
        </w:tabs>
        <w:spacing w:line="360" w:lineRule="auto"/>
        <w:jc w:val="both"/>
        <w:rPr>
          <w:sz w:val="28"/>
          <w:szCs w:val="28"/>
          <w:lang w:val="uk-UA"/>
        </w:rPr>
      </w:pPr>
      <w:r>
        <w:rPr>
          <w:b/>
          <w:sz w:val="28"/>
          <w:szCs w:val="28"/>
          <w:lang w:val="uk-UA"/>
        </w:rPr>
        <w:t xml:space="preserve">            </w:t>
      </w:r>
    </w:p>
    <w:p w:rsidR="003C7752" w:rsidRPr="00872EFF" w:rsidRDefault="003C7752" w:rsidP="003C7752">
      <w:pPr>
        <w:spacing w:line="360" w:lineRule="auto"/>
        <w:jc w:val="center"/>
        <w:rPr>
          <w:b/>
          <w:sz w:val="28"/>
          <w:szCs w:val="28"/>
          <w:lang w:val="uk-UA"/>
        </w:rPr>
      </w:pPr>
    </w:p>
    <w:p w:rsidR="003C7752" w:rsidRPr="002245EB" w:rsidRDefault="003C7752" w:rsidP="003C7752">
      <w:pPr>
        <w:spacing w:line="360" w:lineRule="auto"/>
        <w:rPr>
          <w:b/>
          <w:sz w:val="28"/>
          <w:szCs w:val="28"/>
          <w:lang w:val="uk-UA"/>
        </w:rPr>
      </w:pPr>
    </w:p>
    <w:p w:rsidR="003C7752" w:rsidRPr="006737D7" w:rsidRDefault="003C7752" w:rsidP="003C7752">
      <w:pPr>
        <w:spacing w:line="360" w:lineRule="auto"/>
        <w:jc w:val="center"/>
        <w:rPr>
          <w:b/>
          <w:sz w:val="28"/>
          <w:szCs w:val="28"/>
          <w:lang w:val="uk-UA"/>
        </w:rPr>
      </w:pPr>
    </w:p>
    <w:p w:rsidR="003C7752" w:rsidRPr="006737D7" w:rsidRDefault="003C7752" w:rsidP="003C7752">
      <w:pPr>
        <w:spacing w:line="360" w:lineRule="auto"/>
        <w:jc w:val="center"/>
        <w:rPr>
          <w:b/>
          <w:sz w:val="28"/>
          <w:szCs w:val="28"/>
          <w:lang w:val="uk-UA"/>
        </w:rPr>
      </w:pPr>
    </w:p>
    <w:p w:rsidR="003C7752" w:rsidRPr="006737D7" w:rsidRDefault="003C7752" w:rsidP="003C7752">
      <w:pPr>
        <w:spacing w:line="360" w:lineRule="auto"/>
        <w:jc w:val="center"/>
        <w:rPr>
          <w:b/>
          <w:sz w:val="28"/>
          <w:szCs w:val="28"/>
          <w:lang w:val="uk-UA"/>
        </w:rPr>
      </w:pPr>
    </w:p>
    <w:p w:rsidR="003C7752" w:rsidRPr="006737D7" w:rsidRDefault="003C7752" w:rsidP="003C7752">
      <w:pPr>
        <w:spacing w:line="360" w:lineRule="auto"/>
        <w:jc w:val="center"/>
        <w:rPr>
          <w:b/>
          <w:sz w:val="28"/>
          <w:szCs w:val="28"/>
          <w:lang w:val="uk-UA"/>
        </w:rPr>
      </w:pPr>
    </w:p>
    <w:p w:rsidR="003C7752" w:rsidRPr="006737D7" w:rsidRDefault="003C7752" w:rsidP="003C7752">
      <w:pPr>
        <w:spacing w:line="360" w:lineRule="auto"/>
        <w:jc w:val="center"/>
        <w:rPr>
          <w:b/>
          <w:sz w:val="28"/>
          <w:szCs w:val="28"/>
          <w:lang w:val="uk-UA"/>
        </w:rPr>
      </w:pPr>
    </w:p>
    <w:p w:rsidR="003C7752" w:rsidRPr="006737D7" w:rsidRDefault="003C7752" w:rsidP="003C7752">
      <w:pPr>
        <w:spacing w:line="360" w:lineRule="auto"/>
        <w:jc w:val="center"/>
        <w:rPr>
          <w:b/>
          <w:sz w:val="28"/>
          <w:szCs w:val="28"/>
          <w:lang w:val="uk-UA"/>
        </w:rPr>
      </w:pPr>
    </w:p>
    <w:p w:rsidR="003C7752" w:rsidRPr="005C22A1" w:rsidRDefault="003C7752" w:rsidP="003C7752">
      <w:pPr>
        <w:spacing w:line="360" w:lineRule="auto"/>
        <w:rPr>
          <w:b/>
          <w:sz w:val="28"/>
          <w:szCs w:val="28"/>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Default="003C7752" w:rsidP="003C7752">
      <w:pPr>
        <w:rPr>
          <w:lang w:val="uk-UA"/>
        </w:rPr>
      </w:pPr>
    </w:p>
    <w:p w:rsidR="003C7752" w:rsidRPr="002308D6" w:rsidRDefault="003C7752" w:rsidP="003C7752"/>
    <w:p w:rsidR="003C7752" w:rsidRPr="002308D6" w:rsidRDefault="003C7752" w:rsidP="003C7752"/>
    <w:p w:rsidR="003C7752" w:rsidRPr="00FE6D56" w:rsidRDefault="003C7752" w:rsidP="003C7752">
      <w:pPr>
        <w:tabs>
          <w:tab w:val="left" w:pos="1770"/>
          <w:tab w:val="left" w:pos="2170"/>
          <w:tab w:val="left" w:pos="2464"/>
        </w:tabs>
        <w:spacing w:line="360" w:lineRule="auto"/>
        <w:jc w:val="center"/>
        <w:rPr>
          <w:b/>
          <w:sz w:val="28"/>
          <w:szCs w:val="28"/>
          <w:lang w:val="uk-UA"/>
        </w:rPr>
      </w:pPr>
      <w:r w:rsidRPr="00FE6D56">
        <w:rPr>
          <w:b/>
          <w:sz w:val="28"/>
          <w:szCs w:val="28"/>
          <w:lang w:val="uk-UA"/>
        </w:rPr>
        <w:t>ВИСНОВКИ</w:t>
      </w:r>
    </w:p>
    <w:p w:rsidR="003C7752" w:rsidRPr="00FE6D56" w:rsidRDefault="003C7752" w:rsidP="003C7752">
      <w:pPr>
        <w:tabs>
          <w:tab w:val="left" w:pos="1770"/>
          <w:tab w:val="left" w:pos="2170"/>
          <w:tab w:val="left" w:pos="2464"/>
        </w:tabs>
        <w:spacing w:line="360" w:lineRule="auto"/>
        <w:jc w:val="center"/>
        <w:rPr>
          <w:b/>
          <w:sz w:val="28"/>
          <w:szCs w:val="28"/>
          <w:lang w:val="uk-UA"/>
        </w:rPr>
      </w:pPr>
    </w:p>
    <w:p w:rsidR="003C7752" w:rsidRPr="00943163" w:rsidRDefault="003C7752" w:rsidP="003C7752">
      <w:pPr>
        <w:tabs>
          <w:tab w:val="left" w:pos="1770"/>
          <w:tab w:val="left" w:pos="2170"/>
          <w:tab w:val="left" w:pos="2464"/>
        </w:tabs>
        <w:spacing w:line="360" w:lineRule="auto"/>
        <w:jc w:val="center"/>
        <w:rPr>
          <w:b/>
          <w:sz w:val="28"/>
          <w:szCs w:val="28"/>
          <w:lang w:val="uk-UA"/>
        </w:rPr>
      </w:pPr>
    </w:p>
    <w:p w:rsidR="003C7752" w:rsidRPr="00943163" w:rsidRDefault="003C7752" w:rsidP="003C7752">
      <w:pPr>
        <w:tabs>
          <w:tab w:val="left" w:pos="720"/>
          <w:tab w:val="left" w:pos="900"/>
          <w:tab w:val="left" w:pos="1770"/>
          <w:tab w:val="left" w:pos="2170"/>
          <w:tab w:val="left" w:pos="2464"/>
        </w:tabs>
        <w:spacing w:line="360" w:lineRule="auto"/>
        <w:ind w:firstLine="680"/>
        <w:jc w:val="both"/>
        <w:rPr>
          <w:sz w:val="28"/>
          <w:szCs w:val="28"/>
          <w:lang w:val="uk-UA"/>
        </w:rPr>
      </w:pPr>
      <w:r>
        <w:rPr>
          <w:sz w:val="28"/>
          <w:szCs w:val="28"/>
          <w:lang w:val="uk-UA"/>
        </w:rPr>
        <w:t xml:space="preserve">   </w:t>
      </w:r>
      <w:r w:rsidRPr="00943163">
        <w:rPr>
          <w:sz w:val="28"/>
          <w:szCs w:val="28"/>
          <w:lang w:val="uk-UA"/>
        </w:rPr>
        <w:t>У дисертаційній роботі проведено теоретичне узагальнення та запропоновано нове вирішення актуального завдання практичної педіатрії – підвищення ефективності лікування синдрому функціональної диспепсії у дітей раннього віку шляхом вивчення особливостей показників фізичного розвитку та показників окремих видів обміну речовин у дітей з цією патологією, розробки і впровадження удосконалених методів лікування з використанням фітотерапевтичних засобів.</w:t>
      </w:r>
    </w:p>
    <w:p w:rsidR="003C7752" w:rsidRPr="00787010" w:rsidRDefault="003C7752" w:rsidP="003C7752">
      <w:pPr>
        <w:tabs>
          <w:tab w:val="left" w:pos="720"/>
          <w:tab w:val="left" w:pos="900"/>
          <w:tab w:val="left" w:pos="1770"/>
          <w:tab w:val="left" w:pos="2170"/>
          <w:tab w:val="left" w:pos="2464"/>
        </w:tabs>
        <w:spacing w:line="360" w:lineRule="auto"/>
        <w:ind w:firstLine="680"/>
        <w:jc w:val="both"/>
        <w:rPr>
          <w:sz w:val="28"/>
          <w:szCs w:val="28"/>
          <w:lang w:val="uk-UA"/>
        </w:rPr>
      </w:pPr>
      <w:r>
        <w:rPr>
          <w:color w:val="000000"/>
          <w:sz w:val="28"/>
          <w:szCs w:val="28"/>
          <w:lang w:val="uk-UA"/>
        </w:rPr>
        <w:t xml:space="preserve">  </w:t>
      </w:r>
      <w:r w:rsidRPr="00787010">
        <w:rPr>
          <w:color w:val="000000"/>
          <w:sz w:val="28"/>
          <w:szCs w:val="28"/>
          <w:lang w:val="uk-UA"/>
        </w:rPr>
        <w:t xml:space="preserve">1. </w:t>
      </w:r>
      <w:r w:rsidRPr="00787010">
        <w:rPr>
          <w:sz w:val="28"/>
          <w:szCs w:val="28"/>
          <w:lang w:val="uk-UA"/>
        </w:rPr>
        <w:t xml:space="preserve">Найбільш вагомими факторами ризику розвитку синдрому функціональної диспепсії у дітей раннього віку можна вважати певну невідповідність харчування функціональним можливостям дитячого організму у вигляді штучного вигодовування (100% дітей) та раннього </w:t>
      </w:r>
      <w:r w:rsidRPr="00787010">
        <w:rPr>
          <w:sz w:val="28"/>
          <w:szCs w:val="28"/>
          <w:lang w:val="uk-UA"/>
        </w:rPr>
        <w:lastRenderedPageBreak/>
        <w:t xml:space="preserve">введення підгодовування (64,8%), </w:t>
      </w:r>
      <w:r w:rsidRPr="00787010">
        <w:rPr>
          <w:color w:val="000000"/>
          <w:sz w:val="28"/>
          <w:szCs w:val="28"/>
          <w:lang w:val="uk-UA"/>
        </w:rPr>
        <w:t>що може</w:t>
      </w:r>
      <w:r w:rsidRPr="00787010">
        <w:rPr>
          <w:sz w:val="28"/>
          <w:szCs w:val="28"/>
          <w:lang w:val="uk-UA"/>
        </w:rPr>
        <w:t xml:space="preserve"> слугувати основою розробки </w:t>
      </w:r>
      <w:r w:rsidRPr="00787010">
        <w:rPr>
          <w:color w:val="000000"/>
          <w:sz w:val="28"/>
          <w:szCs w:val="28"/>
          <w:lang w:val="uk-UA"/>
        </w:rPr>
        <w:t xml:space="preserve">заходів </w:t>
      </w:r>
      <w:r w:rsidRPr="00787010">
        <w:rPr>
          <w:sz w:val="28"/>
          <w:szCs w:val="28"/>
          <w:lang w:val="uk-UA"/>
        </w:rPr>
        <w:t>по попередженню розвитку функціональної диспепсії.</w:t>
      </w:r>
    </w:p>
    <w:p w:rsidR="003C7752" w:rsidRPr="003C7752" w:rsidRDefault="003C7752" w:rsidP="003C7752">
      <w:pPr>
        <w:tabs>
          <w:tab w:val="left" w:pos="720"/>
          <w:tab w:val="left" w:pos="900"/>
          <w:tab w:val="left" w:pos="1770"/>
          <w:tab w:val="left" w:pos="2170"/>
          <w:tab w:val="left" w:pos="2464"/>
        </w:tabs>
        <w:spacing w:line="360" w:lineRule="auto"/>
        <w:ind w:firstLine="680"/>
        <w:jc w:val="both"/>
        <w:rPr>
          <w:sz w:val="28"/>
          <w:szCs w:val="28"/>
          <w:lang w:val="uk-UA"/>
        </w:rPr>
      </w:pPr>
      <w:r>
        <w:rPr>
          <w:color w:val="000000"/>
          <w:sz w:val="28"/>
          <w:szCs w:val="28"/>
          <w:lang w:val="uk-UA"/>
        </w:rPr>
        <w:t xml:space="preserve">   </w:t>
      </w:r>
      <w:r w:rsidRPr="00787010">
        <w:rPr>
          <w:color w:val="000000"/>
          <w:sz w:val="28"/>
          <w:szCs w:val="28"/>
          <w:lang w:val="uk-UA"/>
        </w:rPr>
        <w:t xml:space="preserve">2. </w:t>
      </w:r>
      <w:r w:rsidRPr="00787010">
        <w:rPr>
          <w:sz w:val="28"/>
          <w:szCs w:val="28"/>
          <w:lang w:val="uk-UA"/>
        </w:rPr>
        <w:t xml:space="preserve">Встановлено, що у клінічній картині синдрому функціональної диспепсії як у немовлят, так і у дітей віком старше 1 року домінують явища метеоризму (74,2%), больового абдомінального синдрому (70,4%), зниження апетиту (48,6%) або тимчасової відмови від їжі (36,0%), порушення моторики кишок у вигляді функціональних закрепів (34,8%), які супроводжуються порушенням фізичного розвитку (у вигляді дефіциту маси тіла (79,4%) та/або низького рівня фізичного розвитку та його дисгармонійністю). </w:t>
      </w:r>
      <w:r w:rsidRPr="003C7752">
        <w:rPr>
          <w:sz w:val="28"/>
          <w:szCs w:val="28"/>
          <w:lang w:val="uk-UA"/>
        </w:rPr>
        <w:t xml:space="preserve">Ці зміни типово виникають на фоні порушення перетравлювання харчових інгредієнтів та поєднуються з гіпопротеїнемією, диспротеїнемією, гіпокальціємією, характерними змінами у копрограмі (помірна кількість лейкоцитів (83,9%), наявність слизу (83,2%), нейтрального жиру (42,0%), крохмалю та рослинної клітковини </w:t>
      </w:r>
      <w:r w:rsidRPr="003C7752">
        <w:rPr>
          <w:color w:val="000000"/>
          <w:sz w:val="28"/>
          <w:szCs w:val="28"/>
          <w:lang w:val="uk-UA"/>
        </w:rPr>
        <w:t>(24,5%).</w:t>
      </w:r>
    </w:p>
    <w:p w:rsidR="003C7752" w:rsidRPr="003C7752" w:rsidRDefault="003C7752" w:rsidP="003C7752">
      <w:pPr>
        <w:tabs>
          <w:tab w:val="left" w:pos="720"/>
          <w:tab w:val="left" w:pos="900"/>
          <w:tab w:val="left" w:pos="1770"/>
          <w:tab w:val="left" w:pos="2170"/>
          <w:tab w:val="left" w:pos="2464"/>
        </w:tabs>
        <w:spacing w:line="360" w:lineRule="auto"/>
        <w:ind w:firstLine="680"/>
        <w:jc w:val="both"/>
        <w:rPr>
          <w:color w:val="000000"/>
          <w:sz w:val="28"/>
          <w:szCs w:val="28"/>
          <w:lang w:val="uk-UA"/>
        </w:rPr>
      </w:pPr>
      <w:r>
        <w:rPr>
          <w:color w:val="000000"/>
          <w:sz w:val="28"/>
          <w:szCs w:val="28"/>
          <w:lang w:val="uk-UA"/>
        </w:rPr>
        <w:t xml:space="preserve">  </w:t>
      </w:r>
      <w:r w:rsidRPr="003C7752">
        <w:rPr>
          <w:color w:val="000000"/>
          <w:sz w:val="28"/>
          <w:szCs w:val="28"/>
          <w:lang w:val="uk-UA"/>
        </w:rPr>
        <w:t xml:space="preserve">3. Для дітей раннього віку з синдромом функціональної диспепсії характерним є нормальний рівень імуноглобулінів та запальних цитокінів, відсутність візуальних змін слизової оболонки стравоходу, шлунку та дванадцятипалої кишки при проведенні фіброезофагогастродуоденоскопії, що підтверджує відсутність запальних процесів та значних проявів імунологічного дисбалансу в організмі дітей з цією патологією. </w:t>
      </w:r>
    </w:p>
    <w:p w:rsidR="003C7752" w:rsidRPr="00943163" w:rsidRDefault="003C7752" w:rsidP="003C7752">
      <w:pPr>
        <w:tabs>
          <w:tab w:val="left" w:pos="720"/>
          <w:tab w:val="left" w:pos="900"/>
          <w:tab w:val="left" w:pos="2170"/>
          <w:tab w:val="left" w:pos="2464"/>
          <w:tab w:val="left" w:pos="3276"/>
        </w:tabs>
        <w:spacing w:line="360" w:lineRule="auto"/>
        <w:ind w:firstLine="680"/>
        <w:jc w:val="both"/>
        <w:rPr>
          <w:color w:val="000000"/>
          <w:sz w:val="28"/>
          <w:szCs w:val="28"/>
        </w:rPr>
      </w:pPr>
      <w:r>
        <w:rPr>
          <w:color w:val="000000"/>
          <w:sz w:val="28"/>
          <w:szCs w:val="28"/>
          <w:lang w:val="uk-UA"/>
        </w:rPr>
        <w:t xml:space="preserve">  </w:t>
      </w:r>
      <w:r w:rsidRPr="00943163">
        <w:rPr>
          <w:color w:val="000000"/>
          <w:sz w:val="28"/>
          <w:szCs w:val="28"/>
        </w:rPr>
        <w:t>4. Найкраща ефективність лікування досягається при комбінації традиційних медичних препаратів (лінекс, хілак, ріабал) з фітопрепаратом Бебівіта «Для покращення травлення». Спільне застосування цих препаратів приводить до достовірно більш швидкого зменшення наявної клінічної симптоматики (</w:t>
      </w:r>
      <w:r w:rsidRPr="00943163">
        <w:rPr>
          <w:color w:val="000000"/>
          <w:sz w:val="28"/>
          <w:szCs w:val="28"/>
          <w:lang w:val="en-US"/>
        </w:rPr>
        <w:t>p</w:t>
      </w:r>
      <w:r w:rsidRPr="00943163">
        <w:rPr>
          <w:color w:val="000000"/>
          <w:sz w:val="28"/>
          <w:szCs w:val="28"/>
        </w:rPr>
        <w:t>&lt;0,01), зменшення дефіциту маси тіла (</w:t>
      </w:r>
      <w:r w:rsidRPr="00943163">
        <w:rPr>
          <w:color w:val="000000"/>
          <w:sz w:val="28"/>
          <w:szCs w:val="28"/>
          <w:lang w:val="en-US"/>
        </w:rPr>
        <w:t>p</w:t>
      </w:r>
      <w:r w:rsidRPr="00943163">
        <w:rPr>
          <w:color w:val="000000"/>
          <w:sz w:val="28"/>
          <w:szCs w:val="28"/>
        </w:rPr>
        <w:t>&lt;0,05) підвищення ступеню фізичного розвитку (</w:t>
      </w:r>
      <w:r w:rsidRPr="00943163">
        <w:rPr>
          <w:color w:val="000000"/>
          <w:sz w:val="28"/>
          <w:szCs w:val="28"/>
          <w:lang w:val="en-US"/>
        </w:rPr>
        <w:t>p</w:t>
      </w:r>
      <w:r w:rsidRPr="00943163">
        <w:rPr>
          <w:color w:val="000000"/>
          <w:sz w:val="28"/>
          <w:szCs w:val="28"/>
        </w:rPr>
        <w:t>&lt;0,05), покращення показників білкового обміну (збільшення рівня загального білка до 61,2±0,5 г/л (</w:t>
      </w:r>
      <w:r w:rsidRPr="00943163">
        <w:rPr>
          <w:color w:val="000000"/>
          <w:sz w:val="28"/>
          <w:szCs w:val="28"/>
          <w:lang w:val="en-US"/>
        </w:rPr>
        <w:t>p</w:t>
      </w:r>
      <w:r w:rsidRPr="00943163">
        <w:rPr>
          <w:color w:val="000000"/>
          <w:sz w:val="28"/>
          <w:szCs w:val="28"/>
        </w:rPr>
        <w:t xml:space="preserve">&lt;0,01), зменшення </w:t>
      </w:r>
      <w:r w:rsidRPr="00943163">
        <w:rPr>
          <w:color w:val="000000"/>
          <w:sz w:val="28"/>
          <w:szCs w:val="28"/>
        </w:rPr>
        <w:lastRenderedPageBreak/>
        <w:t>диспротеїнемії (</w:t>
      </w:r>
      <w:r w:rsidRPr="00943163">
        <w:rPr>
          <w:color w:val="000000"/>
          <w:sz w:val="28"/>
          <w:szCs w:val="28"/>
          <w:lang w:val="en-US"/>
        </w:rPr>
        <w:t>p</w:t>
      </w:r>
      <w:r w:rsidRPr="00943163">
        <w:rPr>
          <w:color w:val="000000"/>
          <w:sz w:val="28"/>
          <w:szCs w:val="28"/>
        </w:rPr>
        <w:t>&lt;0,01)) порівняно з групою дітей, які отримували тільки базову або фітотерапію.</w:t>
      </w:r>
    </w:p>
    <w:p w:rsidR="003C7752" w:rsidRPr="003C7752" w:rsidRDefault="003C7752" w:rsidP="003C7752">
      <w:pPr>
        <w:tabs>
          <w:tab w:val="left" w:pos="720"/>
          <w:tab w:val="left" w:pos="900"/>
          <w:tab w:val="left" w:pos="2170"/>
          <w:tab w:val="left" w:pos="2464"/>
          <w:tab w:val="left" w:pos="3276"/>
        </w:tabs>
        <w:spacing w:line="360" w:lineRule="auto"/>
        <w:ind w:firstLine="680"/>
        <w:jc w:val="both"/>
        <w:rPr>
          <w:color w:val="000000"/>
          <w:sz w:val="28"/>
          <w:szCs w:val="28"/>
          <w:lang w:val="uk-UA"/>
        </w:rPr>
      </w:pPr>
      <w:r>
        <w:rPr>
          <w:color w:val="000000"/>
          <w:sz w:val="28"/>
          <w:szCs w:val="28"/>
          <w:lang w:val="uk-UA"/>
        </w:rPr>
        <w:t xml:space="preserve">  </w:t>
      </w:r>
      <w:r w:rsidRPr="003C7752">
        <w:rPr>
          <w:color w:val="000000"/>
          <w:sz w:val="28"/>
          <w:szCs w:val="28"/>
          <w:lang w:val="uk-UA"/>
        </w:rPr>
        <w:t>При комбінованому лікуванні синдрому функціональної диспепсії відбувається достовірне  зростання рівня іонів Са до 2,27±0,10 ммоль/л (</w:t>
      </w:r>
      <w:r w:rsidRPr="00943163">
        <w:rPr>
          <w:color w:val="000000"/>
          <w:sz w:val="28"/>
          <w:szCs w:val="28"/>
          <w:lang w:val="en-US"/>
        </w:rPr>
        <w:t>p</w:t>
      </w:r>
      <w:r w:rsidRPr="003C7752">
        <w:rPr>
          <w:color w:val="000000"/>
          <w:sz w:val="28"/>
          <w:szCs w:val="28"/>
          <w:lang w:val="uk-UA"/>
        </w:rPr>
        <w:t>&lt;0,01), соматотропного гормону до 11,01±0,9 мМО/л (</w:t>
      </w:r>
      <w:r w:rsidRPr="00943163">
        <w:rPr>
          <w:color w:val="000000"/>
          <w:sz w:val="28"/>
          <w:szCs w:val="28"/>
          <w:lang w:val="en-US"/>
        </w:rPr>
        <w:t>p</w:t>
      </w:r>
      <w:r w:rsidRPr="003C7752">
        <w:rPr>
          <w:color w:val="000000"/>
          <w:sz w:val="28"/>
          <w:szCs w:val="28"/>
          <w:lang w:val="uk-UA"/>
        </w:rPr>
        <w:t>&lt;0,01), трийодтироніну до 2,0±0,04 нмоль/л (</w:t>
      </w:r>
      <w:r w:rsidRPr="00943163">
        <w:rPr>
          <w:color w:val="000000"/>
          <w:sz w:val="28"/>
          <w:szCs w:val="28"/>
          <w:lang w:val="en-US"/>
        </w:rPr>
        <w:t>p</w:t>
      </w:r>
      <w:r w:rsidRPr="003C7752">
        <w:rPr>
          <w:color w:val="000000"/>
          <w:sz w:val="28"/>
          <w:szCs w:val="28"/>
          <w:lang w:val="uk-UA"/>
        </w:rPr>
        <w:t>&lt;0,01) та тироксину до 151,0±1,0 нмоль/л (</w:t>
      </w:r>
      <w:r w:rsidRPr="00943163">
        <w:rPr>
          <w:color w:val="000000"/>
          <w:sz w:val="28"/>
          <w:szCs w:val="28"/>
          <w:lang w:val="en-US"/>
        </w:rPr>
        <w:t>p</w:t>
      </w:r>
      <w:r w:rsidRPr="003C7752">
        <w:rPr>
          <w:color w:val="000000"/>
          <w:sz w:val="28"/>
          <w:szCs w:val="28"/>
          <w:lang w:val="uk-UA"/>
        </w:rPr>
        <w:t xml:space="preserve">&lt;0,05), збільшення рівня </w:t>
      </w:r>
      <w:r w:rsidRPr="00943163">
        <w:rPr>
          <w:color w:val="000000"/>
          <w:sz w:val="28"/>
          <w:szCs w:val="28"/>
          <w:lang w:val="en-US"/>
        </w:rPr>
        <w:t>Ig</w:t>
      </w:r>
      <w:r w:rsidRPr="003C7752">
        <w:rPr>
          <w:color w:val="000000"/>
          <w:sz w:val="28"/>
          <w:szCs w:val="28"/>
          <w:lang w:val="uk-UA"/>
        </w:rPr>
        <w:t xml:space="preserve"> А до 0,69±0,10 мг/мл (</w:t>
      </w:r>
      <w:r w:rsidRPr="00943163">
        <w:rPr>
          <w:color w:val="000000"/>
          <w:sz w:val="28"/>
          <w:szCs w:val="28"/>
          <w:lang w:val="en-US"/>
        </w:rPr>
        <w:t>p</w:t>
      </w:r>
      <w:r w:rsidRPr="003C7752">
        <w:rPr>
          <w:color w:val="000000"/>
          <w:sz w:val="28"/>
          <w:szCs w:val="28"/>
          <w:lang w:val="uk-UA"/>
        </w:rPr>
        <w:t xml:space="preserve">&lt;0,01), достовірного зменшення кількості лейкоцитів та слизу в копрограмі, що може свідчити про покращення основних метаболічних та захисних реакцій дитячого організму. </w:t>
      </w:r>
    </w:p>
    <w:p w:rsidR="003C7752" w:rsidRPr="00943163" w:rsidRDefault="003C7752" w:rsidP="003C7752">
      <w:pPr>
        <w:tabs>
          <w:tab w:val="left" w:pos="720"/>
          <w:tab w:val="left" w:pos="900"/>
          <w:tab w:val="left" w:pos="2170"/>
          <w:tab w:val="left" w:pos="2464"/>
          <w:tab w:val="left" w:pos="3276"/>
        </w:tabs>
        <w:spacing w:line="360" w:lineRule="auto"/>
        <w:ind w:firstLine="680"/>
        <w:jc w:val="both"/>
        <w:rPr>
          <w:color w:val="000000"/>
          <w:sz w:val="28"/>
          <w:szCs w:val="28"/>
        </w:rPr>
      </w:pPr>
      <w:r>
        <w:rPr>
          <w:color w:val="000000"/>
          <w:sz w:val="28"/>
          <w:szCs w:val="28"/>
          <w:lang w:val="uk-UA"/>
        </w:rPr>
        <w:t xml:space="preserve">  </w:t>
      </w:r>
      <w:r w:rsidRPr="00943163">
        <w:rPr>
          <w:color w:val="000000"/>
          <w:sz w:val="28"/>
          <w:szCs w:val="28"/>
        </w:rPr>
        <w:t>5. При катамнестичному дослідженні найкращі показники стійкого, довготривалого покращення спостерігаються у дітей з комплексним застосуванням базових препаратів та фітокорекції. При застосуванні тільки базових препаратів або фітокорекції позитивна динаміка настає повільніше, а показники, що вивчалися, відзначаються своєю лабільністю.</w:t>
      </w:r>
    </w:p>
    <w:p w:rsidR="003C7752" w:rsidRPr="003C7752" w:rsidRDefault="003C7752" w:rsidP="003C7752">
      <w:pPr>
        <w:tabs>
          <w:tab w:val="left" w:pos="1770"/>
        </w:tabs>
        <w:spacing w:line="360" w:lineRule="auto"/>
        <w:jc w:val="center"/>
        <w:rPr>
          <w:b/>
          <w:sz w:val="28"/>
          <w:szCs w:val="28"/>
        </w:rPr>
      </w:pPr>
    </w:p>
    <w:p w:rsidR="003C7752" w:rsidRPr="003C7752" w:rsidRDefault="003C7752" w:rsidP="003C7752">
      <w:pPr>
        <w:tabs>
          <w:tab w:val="left" w:pos="1770"/>
        </w:tabs>
        <w:spacing w:line="360" w:lineRule="auto"/>
        <w:jc w:val="center"/>
        <w:rPr>
          <w:b/>
          <w:sz w:val="28"/>
          <w:szCs w:val="28"/>
        </w:rPr>
      </w:pPr>
    </w:p>
    <w:p w:rsidR="003C7752" w:rsidRPr="003C7752" w:rsidRDefault="003C7752" w:rsidP="003C7752">
      <w:pPr>
        <w:tabs>
          <w:tab w:val="left" w:pos="1770"/>
        </w:tabs>
        <w:spacing w:line="360" w:lineRule="auto"/>
        <w:jc w:val="center"/>
        <w:rPr>
          <w:b/>
          <w:sz w:val="28"/>
          <w:szCs w:val="28"/>
        </w:rPr>
      </w:pPr>
    </w:p>
    <w:p w:rsidR="003C7752" w:rsidRPr="00DB5BCE" w:rsidRDefault="003C7752" w:rsidP="003C7752">
      <w:pPr>
        <w:tabs>
          <w:tab w:val="left" w:pos="1770"/>
        </w:tabs>
        <w:spacing w:line="360" w:lineRule="auto"/>
        <w:ind w:firstLine="720"/>
        <w:jc w:val="center"/>
        <w:rPr>
          <w:b/>
          <w:sz w:val="28"/>
          <w:szCs w:val="28"/>
          <w:lang w:val="uk-UA"/>
        </w:rPr>
      </w:pPr>
      <w:r>
        <w:rPr>
          <w:b/>
          <w:sz w:val="28"/>
          <w:szCs w:val="28"/>
          <w:lang w:val="uk-UA"/>
        </w:rPr>
        <w:t>СПИСОК ВИКОРИСТАНИХ ДЖЕРЕЛ</w:t>
      </w:r>
    </w:p>
    <w:p w:rsidR="003C7752" w:rsidRDefault="003C7752" w:rsidP="003C7752">
      <w:pPr>
        <w:spacing w:line="360" w:lineRule="auto"/>
        <w:jc w:val="center"/>
        <w:rPr>
          <w:b/>
          <w:sz w:val="28"/>
          <w:szCs w:val="28"/>
          <w:lang w:val="uk-UA"/>
        </w:rPr>
      </w:pPr>
    </w:p>
    <w:p w:rsidR="003C7752" w:rsidRPr="00F846C6" w:rsidRDefault="003C7752" w:rsidP="003C7752">
      <w:pPr>
        <w:spacing w:line="360" w:lineRule="auto"/>
        <w:jc w:val="center"/>
        <w:rPr>
          <w:b/>
          <w:sz w:val="28"/>
          <w:szCs w:val="28"/>
          <w:lang w:val="uk-UA"/>
        </w:rPr>
      </w:pPr>
    </w:p>
    <w:p w:rsidR="003C7752" w:rsidRPr="004C2573" w:rsidRDefault="003C7752" w:rsidP="004B091B">
      <w:pPr>
        <w:numPr>
          <w:ilvl w:val="0"/>
          <w:numId w:val="21"/>
        </w:numPr>
        <w:spacing w:after="0" w:line="360" w:lineRule="auto"/>
        <w:ind w:left="538" w:hanging="357"/>
        <w:jc w:val="both"/>
        <w:rPr>
          <w:sz w:val="28"/>
          <w:szCs w:val="28"/>
          <w:lang w:val="uk-UA"/>
        </w:rPr>
      </w:pPr>
      <w:r w:rsidRPr="004C2573">
        <w:rPr>
          <w:sz w:val="28"/>
          <w:szCs w:val="28"/>
          <w:lang w:val="uk-UA"/>
        </w:rPr>
        <w:t xml:space="preserve">Абольян Л. В., Бердикова Т. К., Ломовских В. Е. и др. Значение исключительно грудного вскармливания для </w:t>
      </w:r>
      <w:r w:rsidRPr="004C2573">
        <w:rPr>
          <w:sz w:val="28"/>
          <w:szCs w:val="28"/>
        </w:rPr>
        <w:t>здоровья, физического, нервно-психического развития детей первого года жизни. // Педиатрия. – 2005. – №5. – С.53–57.</w:t>
      </w:r>
    </w:p>
    <w:p w:rsidR="003C7752" w:rsidRDefault="003C7752" w:rsidP="004B091B">
      <w:pPr>
        <w:numPr>
          <w:ilvl w:val="0"/>
          <w:numId w:val="21"/>
        </w:numPr>
        <w:spacing w:after="0" w:line="360" w:lineRule="auto"/>
        <w:ind w:left="538" w:hanging="357"/>
        <w:jc w:val="both"/>
        <w:rPr>
          <w:sz w:val="28"/>
          <w:szCs w:val="28"/>
          <w:lang w:val="uk-UA"/>
        </w:rPr>
      </w:pPr>
      <w:r w:rsidRPr="00F9209A">
        <w:rPr>
          <w:sz w:val="28"/>
          <w:szCs w:val="28"/>
        </w:rPr>
        <w:lastRenderedPageBreak/>
        <w:t>Алексеева И.</w:t>
      </w:r>
      <w:r>
        <w:rPr>
          <w:sz w:val="28"/>
          <w:szCs w:val="28"/>
        </w:rPr>
        <w:t xml:space="preserve"> </w:t>
      </w:r>
      <w:r w:rsidRPr="00F9209A">
        <w:rPr>
          <w:sz w:val="28"/>
          <w:szCs w:val="28"/>
        </w:rPr>
        <w:t>А.</w:t>
      </w:r>
      <w:r>
        <w:rPr>
          <w:sz w:val="28"/>
          <w:szCs w:val="28"/>
          <w:lang w:val="uk-UA"/>
        </w:rPr>
        <w:t xml:space="preserve"> Проблема дисбактериоза у детей раннего возраста. </w:t>
      </w:r>
      <w:r w:rsidRPr="007405EB">
        <w:rPr>
          <w:sz w:val="28"/>
          <w:szCs w:val="28"/>
        </w:rPr>
        <w:t>/ И.</w:t>
      </w:r>
      <w:r>
        <w:rPr>
          <w:sz w:val="28"/>
          <w:szCs w:val="28"/>
        </w:rPr>
        <w:t xml:space="preserve"> </w:t>
      </w:r>
      <w:r w:rsidRPr="007405EB">
        <w:rPr>
          <w:sz w:val="28"/>
          <w:szCs w:val="28"/>
        </w:rPr>
        <w:t xml:space="preserve">А. Алексеева </w:t>
      </w:r>
      <w:r>
        <w:rPr>
          <w:sz w:val="28"/>
          <w:szCs w:val="28"/>
          <w:lang w:val="uk-UA"/>
        </w:rPr>
        <w:t xml:space="preserve">// </w:t>
      </w:r>
      <w:r w:rsidRPr="00CC13A5">
        <w:rPr>
          <w:sz w:val="28"/>
          <w:szCs w:val="28"/>
        </w:rPr>
        <w:t>Вопр</w:t>
      </w:r>
      <w:r>
        <w:rPr>
          <w:sz w:val="28"/>
          <w:szCs w:val="28"/>
        </w:rPr>
        <w:t>осы детской гастроэнтерологии.:</w:t>
      </w:r>
      <w:r>
        <w:rPr>
          <w:sz w:val="28"/>
          <w:szCs w:val="28"/>
          <w:lang w:val="uk-UA"/>
        </w:rPr>
        <w:t xml:space="preserve"> </w:t>
      </w:r>
      <w:r w:rsidRPr="00CC13A5">
        <w:rPr>
          <w:sz w:val="28"/>
          <w:szCs w:val="28"/>
        </w:rPr>
        <w:t>Лечение и профилактика гастроэнтерологических заболеваний. Республиканс</w:t>
      </w:r>
      <w:r>
        <w:rPr>
          <w:sz w:val="28"/>
          <w:szCs w:val="28"/>
          <w:lang w:val="uk-UA"/>
        </w:rPr>
        <w:t>к</w:t>
      </w:r>
      <w:r w:rsidRPr="00CC13A5">
        <w:rPr>
          <w:sz w:val="28"/>
          <w:szCs w:val="28"/>
        </w:rPr>
        <w:t>ий сборник. – Горький: ГМИ, 1985. – С.</w:t>
      </w:r>
      <w:r>
        <w:rPr>
          <w:sz w:val="28"/>
          <w:szCs w:val="28"/>
          <w:lang w:val="uk-UA"/>
        </w:rPr>
        <w:t>75–80.</w:t>
      </w:r>
    </w:p>
    <w:p w:rsidR="003C7752" w:rsidRPr="00081102" w:rsidRDefault="003C7752" w:rsidP="004B091B">
      <w:pPr>
        <w:numPr>
          <w:ilvl w:val="0"/>
          <w:numId w:val="21"/>
        </w:numPr>
        <w:spacing w:after="0" w:line="360" w:lineRule="auto"/>
        <w:ind w:left="538" w:hanging="357"/>
        <w:jc w:val="both"/>
        <w:rPr>
          <w:color w:val="000000"/>
          <w:sz w:val="28"/>
          <w:szCs w:val="28"/>
          <w:lang w:val="uk-UA"/>
        </w:rPr>
      </w:pPr>
      <w:r>
        <w:rPr>
          <w:sz w:val="28"/>
          <w:szCs w:val="28"/>
          <w:lang w:val="uk-UA"/>
        </w:rPr>
        <w:t>Андрейчин М. А. Клінічна імунологія та алергологія / М. А. Андрейчин. – Тернопіль: Укрмедкнига, 2005. – 372 с.</w:t>
      </w:r>
    </w:p>
    <w:p w:rsidR="003C7752" w:rsidRPr="008D0333" w:rsidRDefault="003C7752" w:rsidP="004B091B">
      <w:pPr>
        <w:numPr>
          <w:ilvl w:val="0"/>
          <w:numId w:val="21"/>
        </w:numPr>
        <w:spacing w:after="0" w:line="360" w:lineRule="auto"/>
        <w:jc w:val="both"/>
        <w:rPr>
          <w:sz w:val="28"/>
          <w:szCs w:val="28"/>
          <w:lang w:val="uk-UA"/>
        </w:rPr>
      </w:pPr>
      <w:r>
        <w:rPr>
          <w:sz w:val="28"/>
          <w:szCs w:val="28"/>
        </w:rPr>
        <w:t>Антошкина А. Н. Способы оценки соматотропной функции у детей /  А. Н. Антошкина, Е. А. Беникова // Проблемы эндокринологии. – 1990. – Т.36., №1. – С.80–84.</w:t>
      </w:r>
    </w:p>
    <w:p w:rsidR="003C7752" w:rsidRPr="004075AD" w:rsidRDefault="003C7752" w:rsidP="004B091B">
      <w:pPr>
        <w:numPr>
          <w:ilvl w:val="0"/>
          <w:numId w:val="21"/>
        </w:numPr>
        <w:spacing w:after="0" w:line="360" w:lineRule="auto"/>
        <w:jc w:val="both"/>
        <w:rPr>
          <w:sz w:val="28"/>
          <w:szCs w:val="28"/>
          <w:lang w:val="uk-UA"/>
        </w:rPr>
      </w:pPr>
      <w:r w:rsidRPr="004075AD">
        <w:rPr>
          <w:sz w:val="28"/>
          <w:szCs w:val="28"/>
          <w:lang w:val="uk-UA"/>
        </w:rPr>
        <w:t>Ардитская М.</w:t>
      </w:r>
      <w:r>
        <w:rPr>
          <w:sz w:val="28"/>
          <w:szCs w:val="28"/>
          <w:lang w:val="uk-UA"/>
        </w:rPr>
        <w:t xml:space="preserve"> Д.</w:t>
      </w:r>
      <w:r w:rsidRPr="004075AD">
        <w:rPr>
          <w:sz w:val="28"/>
          <w:szCs w:val="28"/>
          <w:lang w:val="uk-UA"/>
        </w:rPr>
        <w:t xml:space="preserve"> Дисб</w:t>
      </w:r>
      <w:r>
        <w:rPr>
          <w:sz w:val="28"/>
          <w:szCs w:val="28"/>
          <w:lang w:val="uk-UA"/>
        </w:rPr>
        <w:t xml:space="preserve">актериоз кишечника /  М. Д. </w:t>
      </w:r>
      <w:r w:rsidRPr="004075AD">
        <w:rPr>
          <w:sz w:val="28"/>
          <w:szCs w:val="28"/>
          <w:lang w:val="uk-UA"/>
        </w:rPr>
        <w:t>Ардитская</w:t>
      </w:r>
      <w:r>
        <w:rPr>
          <w:sz w:val="28"/>
          <w:szCs w:val="28"/>
          <w:lang w:val="uk-UA"/>
        </w:rPr>
        <w:t xml:space="preserve">, А. В. </w:t>
      </w:r>
      <w:r w:rsidRPr="004075AD">
        <w:rPr>
          <w:sz w:val="28"/>
          <w:szCs w:val="28"/>
          <w:lang w:val="uk-UA"/>
        </w:rPr>
        <w:t>Дубинина</w:t>
      </w:r>
      <w:r>
        <w:rPr>
          <w:sz w:val="28"/>
          <w:szCs w:val="28"/>
          <w:lang w:val="uk-UA"/>
        </w:rPr>
        <w:t xml:space="preserve"> // Терапевт </w:t>
      </w:r>
      <w:r w:rsidRPr="004075AD">
        <w:rPr>
          <w:sz w:val="28"/>
          <w:szCs w:val="28"/>
          <w:lang w:val="uk-UA"/>
        </w:rPr>
        <w:t>–</w:t>
      </w:r>
      <w:r>
        <w:rPr>
          <w:sz w:val="28"/>
          <w:szCs w:val="28"/>
          <w:lang w:val="uk-UA"/>
        </w:rPr>
        <w:t xml:space="preserve"> </w:t>
      </w:r>
      <w:r w:rsidRPr="004075AD">
        <w:rPr>
          <w:sz w:val="28"/>
          <w:szCs w:val="28"/>
          <w:lang w:val="uk-UA"/>
        </w:rPr>
        <w:t>2001.</w:t>
      </w:r>
      <w:r>
        <w:rPr>
          <w:sz w:val="28"/>
          <w:szCs w:val="28"/>
          <w:lang w:val="uk-UA"/>
        </w:rPr>
        <w:t xml:space="preserve"> </w:t>
      </w:r>
      <w:r w:rsidRPr="004075AD">
        <w:rPr>
          <w:sz w:val="28"/>
          <w:szCs w:val="28"/>
          <w:lang w:val="uk-UA"/>
        </w:rPr>
        <w:t>–</w:t>
      </w:r>
      <w:r>
        <w:rPr>
          <w:sz w:val="28"/>
          <w:szCs w:val="28"/>
          <w:lang w:val="uk-UA"/>
        </w:rPr>
        <w:t xml:space="preserve"> </w:t>
      </w:r>
      <w:r w:rsidRPr="004075AD">
        <w:rPr>
          <w:sz w:val="28"/>
          <w:szCs w:val="28"/>
          <w:lang w:val="uk-UA"/>
        </w:rPr>
        <w:t>№2.</w:t>
      </w:r>
      <w:r>
        <w:rPr>
          <w:sz w:val="28"/>
          <w:szCs w:val="28"/>
          <w:lang w:val="uk-UA"/>
        </w:rPr>
        <w:t xml:space="preserve"> </w:t>
      </w:r>
      <w:r w:rsidRPr="004075AD">
        <w:rPr>
          <w:sz w:val="28"/>
          <w:szCs w:val="28"/>
          <w:lang w:val="uk-UA"/>
        </w:rPr>
        <w:t>–</w:t>
      </w:r>
      <w:r>
        <w:rPr>
          <w:sz w:val="28"/>
          <w:szCs w:val="28"/>
          <w:lang w:val="uk-UA"/>
        </w:rPr>
        <w:t xml:space="preserve"> </w:t>
      </w:r>
      <w:r w:rsidRPr="004075AD">
        <w:rPr>
          <w:sz w:val="28"/>
          <w:szCs w:val="28"/>
          <w:lang w:val="uk-UA"/>
        </w:rPr>
        <w:t>С.67–72.</w:t>
      </w:r>
    </w:p>
    <w:p w:rsidR="003C7752" w:rsidRDefault="003C7752" w:rsidP="004B091B">
      <w:pPr>
        <w:numPr>
          <w:ilvl w:val="0"/>
          <w:numId w:val="21"/>
        </w:numPr>
        <w:spacing w:after="0" w:line="360" w:lineRule="auto"/>
        <w:jc w:val="both"/>
        <w:rPr>
          <w:sz w:val="28"/>
          <w:szCs w:val="28"/>
          <w:lang w:val="uk-UA"/>
        </w:rPr>
      </w:pPr>
      <w:r>
        <w:rPr>
          <w:sz w:val="28"/>
          <w:szCs w:val="28"/>
          <w:lang w:val="uk-UA"/>
        </w:rPr>
        <w:t xml:space="preserve">Бабак О. Я. </w:t>
      </w:r>
      <w:r>
        <w:rPr>
          <w:sz w:val="28"/>
          <w:szCs w:val="28"/>
        </w:rPr>
        <w:t xml:space="preserve">Современный взгляд на терапию функциональной диспепсии / О. Я. Бабак // </w:t>
      </w:r>
      <w:r>
        <w:rPr>
          <w:sz w:val="28"/>
          <w:szCs w:val="28"/>
          <w:lang w:val="en-US"/>
        </w:rPr>
        <w:t>Medicus</w:t>
      </w:r>
      <w:r w:rsidRPr="00A22106">
        <w:rPr>
          <w:sz w:val="28"/>
          <w:szCs w:val="28"/>
        </w:rPr>
        <w:t xml:space="preserve"> </w:t>
      </w:r>
      <w:r>
        <w:rPr>
          <w:sz w:val="28"/>
          <w:szCs w:val="28"/>
          <w:lang w:val="en-US"/>
        </w:rPr>
        <w:t>Amicus</w:t>
      </w:r>
      <w:r>
        <w:rPr>
          <w:sz w:val="28"/>
          <w:szCs w:val="28"/>
          <w:lang w:val="uk-UA"/>
        </w:rPr>
        <w:t>. – 2004. – №6. – С.6–7.</w:t>
      </w:r>
    </w:p>
    <w:p w:rsidR="003C7752" w:rsidRPr="00513EB0" w:rsidRDefault="003C7752" w:rsidP="004B091B">
      <w:pPr>
        <w:numPr>
          <w:ilvl w:val="0"/>
          <w:numId w:val="21"/>
        </w:numPr>
        <w:spacing w:after="0" w:line="360" w:lineRule="auto"/>
        <w:jc w:val="both"/>
        <w:rPr>
          <w:color w:val="000000"/>
          <w:sz w:val="28"/>
          <w:szCs w:val="28"/>
          <w:lang w:val="uk-UA"/>
        </w:rPr>
      </w:pPr>
      <w:r>
        <w:rPr>
          <w:sz w:val="28"/>
          <w:szCs w:val="28"/>
          <w:lang w:val="uk-UA"/>
        </w:rPr>
        <w:t xml:space="preserve">Базарнова М. А. Руководство </w:t>
      </w:r>
      <w:r>
        <w:rPr>
          <w:sz w:val="28"/>
          <w:szCs w:val="28"/>
        </w:rPr>
        <w:t>по клинической лабораторной диагностике / М. А. Базарнова. – К.: Вища школа, 1990. – 319 с.</w:t>
      </w:r>
    </w:p>
    <w:p w:rsidR="003C7752" w:rsidRDefault="003C7752" w:rsidP="004B091B">
      <w:pPr>
        <w:numPr>
          <w:ilvl w:val="0"/>
          <w:numId w:val="21"/>
        </w:numPr>
        <w:spacing w:after="0" w:line="360" w:lineRule="auto"/>
        <w:jc w:val="both"/>
        <w:rPr>
          <w:sz w:val="28"/>
          <w:szCs w:val="28"/>
          <w:lang w:val="uk-UA"/>
        </w:rPr>
      </w:pPr>
      <w:r>
        <w:rPr>
          <w:sz w:val="28"/>
          <w:szCs w:val="28"/>
          <w:lang w:val="uk-UA"/>
        </w:rPr>
        <w:t>Балаболкин М. И. Состояние и перспективы изучения проблемы физиологии и патологи щитовидной железы / М. И. Балаболкин // Терапевтический архив. –1997. –№10. – С.5–11.</w:t>
      </w:r>
    </w:p>
    <w:p w:rsidR="003C7752" w:rsidRDefault="003C7752" w:rsidP="004B091B">
      <w:pPr>
        <w:numPr>
          <w:ilvl w:val="0"/>
          <w:numId w:val="21"/>
        </w:numPr>
        <w:spacing w:after="0" w:line="360" w:lineRule="auto"/>
        <w:jc w:val="both"/>
        <w:rPr>
          <w:sz w:val="28"/>
          <w:szCs w:val="28"/>
          <w:lang w:val="uk-UA"/>
        </w:rPr>
      </w:pPr>
      <w:r>
        <w:rPr>
          <w:sz w:val="28"/>
          <w:szCs w:val="28"/>
          <w:lang w:val="uk-UA"/>
        </w:rPr>
        <w:t>Баликин В.</w:t>
      </w:r>
      <w:r w:rsidRPr="00C13CA4">
        <w:rPr>
          <w:sz w:val="28"/>
          <w:szCs w:val="28"/>
        </w:rPr>
        <w:t xml:space="preserve"> </w:t>
      </w:r>
      <w:r>
        <w:rPr>
          <w:sz w:val="28"/>
          <w:szCs w:val="28"/>
          <w:lang w:val="uk-UA"/>
        </w:rPr>
        <w:t xml:space="preserve">Ф. </w:t>
      </w:r>
      <w:r>
        <w:rPr>
          <w:sz w:val="28"/>
          <w:szCs w:val="28"/>
        </w:rPr>
        <w:t>Тиреоидный гомеостаз при острых вирусных гепатитах А и В у детей / В. Ф. Баликин, В. М. Сухарев, Л. А. Панова  // Вопросы охраны материнства и детства. – 1989. –Т.39., №3. – С. 31–34.</w:t>
      </w:r>
    </w:p>
    <w:p w:rsidR="003C7752" w:rsidRDefault="003C7752" w:rsidP="004B091B">
      <w:pPr>
        <w:numPr>
          <w:ilvl w:val="0"/>
          <w:numId w:val="21"/>
        </w:numPr>
        <w:spacing w:after="0" w:line="360" w:lineRule="auto"/>
        <w:jc w:val="both"/>
        <w:rPr>
          <w:sz w:val="28"/>
          <w:szCs w:val="28"/>
          <w:lang w:val="uk-UA"/>
        </w:rPr>
      </w:pPr>
      <w:r>
        <w:rPr>
          <w:sz w:val="28"/>
          <w:szCs w:val="28"/>
          <w:lang w:val="uk-UA"/>
        </w:rPr>
        <w:t xml:space="preserve">Баранов А. А. </w:t>
      </w:r>
      <w:r w:rsidRPr="000905A1">
        <w:rPr>
          <w:sz w:val="28"/>
          <w:szCs w:val="28"/>
        </w:rPr>
        <w:t>Актуальные вопросы профилактики и лечения заболеваний органов пищеварения у детей</w:t>
      </w:r>
      <w:r w:rsidRPr="000905A1">
        <w:rPr>
          <w:sz w:val="28"/>
          <w:szCs w:val="28"/>
          <w:lang w:val="uk-UA"/>
        </w:rPr>
        <w:t xml:space="preserve">: </w:t>
      </w:r>
      <w:r w:rsidRPr="000905A1">
        <w:rPr>
          <w:sz w:val="28"/>
          <w:szCs w:val="28"/>
        </w:rPr>
        <w:t xml:space="preserve"> </w:t>
      </w:r>
      <w:r w:rsidRPr="000905A1">
        <w:rPr>
          <w:sz w:val="28"/>
          <w:szCs w:val="28"/>
          <w:lang w:val="uk-UA"/>
        </w:rPr>
        <w:t>в</w:t>
      </w:r>
      <w:r w:rsidRPr="000905A1">
        <w:rPr>
          <w:sz w:val="28"/>
          <w:szCs w:val="28"/>
        </w:rPr>
        <w:t xml:space="preserve">опросы детской гастроэнтерологии: </w:t>
      </w:r>
      <w:r w:rsidRPr="000905A1">
        <w:rPr>
          <w:sz w:val="28"/>
          <w:szCs w:val="28"/>
          <w:lang w:val="uk-UA"/>
        </w:rPr>
        <w:t>л</w:t>
      </w:r>
      <w:r w:rsidRPr="000905A1">
        <w:rPr>
          <w:sz w:val="28"/>
          <w:szCs w:val="28"/>
        </w:rPr>
        <w:t>ечение и профилактика гастроэнтерологических заболеваний. Республиканс</w:t>
      </w:r>
      <w:r w:rsidRPr="000905A1">
        <w:rPr>
          <w:sz w:val="28"/>
          <w:szCs w:val="28"/>
          <w:lang w:val="uk-UA"/>
        </w:rPr>
        <w:t>к</w:t>
      </w:r>
      <w:r w:rsidRPr="000905A1">
        <w:rPr>
          <w:sz w:val="28"/>
          <w:szCs w:val="28"/>
        </w:rPr>
        <w:t>ий сборник</w:t>
      </w:r>
      <w:r>
        <w:rPr>
          <w:sz w:val="28"/>
          <w:szCs w:val="28"/>
          <w:lang w:val="uk-UA"/>
        </w:rPr>
        <w:t xml:space="preserve"> / А. А. Баранов. </w:t>
      </w:r>
      <w:r w:rsidRPr="000905A1">
        <w:rPr>
          <w:sz w:val="28"/>
          <w:szCs w:val="28"/>
        </w:rPr>
        <w:t>– Горький: ГМИ, 1985. – С. 5–10.</w:t>
      </w:r>
    </w:p>
    <w:p w:rsidR="003C7752" w:rsidRPr="009E157B" w:rsidRDefault="003C7752" w:rsidP="004B091B">
      <w:pPr>
        <w:numPr>
          <w:ilvl w:val="0"/>
          <w:numId w:val="21"/>
        </w:numPr>
        <w:spacing w:after="0" w:line="360" w:lineRule="auto"/>
        <w:jc w:val="both"/>
        <w:rPr>
          <w:color w:val="000000"/>
          <w:sz w:val="28"/>
          <w:szCs w:val="28"/>
          <w:lang w:val="uk-UA"/>
        </w:rPr>
      </w:pPr>
      <w:r>
        <w:rPr>
          <w:sz w:val="28"/>
          <w:szCs w:val="28"/>
        </w:rPr>
        <w:t>Безкоровайная О</w:t>
      </w:r>
      <w:r>
        <w:rPr>
          <w:sz w:val="28"/>
          <w:szCs w:val="28"/>
          <w:lang w:val="uk-UA"/>
        </w:rPr>
        <w:t>.</w:t>
      </w:r>
      <w:r>
        <w:rPr>
          <w:sz w:val="28"/>
          <w:szCs w:val="28"/>
        </w:rPr>
        <w:t xml:space="preserve"> Лекарственные травы в медицине</w:t>
      </w:r>
      <w:r>
        <w:rPr>
          <w:sz w:val="28"/>
          <w:szCs w:val="28"/>
          <w:lang w:val="uk-UA"/>
        </w:rPr>
        <w:t xml:space="preserve"> / О. </w:t>
      </w:r>
      <w:r>
        <w:rPr>
          <w:sz w:val="28"/>
          <w:szCs w:val="28"/>
        </w:rPr>
        <w:t>Безкоровайная</w:t>
      </w:r>
      <w:r>
        <w:rPr>
          <w:sz w:val="28"/>
          <w:szCs w:val="28"/>
          <w:lang w:val="uk-UA"/>
        </w:rPr>
        <w:t xml:space="preserve">, И. </w:t>
      </w:r>
      <w:r>
        <w:rPr>
          <w:sz w:val="28"/>
          <w:szCs w:val="28"/>
        </w:rPr>
        <w:t>Терещенкова</w:t>
      </w:r>
      <w:r>
        <w:rPr>
          <w:sz w:val="28"/>
          <w:szCs w:val="28"/>
          <w:lang w:val="uk-UA"/>
        </w:rPr>
        <w:t xml:space="preserve">. </w:t>
      </w:r>
      <w:r>
        <w:rPr>
          <w:sz w:val="28"/>
          <w:szCs w:val="28"/>
        </w:rPr>
        <w:t>– Х.: Факт, 2002. – 478 с.</w:t>
      </w:r>
    </w:p>
    <w:p w:rsidR="003C7752" w:rsidRPr="006A074C" w:rsidRDefault="003C7752" w:rsidP="004B091B">
      <w:pPr>
        <w:numPr>
          <w:ilvl w:val="0"/>
          <w:numId w:val="21"/>
        </w:numPr>
        <w:spacing w:after="0" w:line="360" w:lineRule="auto"/>
        <w:jc w:val="both"/>
        <w:rPr>
          <w:color w:val="000000"/>
          <w:sz w:val="28"/>
          <w:szCs w:val="28"/>
          <w:lang w:val="uk-UA"/>
        </w:rPr>
      </w:pPr>
      <w:r w:rsidRPr="00A25EF6">
        <w:rPr>
          <w:sz w:val="28"/>
          <w:szCs w:val="28"/>
          <w:lang w:val="uk-UA"/>
        </w:rPr>
        <w:lastRenderedPageBreak/>
        <w:t>Белозоров А.</w:t>
      </w:r>
      <w:r>
        <w:rPr>
          <w:sz w:val="28"/>
          <w:szCs w:val="28"/>
          <w:lang w:val="uk-UA"/>
        </w:rPr>
        <w:t xml:space="preserve"> П.</w:t>
      </w:r>
      <w:r w:rsidRPr="00A25EF6">
        <w:rPr>
          <w:sz w:val="28"/>
          <w:szCs w:val="28"/>
          <w:lang w:val="uk-UA"/>
        </w:rPr>
        <w:t xml:space="preserve"> </w:t>
      </w:r>
      <w:r>
        <w:rPr>
          <w:sz w:val="28"/>
          <w:szCs w:val="28"/>
        </w:rPr>
        <w:t xml:space="preserve">Сравнительная характеристика некоторых методов иммуноферментного определения суммарных иммуноглобулинов / А. П. Белозоров, С. О. </w:t>
      </w:r>
      <w:r>
        <w:rPr>
          <w:sz w:val="28"/>
          <w:szCs w:val="28"/>
          <w:lang w:val="uk-UA"/>
        </w:rPr>
        <w:t xml:space="preserve">Навольнев, Г. И. Мавров </w:t>
      </w:r>
      <w:r w:rsidRPr="00A25EF6">
        <w:rPr>
          <w:sz w:val="28"/>
          <w:szCs w:val="28"/>
          <w:lang w:val="uk-UA"/>
        </w:rPr>
        <w:t xml:space="preserve">// </w:t>
      </w:r>
      <w:r w:rsidRPr="00A25EF6">
        <w:rPr>
          <w:sz w:val="28"/>
          <w:szCs w:val="28"/>
        </w:rPr>
        <w:t xml:space="preserve">Журнал микробиологии, </w:t>
      </w:r>
      <w:r w:rsidRPr="006A074C">
        <w:rPr>
          <w:sz w:val="28"/>
          <w:szCs w:val="28"/>
        </w:rPr>
        <w:t>эпидемиологии и иммунобиологии.</w:t>
      </w:r>
      <w:r w:rsidRPr="006A074C">
        <w:rPr>
          <w:sz w:val="28"/>
          <w:szCs w:val="28"/>
          <w:lang w:val="uk-UA"/>
        </w:rPr>
        <w:t xml:space="preserve"> – 1985. – №1. – С.59–62.</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Белоусов Ю.</w:t>
      </w:r>
      <w:r w:rsidRPr="006A074C">
        <w:rPr>
          <w:sz w:val="28"/>
          <w:szCs w:val="28"/>
          <w:lang w:val="uk-UA"/>
        </w:rPr>
        <w:t xml:space="preserve"> </w:t>
      </w:r>
      <w:r w:rsidRPr="006A074C">
        <w:rPr>
          <w:sz w:val="28"/>
          <w:szCs w:val="28"/>
        </w:rPr>
        <w:t>В. Использование фитотерапии в комплексном лечении детей, больных хроническими заболеваниями желудочно–кишечного тракта: Методические рекомендации</w:t>
      </w:r>
      <w:r w:rsidRPr="006A074C">
        <w:rPr>
          <w:sz w:val="28"/>
          <w:szCs w:val="28"/>
          <w:lang w:val="uk-UA"/>
        </w:rPr>
        <w:t xml:space="preserve"> / Ю. В. Белоусов, И. И. Присич, </w:t>
      </w:r>
      <w:r w:rsidRPr="006A074C">
        <w:rPr>
          <w:sz w:val="28"/>
          <w:szCs w:val="28"/>
        </w:rPr>
        <w:t xml:space="preserve"> </w:t>
      </w:r>
      <w:r w:rsidRPr="006A074C">
        <w:rPr>
          <w:sz w:val="28"/>
          <w:szCs w:val="28"/>
          <w:lang w:val="uk-UA"/>
        </w:rPr>
        <w:t xml:space="preserve">Г.Ф. </w:t>
      </w:r>
      <w:r w:rsidRPr="006A074C">
        <w:rPr>
          <w:sz w:val="28"/>
          <w:szCs w:val="28"/>
        </w:rPr>
        <w:t>Федорин</w:t>
      </w:r>
      <w:r w:rsidRPr="006A074C">
        <w:rPr>
          <w:sz w:val="28"/>
          <w:szCs w:val="28"/>
          <w:lang w:val="uk-UA"/>
        </w:rPr>
        <w:t xml:space="preserve">. </w:t>
      </w:r>
      <w:r w:rsidRPr="006A074C">
        <w:rPr>
          <w:sz w:val="28"/>
          <w:szCs w:val="28"/>
        </w:rPr>
        <w:t>– Харьков, 1987. – 20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Белоусов Ю.</w:t>
      </w:r>
      <w:r w:rsidRPr="006A074C">
        <w:rPr>
          <w:sz w:val="28"/>
          <w:szCs w:val="28"/>
          <w:lang w:val="uk-UA"/>
        </w:rPr>
        <w:t xml:space="preserve"> </w:t>
      </w:r>
      <w:r w:rsidRPr="006A074C">
        <w:rPr>
          <w:sz w:val="28"/>
          <w:szCs w:val="28"/>
        </w:rPr>
        <w:t>В. Гастроэнтерология детского возраста: Учебник</w:t>
      </w:r>
      <w:r w:rsidRPr="006A074C">
        <w:rPr>
          <w:sz w:val="28"/>
          <w:szCs w:val="28"/>
          <w:lang w:val="uk-UA"/>
        </w:rPr>
        <w:t xml:space="preserve"> / Юрий Владимирович Белоусов.</w:t>
      </w:r>
      <w:r w:rsidRPr="006A074C">
        <w:rPr>
          <w:sz w:val="28"/>
          <w:szCs w:val="28"/>
        </w:rPr>
        <w:t xml:space="preserve"> – Харьков: Консум, 2000. – 528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Белоусов Ю. В. Клиническая</w:t>
      </w:r>
      <w:r w:rsidRPr="006A074C">
        <w:rPr>
          <w:sz w:val="28"/>
          <w:szCs w:val="28"/>
        </w:rPr>
        <w:t xml:space="preserve"> классификация функциональных заболеваний пищеварительной системы у детей</w:t>
      </w:r>
      <w:r w:rsidRPr="006A074C">
        <w:rPr>
          <w:sz w:val="28"/>
          <w:szCs w:val="28"/>
          <w:lang w:val="uk-UA"/>
        </w:rPr>
        <w:t xml:space="preserve"> / Ю. В. Белоусов, </w:t>
      </w:r>
      <w:r w:rsidRPr="006A074C">
        <w:rPr>
          <w:sz w:val="28"/>
          <w:szCs w:val="28"/>
        </w:rPr>
        <w:t xml:space="preserve"> </w:t>
      </w:r>
      <w:r w:rsidRPr="006A074C">
        <w:rPr>
          <w:sz w:val="28"/>
          <w:szCs w:val="28"/>
          <w:lang w:val="uk-UA"/>
        </w:rPr>
        <w:t>О. Ю. Белоусова</w:t>
      </w:r>
      <w:r w:rsidRPr="006A074C">
        <w:rPr>
          <w:sz w:val="28"/>
          <w:szCs w:val="28"/>
        </w:rPr>
        <w:t xml:space="preserve"> // Врачебная практика. – 2005. – №3. – С.4–8.</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Белоусов Ю.</w:t>
      </w:r>
      <w:r w:rsidRPr="006A074C">
        <w:rPr>
          <w:sz w:val="28"/>
          <w:szCs w:val="28"/>
          <w:lang w:val="uk-UA"/>
        </w:rPr>
        <w:t xml:space="preserve"> </w:t>
      </w:r>
      <w:r w:rsidRPr="006A074C">
        <w:rPr>
          <w:sz w:val="28"/>
          <w:szCs w:val="28"/>
        </w:rPr>
        <w:t xml:space="preserve">В. От функциональной диспепсии к пептической язве? </w:t>
      </w:r>
      <w:r w:rsidRPr="006A074C">
        <w:rPr>
          <w:sz w:val="28"/>
          <w:szCs w:val="28"/>
          <w:lang w:val="uk-UA"/>
        </w:rPr>
        <w:t>/ Юрий Владимирович Белоусов</w:t>
      </w:r>
      <w:r w:rsidRPr="006A074C">
        <w:rPr>
          <w:sz w:val="28"/>
          <w:szCs w:val="28"/>
        </w:rPr>
        <w:t xml:space="preserve"> // Современная педиатрия. – 2006. – №1. – С.79–80.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Бєлоусов Ю. В. Гастроентерологія – актуальна загальнопедіатрична проблема / Ю. В.  Белоусов, М. Ф. Денисова // </w:t>
      </w:r>
      <w:r w:rsidRPr="006A074C">
        <w:rPr>
          <w:sz w:val="28"/>
          <w:szCs w:val="28"/>
        </w:rPr>
        <w:t>Современная педиатрия. – 2006. – №3. – С.</w:t>
      </w:r>
      <w:r w:rsidRPr="006A074C">
        <w:rPr>
          <w:sz w:val="28"/>
          <w:szCs w:val="28"/>
          <w:lang w:val="uk-UA"/>
        </w:rPr>
        <w:t xml:space="preserve"> </w:t>
      </w:r>
      <w:r w:rsidRPr="006A074C">
        <w:rPr>
          <w:sz w:val="28"/>
          <w:szCs w:val="28"/>
        </w:rPr>
        <w:t>121–122.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Белоусов Ю. В. Гастродуоденальная патология и биоценоз кишечника у детей / Юрий Владимирович Белоусов // Современная педиатрия. – 2007. – №2. – С.52–54.</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Б</w:t>
      </w:r>
      <w:r w:rsidRPr="006A074C">
        <w:rPr>
          <w:sz w:val="28"/>
          <w:szCs w:val="28"/>
          <w:lang w:val="uk-UA"/>
        </w:rPr>
        <w:t>є</w:t>
      </w:r>
      <w:r w:rsidRPr="006A074C">
        <w:rPr>
          <w:sz w:val="28"/>
          <w:szCs w:val="28"/>
        </w:rPr>
        <w:t>лоусов Ю.</w:t>
      </w:r>
      <w:r w:rsidRPr="006A074C">
        <w:rPr>
          <w:sz w:val="28"/>
          <w:szCs w:val="28"/>
          <w:lang w:val="uk-UA"/>
        </w:rPr>
        <w:t xml:space="preserve"> </w:t>
      </w:r>
      <w:r w:rsidRPr="006A074C">
        <w:rPr>
          <w:sz w:val="28"/>
          <w:szCs w:val="28"/>
        </w:rPr>
        <w:t>В.</w:t>
      </w:r>
      <w:r w:rsidRPr="006A074C">
        <w:rPr>
          <w:sz w:val="28"/>
          <w:szCs w:val="28"/>
          <w:lang w:val="uk-UA"/>
        </w:rPr>
        <w:t xml:space="preserve"> Гастроентерологія дитячого віку. Підручник / Юрій Володимирович Бєлоусов. – Київ, 2007. – 440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Белоусов Ю. В. Римские критерии-ІІІ и функциональная диспепсия: шаг вперед или топтание на месте? / Юрий Владимирович Белоусов</w:t>
      </w:r>
      <w:r w:rsidRPr="006A074C">
        <w:rPr>
          <w:sz w:val="28"/>
          <w:szCs w:val="28"/>
        </w:rPr>
        <w:t xml:space="preserve"> </w:t>
      </w:r>
      <w:r w:rsidRPr="006A074C">
        <w:rPr>
          <w:sz w:val="28"/>
          <w:szCs w:val="28"/>
          <w:lang w:val="uk-UA"/>
        </w:rPr>
        <w:t>// Перинатология и педиатрия. – 2007. – №2. – С.52–57.</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 xml:space="preserve">Бєлоусов Ю. В. Захворювання органів травлення у дітей (стандарти діагностики та лікування) / Ю. В. Белоусов, Л. Г. Волошина, Н. В. Павленко, І. Г. Солодовниченко, О. М. Бабаджанян. – Харків: ВД «ІНЖЕК», 2007. – 124 с.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Беникова Е. А. Диагностика и лечение основных эндокринных заболеваний у детей и подростков: Методические рекомендации / Е. А. Беникова, О. Я. Боярская, Д. И. Деревянко, Г. И. Макаренко. – Киев, 1983. – 24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Бердникова Е. К. </w:t>
      </w:r>
      <w:r w:rsidRPr="006A074C">
        <w:rPr>
          <w:sz w:val="28"/>
          <w:szCs w:val="28"/>
        </w:rPr>
        <w:t>Функциональные нарушения желудочно-кишечного тракта у детей раннего возраста</w:t>
      </w:r>
      <w:r w:rsidRPr="006A074C">
        <w:rPr>
          <w:sz w:val="28"/>
          <w:szCs w:val="28"/>
          <w:lang w:val="uk-UA"/>
        </w:rPr>
        <w:t xml:space="preserve"> / Е. К. Бердникова, Е. С. Кешишян</w:t>
      </w:r>
      <w:r w:rsidRPr="006A074C">
        <w:rPr>
          <w:sz w:val="28"/>
          <w:szCs w:val="28"/>
        </w:rPr>
        <w:t xml:space="preserve"> // Русский медицинский журнал. – 2006. – №19. – С.</w:t>
      </w:r>
      <w:r w:rsidRPr="006A074C">
        <w:rPr>
          <w:sz w:val="28"/>
          <w:szCs w:val="28"/>
          <w:lang w:val="uk-UA"/>
        </w:rPr>
        <w:t xml:space="preserve"> </w:t>
      </w:r>
      <w:r w:rsidRPr="006A074C">
        <w:rPr>
          <w:sz w:val="28"/>
          <w:szCs w:val="28"/>
        </w:rPr>
        <w:t>1397–1400.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Бережная Н. М. Биологическая роль </w:t>
      </w:r>
      <w:r w:rsidRPr="006A074C">
        <w:rPr>
          <w:sz w:val="28"/>
          <w:szCs w:val="28"/>
        </w:rPr>
        <w:t>иммуноглобулина Е</w:t>
      </w:r>
      <w:r w:rsidRPr="006A074C">
        <w:rPr>
          <w:sz w:val="28"/>
          <w:szCs w:val="28"/>
          <w:lang w:val="uk-UA"/>
        </w:rPr>
        <w:t xml:space="preserve"> / Н. М. </w:t>
      </w:r>
      <w:r w:rsidRPr="006A074C">
        <w:rPr>
          <w:sz w:val="28"/>
          <w:szCs w:val="28"/>
        </w:rPr>
        <w:t xml:space="preserve"> </w:t>
      </w:r>
      <w:r w:rsidRPr="006A074C">
        <w:rPr>
          <w:sz w:val="28"/>
          <w:szCs w:val="28"/>
          <w:lang w:val="uk-UA"/>
        </w:rPr>
        <w:t xml:space="preserve">Бережная, С. И. Ялкут. </w:t>
      </w:r>
      <w:r w:rsidRPr="006A074C">
        <w:rPr>
          <w:sz w:val="28"/>
          <w:szCs w:val="28"/>
        </w:rPr>
        <w:t>– Киев: Наук.думка, 1983. – 134 с.</w:t>
      </w:r>
    </w:p>
    <w:p w:rsidR="003C7752" w:rsidRPr="006A074C" w:rsidRDefault="003C7752" w:rsidP="004B091B">
      <w:pPr>
        <w:numPr>
          <w:ilvl w:val="0"/>
          <w:numId w:val="21"/>
        </w:numPr>
        <w:spacing w:after="0" w:line="360" w:lineRule="auto"/>
        <w:jc w:val="both"/>
        <w:rPr>
          <w:rStyle w:val="textbold"/>
          <w:color w:val="000000"/>
          <w:szCs w:val="28"/>
        </w:rPr>
      </w:pPr>
      <w:r w:rsidRPr="006A074C">
        <w:rPr>
          <w:rStyle w:val="textbold"/>
          <w:color w:val="000000"/>
          <w:szCs w:val="28"/>
        </w:rPr>
        <w:t>Блунк В. Детская эндокринология. Перевод с немецкого Пархимовича Р.М. / В. Блунк. – М.: Медицина, 1981. – 303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Богадельников І. В. Дисбаланс гормонів щитоподібної залози у дітей з гострими кишковими інфекціями / І. В.  Богадельников, Н. В. Римаренко, А. В. Бобришова // Інфекційні хвороби. – 2004. – №1. – С. 48–50.</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Болотова Н. В. Скрининг–программа для ранней диагностики заболеваний щитовидной желез</w:t>
      </w:r>
      <w:r w:rsidRPr="006A074C">
        <w:rPr>
          <w:sz w:val="28"/>
          <w:szCs w:val="28"/>
        </w:rPr>
        <w:t>ы</w:t>
      </w:r>
      <w:r w:rsidRPr="006A074C">
        <w:rPr>
          <w:sz w:val="28"/>
          <w:szCs w:val="28"/>
          <w:lang w:val="uk-UA"/>
        </w:rPr>
        <w:t xml:space="preserve"> у детей / Н. В. Болотова, Л. А. Лисенкова, Е. Г. Чувилина // Здравоохранение Российской Федерации. – 1988. – №5. – С. 45–46.</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Ботя В. А. Фитотерапия и фитодиететика / В. А. Ботя. – Кишинев: Штинница, 1990. – 139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Бубнов О. В. Динамика тиреоидного статуса новорожденн</w:t>
      </w:r>
      <w:r w:rsidRPr="006A074C">
        <w:rPr>
          <w:sz w:val="28"/>
          <w:szCs w:val="28"/>
        </w:rPr>
        <w:t>ых в ранний постнатальный период</w:t>
      </w:r>
      <w:r w:rsidRPr="006A074C">
        <w:rPr>
          <w:sz w:val="28"/>
          <w:szCs w:val="28"/>
          <w:lang w:val="uk-UA"/>
        </w:rPr>
        <w:t xml:space="preserve">. </w:t>
      </w:r>
      <w:r w:rsidRPr="006A074C">
        <w:rPr>
          <w:sz w:val="28"/>
          <w:szCs w:val="28"/>
        </w:rPr>
        <w:t>Радиоиммунные методы диагностики в педиатрии: Сборник научных работ / О. В. Бубнов</w:t>
      </w:r>
      <w:r w:rsidRPr="006A074C">
        <w:rPr>
          <w:sz w:val="28"/>
          <w:szCs w:val="28"/>
          <w:lang w:val="uk-UA"/>
        </w:rPr>
        <w:t xml:space="preserve">. </w:t>
      </w:r>
      <w:r w:rsidRPr="006A074C">
        <w:rPr>
          <w:sz w:val="28"/>
          <w:szCs w:val="28"/>
        </w:rPr>
        <w:t>– Куйбишев, КГМИ, 1982. – С. 6–11.</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 xml:space="preserve">Бурков С. </w:t>
      </w:r>
      <w:r w:rsidRPr="006A074C">
        <w:rPr>
          <w:sz w:val="28"/>
          <w:szCs w:val="28"/>
        </w:rPr>
        <w:t>Ультразвуковая диагностика заболеваний органов пищеварения</w:t>
      </w:r>
      <w:r w:rsidRPr="006A074C">
        <w:rPr>
          <w:sz w:val="28"/>
          <w:szCs w:val="28"/>
          <w:lang w:val="uk-UA"/>
        </w:rPr>
        <w:t xml:space="preserve"> / С. Бурков</w:t>
      </w:r>
      <w:r w:rsidRPr="006A074C">
        <w:rPr>
          <w:sz w:val="28"/>
          <w:szCs w:val="28"/>
        </w:rPr>
        <w:t xml:space="preserve"> // Врач. – 1995. – №6. – С.</w:t>
      </w:r>
      <w:r w:rsidRPr="006A074C">
        <w:rPr>
          <w:sz w:val="28"/>
          <w:szCs w:val="28"/>
          <w:lang w:val="uk-UA"/>
        </w:rPr>
        <w:t xml:space="preserve"> </w:t>
      </w:r>
      <w:r w:rsidRPr="006A074C">
        <w:rPr>
          <w:sz w:val="28"/>
          <w:szCs w:val="28"/>
        </w:rPr>
        <w:t>2–5.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Внотченко С. Л. Рациональная діагностика заболеваний щитовидной желез</w:t>
      </w:r>
      <w:r w:rsidRPr="006A074C">
        <w:rPr>
          <w:sz w:val="28"/>
          <w:szCs w:val="28"/>
        </w:rPr>
        <w:t>ы</w:t>
      </w:r>
      <w:r w:rsidRPr="006A074C">
        <w:rPr>
          <w:sz w:val="28"/>
          <w:szCs w:val="28"/>
          <w:lang w:val="uk-UA"/>
        </w:rPr>
        <w:t xml:space="preserve"> / С. Л. Внотченко, Т. А. Океанова, Г. И. Федосеева</w:t>
      </w:r>
      <w:r w:rsidRPr="006A074C">
        <w:rPr>
          <w:sz w:val="28"/>
          <w:szCs w:val="28"/>
        </w:rPr>
        <w:t xml:space="preserve"> // Проблемы эндокринологии. – 1989. – Т.35., №6. – С.</w:t>
      </w:r>
      <w:r w:rsidRPr="006A074C">
        <w:rPr>
          <w:sz w:val="28"/>
          <w:szCs w:val="28"/>
          <w:lang w:val="uk-UA"/>
        </w:rPr>
        <w:t xml:space="preserve"> </w:t>
      </w:r>
      <w:r w:rsidRPr="006A074C">
        <w:rPr>
          <w:sz w:val="28"/>
          <w:szCs w:val="28"/>
        </w:rPr>
        <w:t>45–50.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Гажев Б.</w:t>
      </w:r>
      <w:r w:rsidRPr="006A074C">
        <w:rPr>
          <w:sz w:val="28"/>
          <w:szCs w:val="28"/>
          <w:lang w:val="uk-UA"/>
        </w:rPr>
        <w:t xml:space="preserve"> </w:t>
      </w:r>
      <w:r w:rsidRPr="006A074C">
        <w:rPr>
          <w:sz w:val="28"/>
          <w:szCs w:val="28"/>
        </w:rPr>
        <w:t>Н. Лечение болезней органов пищеварения</w:t>
      </w:r>
      <w:r w:rsidRPr="006A074C">
        <w:rPr>
          <w:sz w:val="28"/>
          <w:szCs w:val="28"/>
          <w:lang w:val="uk-UA"/>
        </w:rPr>
        <w:t xml:space="preserve"> / Б. Н. Гажев, Т. А. Виноградова, В. К. Март</w:t>
      </w:r>
      <w:r w:rsidRPr="006A074C">
        <w:rPr>
          <w:sz w:val="28"/>
          <w:szCs w:val="28"/>
        </w:rPr>
        <w:t>ы</w:t>
      </w:r>
      <w:r w:rsidRPr="006A074C">
        <w:rPr>
          <w:sz w:val="28"/>
          <w:szCs w:val="28"/>
          <w:lang w:val="uk-UA"/>
        </w:rPr>
        <w:t>нов, В. М. Виноградов.</w:t>
      </w:r>
      <w:r w:rsidRPr="006A074C">
        <w:rPr>
          <w:sz w:val="28"/>
          <w:szCs w:val="28"/>
        </w:rPr>
        <w:t xml:space="preserve"> – Санкт Петербург: МиМ–Экспресс, 1996. – 281</w:t>
      </w:r>
      <w:r w:rsidRPr="006A074C">
        <w:rPr>
          <w:sz w:val="28"/>
          <w:szCs w:val="28"/>
          <w:lang w:val="uk-UA"/>
        </w:rPr>
        <w:t xml:space="preserve"> </w:t>
      </w:r>
      <w:r w:rsidRPr="006A074C">
        <w:rPr>
          <w:sz w:val="28"/>
          <w:szCs w:val="28"/>
        </w:rPr>
        <w:t>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Ганич О. Н. Применение лекарсвенных растений при заболеваниях внутренних органов</w:t>
      </w:r>
      <w:r w:rsidRPr="006A074C">
        <w:rPr>
          <w:sz w:val="28"/>
          <w:szCs w:val="28"/>
          <w:lang w:val="uk-UA"/>
        </w:rPr>
        <w:t xml:space="preserve"> / Оксана Николаевна Ганич, Михаил Иванович Фатула.</w:t>
      </w:r>
      <w:r w:rsidRPr="006A074C">
        <w:rPr>
          <w:sz w:val="28"/>
          <w:szCs w:val="28"/>
        </w:rPr>
        <w:t xml:space="preserve"> – Ужгород, 1989. – 175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Ганич О. М. Фітотерапія / Оксана Миколаївна Ганич, Михайло Іванович Фатула. – Ужгород, 1993.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Ганич Т. М. Застосування лікарських рослин при поєднаній патології гастродуоденальної зони та щитоподібної залози / Т. М. Ганич, Н. В. Бабинець, О. Т. Ганич, Г. Б. Цяпець // Здоров'я України. – 2007. – №5. – С. 80.</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Гапонова О. Г. Гендерно-вікові особливості нейрогуморальних та психосоматичних розладів у хворих з функціональною диспепсією / О. Г. Гапонова // Сучасна гастроентерологія. – №4 (36). – 2007. – С. 16–19.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Гейне В. Лабораторная диагностика в детском возрате. Перевод с нем. / В. Гейне. – М.: Медицина, 1982. – 284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Георгиевский В. П. Фитомедицинская отрасль в Украине. Состояние и перпектив</w:t>
      </w:r>
      <w:r w:rsidRPr="006A074C">
        <w:rPr>
          <w:sz w:val="28"/>
          <w:szCs w:val="28"/>
        </w:rPr>
        <w:t xml:space="preserve">ы развития / В. П. </w:t>
      </w:r>
      <w:r w:rsidRPr="006A074C">
        <w:rPr>
          <w:sz w:val="28"/>
          <w:szCs w:val="28"/>
          <w:lang w:val="uk-UA"/>
        </w:rPr>
        <w:t xml:space="preserve">Георгиевский, С. И. Дихтярев, Ю. М. Губин, В. И. Литвиненко, П. П. Ветров </w:t>
      </w:r>
      <w:r w:rsidRPr="006A074C">
        <w:rPr>
          <w:sz w:val="28"/>
          <w:szCs w:val="28"/>
        </w:rPr>
        <w:t xml:space="preserve">// </w:t>
      </w:r>
      <w:r w:rsidRPr="006A074C">
        <w:rPr>
          <w:sz w:val="28"/>
          <w:szCs w:val="28"/>
          <w:lang w:val="uk-UA"/>
        </w:rPr>
        <w:t>Фітотерапія в Україні.–2000.–№1.–С. 3–6.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Герман И. Клиническая копрология / И. Герман. – Бухарест: Мед. издательство, 1977. – 272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 xml:space="preserve">Гершкович А. А. </w:t>
      </w:r>
      <w:r w:rsidRPr="006A074C">
        <w:rPr>
          <w:sz w:val="28"/>
          <w:szCs w:val="28"/>
        </w:rPr>
        <w:t>От структуры к синтезу белка / А. А. Гершкович. – К.: Наук. Думка, 1989. – 192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Гидаятов А. А. Концентрац</w:t>
      </w:r>
      <w:r w:rsidRPr="006A074C">
        <w:rPr>
          <w:sz w:val="28"/>
          <w:szCs w:val="28"/>
        </w:rPr>
        <w:t>и</w:t>
      </w:r>
      <w:r w:rsidRPr="006A074C">
        <w:rPr>
          <w:sz w:val="28"/>
          <w:szCs w:val="28"/>
          <w:lang w:val="uk-UA"/>
        </w:rPr>
        <w:t>я го</w:t>
      </w:r>
      <w:r w:rsidRPr="006A074C">
        <w:rPr>
          <w:sz w:val="28"/>
          <w:szCs w:val="28"/>
        </w:rPr>
        <w:t>р</w:t>
      </w:r>
      <w:r w:rsidRPr="006A074C">
        <w:rPr>
          <w:sz w:val="28"/>
          <w:szCs w:val="28"/>
          <w:lang w:val="uk-UA"/>
        </w:rPr>
        <w:t>монов щитовидной железы и ТТГ у больных хроническим панкреатитом / А. А. Гидаятов, И. П. Абасов // Терапевтический архив. – 1988. –Т.60., №9. – С. 50–52.</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Горленко О. М. Радіаційний вплив, соматичні ефекти, фітотерапія / Олеся Михайлівна Горленко. –</w:t>
      </w:r>
      <w:r w:rsidRPr="006A074C">
        <w:rPr>
          <w:lang w:val="uk-UA"/>
        </w:rPr>
        <w:t xml:space="preserve"> </w:t>
      </w:r>
      <w:r w:rsidRPr="006A074C">
        <w:rPr>
          <w:sz w:val="28"/>
          <w:szCs w:val="28"/>
          <w:lang w:val="uk-UA"/>
        </w:rPr>
        <w:t>Ужгород: ВАТ «Патент», 1998. –</w:t>
      </w:r>
      <w:r w:rsidRPr="006A074C">
        <w:rPr>
          <w:lang w:val="uk-UA"/>
        </w:rPr>
        <w:t xml:space="preserve"> </w:t>
      </w:r>
      <w:r w:rsidRPr="006A074C">
        <w:rPr>
          <w:sz w:val="28"/>
          <w:szCs w:val="28"/>
          <w:lang w:val="uk-UA"/>
        </w:rPr>
        <w:t>312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Горленко О. М. Диспепсія: синдром, захворювання / О. М. Горленко, О. А. Пушкаренко, Н. В.  Шкода-Ульянова. – Ужгород, 2005. – 140 с.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Горленко О. М. Діагностичне та прогностичне значення головних виявів функціональної диспепсії та синдрому диспепсії у дітей / Олеся Михайлівна Горленко, Ольга Анатоліївна Пушкаренко  // Сучасна </w:t>
      </w:r>
      <w:r w:rsidRPr="006A074C">
        <w:rPr>
          <w:sz w:val="28"/>
          <w:szCs w:val="28"/>
        </w:rPr>
        <w:t>гастроентероло</w:t>
      </w:r>
      <w:r w:rsidRPr="006A074C">
        <w:rPr>
          <w:sz w:val="28"/>
          <w:szCs w:val="28"/>
          <w:lang w:val="uk-UA"/>
        </w:rPr>
        <w:t>гія. – 2006. –№6. – С. 23–30.</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Грига І. В. Лікарські рослини у фармакології: Навчальний посібник з фітотерапії / Іван Васильович Грига. – Ужгород, 2001.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 xml:space="preserve">Грицюк </w:t>
      </w:r>
      <w:r w:rsidRPr="006A074C">
        <w:rPr>
          <w:sz w:val="28"/>
          <w:szCs w:val="28"/>
          <w:lang w:val="uk-UA"/>
        </w:rPr>
        <w:t>І. Лабораторна діагностика захворювань щитовидної залози / І. Грицюк // Медицина світу. – 1997. – №7. – С. 19–25.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 xml:space="preserve">Грицюк </w:t>
      </w:r>
      <w:r w:rsidRPr="006A074C">
        <w:rPr>
          <w:sz w:val="28"/>
          <w:szCs w:val="28"/>
          <w:lang w:val="uk-UA"/>
        </w:rPr>
        <w:t xml:space="preserve">І. Лабораторна діагностика захворювань щитовидної залози. (продовження) / І. Грицюк // Медицина світу. –1997. – №8. – С. 89–95.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Гродзинський А. М. Лікарські рослини: Енциклопедичний довідник / А. М. Гродзинський. – К.: Голов. ред. УРС, 1990. – 544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Дворяковский И. В. </w:t>
      </w:r>
      <w:r w:rsidRPr="006A074C">
        <w:rPr>
          <w:sz w:val="28"/>
          <w:szCs w:val="28"/>
        </w:rPr>
        <w:t>Ультразвуковая диагностика в педиатрии</w:t>
      </w:r>
      <w:r w:rsidRPr="006A074C">
        <w:rPr>
          <w:sz w:val="28"/>
          <w:szCs w:val="28"/>
          <w:lang w:val="uk-UA"/>
        </w:rPr>
        <w:t xml:space="preserve"> / И. В. Дворяковский, В. И. Чурсин, В. В. Сафронов.</w:t>
      </w:r>
      <w:r w:rsidRPr="006A074C">
        <w:rPr>
          <w:sz w:val="28"/>
          <w:szCs w:val="28"/>
        </w:rPr>
        <w:t xml:space="preserve"> – Л.: «Медицина». Ленинградское отделение, 1987. – 160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Дедов И. И. Диагностика заболеваний </w:t>
      </w:r>
      <w:r w:rsidRPr="006A074C">
        <w:rPr>
          <w:sz w:val="28"/>
          <w:szCs w:val="28"/>
        </w:rPr>
        <w:t>щитовидной железы: Атлас</w:t>
      </w:r>
      <w:r w:rsidRPr="006A074C">
        <w:rPr>
          <w:sz w:val="28"/>
          <w:szCs w:val="28"/>
          <w:lang w:val="uk-UA"/>
        </w:rPr>
        <w:t xml:space="preserve"> / И. И. Дедов. </w:t>
      </w:r>
      <w:r w:rsidRPr="006A074C">
        <w:rPr>
          <w:sz w:val="28"/>
          <w:szCs w:val="28"/>
        </w:rPr>
        <w:t>– М.: Изд. дом Видар–М, 2001. – 128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Дейнека В. И. Хлорогеновая кислота плодов и листьев некоторых растений семейства Berberid</w:t>
      </w:r>
      <w:r w:rsidRPr="006A074C">
        <w:rPr>
          <w:sz w:val="28"/>
          <w:szCs w:val="28"/>
          <w:lang w:val="en-US"/>
        </w:rPr>
        <w:t>a</w:t>
      </w:r>
      <w:r w:rsidRPr="006A074C">
        <w:rPr>
          <w:sz w:val="28"/>
          <w:szCs w:val="28"/>
        </w:rPr>
        <w:t xml:space="preserve">ceae / В. И. Дейнека, В. А. Хлебников, В. Н. </w:t>
      </w:r>
      <w:r w:rsidRPr="006A074C">
        <w:rPr>
          <w:sz w:val="28"/>
          <w:szCs w:val="28"/>
        </w:rPr>
        <w:lastRenderedPageBreak/>
        <w:t>Скоропудов, И. П. Анисимович // Химия растительного сырья. – 2008. – №1. – С.</w:t>
      </w:r>
      <w:r w:rsidRPr="006A074C">
        <w:rPr>
          <w:sz w:val="28"/>
          <w:szCs w:val="28"/>
          <w:lang w:val="uk-UA"/>
        </w:rPr>
        <w:t xml:space="preserve"> </w:t>
      </w:r>
      <w:r w:rsidRPr="006A074C">
        <w:rPr>
          <w:sz w:val="28"/>
          <w:szCs w:val="28"/>
        </w:rPr>
        <w:t>57–61.</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Денисова М. Ф. Актуальні проблеми дитячої гастроентерологїї / М. Ф. Денисова // Педіатрія, акушерство і гінекологія. – 2004. – №1. – С. 69–70.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Денисюк В. Г. Посібник з клінічної лабораторної діагностики / В. Г. Денисюк, І. М. Ганджа, Я. І. Виговська. – Київ: Здоров'я, 1992. – 296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Дорофейчук В.</w:t>
      </w:r>
      <w:r w:rsidRPr="006A074C">
        <w:rPr>
          <w:sz w:val="28"/>
          <w:szCs w:val="28"/>
          <w:lang w:val="uk-UA"/>
        </w:rPr>
        <w:t xml:space="preserve"> </w:t>
      </w:r>
      <w:r w:rsidRPr="006A074C">
        <w:rPr>
          <w:sz w:val="28"/>
          <w:szCs w:val="28"/>
        </w:rPr>
        <w:t>Г.</w:t>
      </w:r>
      <w:r w:rsidRPr="006A074C">
        <w:rPr>
          <w:sz w:val="28"/>
          <w:szCs w:val="28"/>
          <w:lang w:val="uk-UA"/>
        </w:rPr>
        <w:t xml:space="preserve"> </w:t>
      </w:r>
      <w:r w:rsidRPr="006A074C">
        <w:rPr>
          <w:sz w:val="28"/>
          <w:szCs w:val="28"/>
        </w:rPr>
        <w:t>Дисбактериоз – фактор риска гастроэнтерологических заболеваний</w:t>
      </w:r>
      <w:r w:rsidRPr="006A074C">
        <w:rPr>
          <w:sz w:val="28"/>
          <w:szCs w:val="28"/>
          <w:lang w:val="uk-UA"/>
        </w:rPr>
        <w:t xml:space="preserve"> / В. Г. Дорофейчук, Л. В. Бейер, Н. Е. Богданович, Г. Н. Карасева</w:t>
      </w:r>
      <w:r w:rsidRPr="006A074C">
        <w:rPr>
          <w:sz w:val="28"/>
          <w:szCs w:val="28"/>
        </w:rPr>
        <w:t xml:space="preserve"> // Вопросы детской гастроэнтерологии. – Горький, 1983. – С.</w:t>
      </w:r>
      <w:r w:rsidRPr="006A074C">
        <w:rPr>
          <w:sz w:val="28"/>
          <w:szCs w:val="28"/>
          <w:lang w:val="uk-UA"/>
        </w:rPr>
        <w:t xml:space="preserve"> </w:t>
      </w:r>
      <w:r w:rsidRPr="006A074C">
        <w:rPr>
          <w:sz w:val="28"/>
          <w:szCs w:val="28"/>
        </w:rPr>
        <w:t>39–48.</w:t>
      </w:r>
    </w:p>
    <w:p w:rsidR="003C7752" w:rsidRPr="006A074C" w:rsidRDefault="003C7752" w:rsidP="004B091B">
      <w:pPr>
        <w:numPr>
          <w:ilvl w:val="0"/>
          <w:numId w:val="21"/>
        </w:numPr>
        <w:tabs>
          <w:tab w:val="left" w:pos="3780"/>
          <w:tab w:val="left" w:pos="5940"/>
        </w:tabs>
        <w:spacing w:after="0" w:line="360" w:lineRule="auto"/>
        <w:jc w:val="both"/>
        <w:rPr>
          <w:sz w:val="28"/>
          <w:szCs w:val="28"/>
          <w:lang w:val="uk-UA"/>
        </w:rPr>
      </w:pPr>
      <w:r w:rsidRPr="006A074C">
        <w:rPr>
          <w:sz w:val="28"/>
          <w:szCs w:val="28"/>
          <w:lang w:val="uk-UA"/>
        </w:rPr>
        <w:t>Ершова И. Б. Функциональная диспепсия у детей / И. Б. Ершова,  И. В. Коваленко // Український медичний альманах.–2005.–№5.–С. 61–62.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Жуковський М. А. Заболевания щитовидной железы у детей / М. А. Жуковський. – М.: Медицина, 1972. – 264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Жуковський М. А. </w:t>
      </w:r>
      <w:r w:rsidRPr="006A074C">
        <w:rPr>
          <w:sz w:val="28"/>
          <w:szCs w:val="28"/>
        </w:rPr>
        <w:t xml:space="preserve">Детская эндокринология: руководство для врачей / </w:t>
      </w:r>
      <w:r w:rsidRPr="006A074C">
        <w:rPr>
          <w:sz w:val="28"/>
          <w:szCs w:val="28"/>
          <w:lang w:val="uk-UA"/>
        </w:rPr>
        <w:t xml:space="preserve"> М. А. Жуковський.</w:t>
      </w:r>
      <w:r w:rsidRPr="006A074C">
        <w:rPr>
          <w:sz w:val="28"/>
          <w:szCs w:val="28"/>
        </w:rPr>
        <w:t xml:space="preserve"> – М.: Медицина, 1982. – 448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Забайрачний М. М., Гладка Г. М., Ройко Н. В., Дудченко Т. М., Чіп Ю. Б. // Педіатрія, акушерство і гінекологія. – 1999. – №4. – С. 103.</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Зайцев В.</w:t>
      </w:r>
      <w:r w:rsidRPr="006A074C">
        <w:rPr>
          <w:sz w:val="28"/>
          <w:szCs w:val="28"/>
          <w:lang w:val="uk-UA"/>
        </w:rPr>
        <w:t xml:space="preserve"> </w:t>
      </w:r>
      <w:r w:rsidRPr="006A074C">
        <w:rPr>
          <w:sz w:val="28"/>
          <w:szCs w:val="28"/>
        </w:rPr>
        <w:t>М</w:t>
      </w:r>
      <w:r w:rsidRPr="006A074C">
        <w:rPr>
          <w:sz w:val="28"/>
          <w:szCs w:val="28"/>
          <w:lang w:val="uk-UA"/>
        </w:rPr>
        <w:t>.</w:t>
      </w:r>
      <w:r w:rsidRPr="006A074C">
        <w:rPr>
          <w:sz w:val="28"/>
          <w:szCs w:val="28"/>
        </w:rPr>
        <w:t xml:space="preserve"> </w:t>
      </w:r>
      <w:r w:rsidRPr="006A074C">
        <w:rPr>
          <w:sz w:val="28"/>
          <w:szCs w:val="28"/>
          <w:lang w:val="uk-UA"/>
        </w:rPr>
        <w:t xml:space="preserve">Прикладная медицинская статистика / В. М. Зайцев, В. Г. </w:t>
      </w:r>
      <w:r w:rsidRPr="006A074C">
        <w:rPr>
          <w:sz w:val="28"/>
          <w:szCs w:val="28"/>
        </w:rPr>
        <w:t>Лифляндский</w:t>
      </w:r>
      <w:r w:rsidRPr="006A074C">
        <w:rPr>
          <w:sz w:val="28"/>
          <w:szCs w:val="28"/>
          <w:lang w:val="uk-UA"/>
        </w:rPr>
        <w:t xml:space="preserve">, В. И. </w:t>
      </w:r>
      <w:r w:rsidRPr="006A074C">
        <w:rPr>
          <w:sz w:val="28"/>
          <w:szCs w:val="28"/>
        </w:rPr>
        <w:t>Маринкин.</w:t>
      </w:r>
      <w:r w:rsidRPr="006A074C">
        <w:rPr>
          <w:sz w:val="28"/>
          <w:szCs w:val="28"/>
          <w:lang w:val="uk-UA"/>
        </w:rPr>
        <w:t xml:space="preserve">  –  СПб: ООО «Издательство Фолиант»</w:t>
      </w:r>
      <w:r w:rsidRPr="006A074C">
        <w:rPr>
          <w:sz w:val="28"/>
          <w:szCs w:val="28"/>
        </w:rPr>
        <w:t>, 2003. – 432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Запруднов А. М. </w:t>
      </w:r>
      <w:r w:rsidRPr="006A074C">
        <w:rPr>
          <w:sz w:val="28"/>
          <w:szCs w:val="28"/>
        </w:rPr>
        <w:t>Справочник по детской гастроэнтерологии</w:t>
      </w:r>
      <w:r w:rsidRPr="006A074C">
        <w:rPr>
          <w:sz w:val="28"/>
          <w:szCs w:val="28"/>
          <w:lang w:val="uk-UA"/>
        </w:rPr>
        <w:t xml:space="preserve"> / А. М. Запруднов, А. И. Волков.</w:t>
      </w:r>
      <w:r w:rsidRPr="006A074C">
        <w:rPr>
          <w:sz w:val="28"/>
          <w:szCs w:val="28"/>
        </w:rPr>
        <w:t xml:space="preserve"> – М.: Медицина, 1995. – 384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Звячищева Т. Д. Функциональная диспепсия: предотвращение рецидивов заболевания и терапия «по требованию» / Т. Д. Звячищева, А. И. Чернобай // </w:t>
      </w:r>
      <w:r w:rsidRPr="006A074C">
        <w:rPr>
          <w:sz w:val="28"/>
          <w:szCs w:val="28"/>
        </w:rPr>
        <w:t>Сучасна гастроентеролог</w:t>
      </w:r>
      <w:r w:rsidRPr="006A074C">
        <w:rPr>
          <w:sz w:val="28"/>
          <w:szCs w:val="28"/>
          <w:lang w:val="uk-UA"/>
        </w:rPr>
        <w:t>ія. – 2005. – №5. – С. 63–65.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Зернов Н. Г., Юрков Ю.А. Биохимические исследования в педиатрии / Н. Г. Зернов Н. Г., Ю. А. Юрков. – М.: Медицина, 1969. – 304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Зинченко Т. В. Лека</w:t>
      </w:r>
      <w:r w:rsidRPr="006A074C">
        <w:rPr>
          <w:sz w:val="28"/>
          <w:szCs w:val="28"/>
        </w:rPr>
        <w:t>рственные растения в гастроэнтерологии: Спарвочник</w:t>
      </w:r>
      <w:r w:rsidRPr="006A074C">
        <w:rPr>
          <w:sz w:val="28"/>
          <w:szCs w:val="28"/>
          <w:lang w:val="uk-UA"/>
        </w:rPr>
        <w:t xml:space="preserve"> / Т. В. Зинченко, И. В. Стахив, Т. Я. Мякушко. </w:t>
      </w:r>
      <w:r w:rsidRPr="006A074C">
        <w:rPr>
          <w:sz w:val="28"/>
          <w:szCs w:val="28"/>
        </w:rPr>
        <w:t>– Киев: Наукова думка, 1989. – 237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lang w:val="uk-UA"/>
        </w:rPr>
        <w:t xml:space="preserve">Иванов Н. Р. Обмен веществ </w:t>
      </w:r>
      <w:r w:rsidRPr="006A074C">
        <w:rPr>
          <w:sz w:val="28"/>
        </w:rPr>
        <w:t xml:space="preserve"> у детей и способы его биохимической оценки</w:t>
      </w:r>
      <w:r w:rsidRPr="006A074C">
        <w:rPr>
          <w:sz w:val="28"/>
          <w:lang w:val="uk-UA"/>
        </w:rPr>
        <w:t xml:space="preserve"> / Н. Р. Іванов, В. И. Рубин.</w:t>
      </w:r>
      <w:r w:rsidRPr="006A074C">
        <w:rPr>
          <w:sz w:val="28"/>
        </w:rPr>
        <w:t xml:space="preserve"> – Саратов: Издательство Саратовского университета, 1984. – 255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Иванова В. Н. Измененная иммунная система и заболевания органов пищеварения / В. Н. Иванова</w:t>
      </w:r>
      <w:r w:rsidRPr="006A074C">
        <w:rPr>
          <w:sz w:val="28"/>
          <w:szCs w:val="28"/>
        </w:rPr>
        <w:t xml:space="preserve"> // Физиологические и биохимические аспекты патологических процессов. – Смоленск, 1990. – С.47–49.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Ігнатова Т. Б. Синдром функціональної (невиразкової) диспепсії у дітей (огляд літератури) / Т. Б. Ігнатова, О. Д. Мороз // Перинатологія та педіатрія.–2003.–№4.–С. 73–79.</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Йорданов Д. </w:t>
      </w:r>
      <w:r w:rsidRPr="006A074C">
        <w:rPr>
          <w:sz w:val="28"/>
          <w:szCs w:val="28"/>
        </w:rPr>
        <w:t>Фитотерапия. Лечение лекарственными травами</w:t>
      </w:r>
      <w:r w:rsidRPr="006A074C">
        <w:rPr>
          <w:sz w:val="28"/>
          <w:szCs w:val="28"/>
          <w:lang w:val="uk-UA"/>
        </w:rPr>
        <w:t xml:space="preserve"> / Д. Йорданов.</w:t>
      </w:r>
      <w:r w:rsidRPr="006A074C">
        <w:rPr>
          <w:sz w:val="28"/>
          <w:szCs w:val="28"/>
        </w:rPr>
        <w:t xml:space="preserve">  – София: «Медицина и физкультура», 1974. – 342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Казьмин А. М. </w:t>
      </w:r>
      <w:r w:rsidRPr="006A074C">
        <w:rPr>
          <w:sz w:val="28"/>
          <w:szCs w:val="28"/>
        </w:rPr>
        <w:t>Методика оценки психомоторного развития детей до 12 месяцев жизни</w:t>
      </w:r>
      <w:r w:rsidRPr="006A074C">
        <w:rPr>
          <w:sz w:val="28"/>
          <w:szCs w:val="28"/>
          <w:lang w:val="uk-UA"/>
        </w:rPr>
        <w:t xml:space="preserve"> / А. М. Кузьмин, Л. В. Дайхина</w:t>
      </w:r>
      <w:r w:rsidRPr="006A074C">
        <w:rPr>
          <w:sz w:val="28"/>
          <w:szCs w:val="28"/>
        </w:rPr>
        <w:t xml:space="preserve"> // Вопросы охраны материнства и детства. – 1990. – Т.35., №4. – С.</w:t>
      </w:r>
      <w:r w:rsidRPr="006A074C">
        <w:rPr>
          <w:sz w:val="28"/>
          <w:szCs w:val="28"/>
          <w:lang w:val="uk-UA"/>
        </w:rPr>
        <w:t xml:space="preserve"> </w:t>
      </w:r>
      <w:r w:rsidRPr="006A074C">
        <w:rPr>
          <w:sz w:val="28"/>
          <w:szCs w:val="28"/>
        </w:rPr>
        <w:t>50–54.</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Кам</w:t>
      </w:r>
      <w:r w:rsidRPr="006A074C">
        <w:rPr>
          <w:sz w:val="28"/>
          <w:szCs w:val="28"/>
        </w:rPr>
        <w:t xml:space="preserve">ышников В. С. О чем говорят медицинские анализы / </w:t>
      </w:r>
      <w:r w:rsidRPr="006A074C">
        <w:rPr>
          <w:sz w:val="28"/>
          <w:szCs w:val="28"/>
          <w:lang w:val="uk-UA"/>
        </w:rPr>
        <w:t>В. С. Кам</w:t>
      </w:r>
      <w:r w:rsidRPr="006A074C">
        <w:rPr>
          <w:sz w:val="28"/>
          <w:szCs w:val="28"/>
        </w:rPr>
        <w:t>ы</w:t>
      </w:r>
      <w:r w:rsidRPr="006A074C">
        <w:rPr>
          <w:sz w:val="28"/>
          <w:szCs w:val="28"/>
          <w:lang w:val="uk-UA"/>
        </w:rPr>
        <w:t xml:space="preserve">шников. </w:t>
      </w:r>
      <w:r w:rsidRPr="006A074C">
        <w:rPr>
          <w:sz w:val="28"/>
          <w:szCs w:val="28"/>
        </w:rPr>
        <w:t xml:space="preserve"> – Минск: «Беларусская навука», 1997.</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Кам</w:t>
      </w:r>
      <w:r w:rsidRPr="006A074C">
        <w:rPr>
          <w:sz w:val="28"/>
          <w:szCs w:val="28"/>
        </w:rPr>
        <w:t>ышников В.</w:t>
      </w:r>
      <w:r w:rsidRPr="006A074C">
        <w:rPr>
          <w:sz w:val="28"/>
          <w:szCs w:val="28"/>
          <w:lang w:val="uk-UA"/>
        </w:rPr>
        <w:t xml:space="preserve"> </w:t>
      </w:r>
      <w:r w:rsidRPr="006A074C">
        <w:rPr>
          <w:sz w:val="28"/>
          <w:szCs w:val="28"/>
        </w:rPr>
        <w:t>С. Клинико–биохимческая лабораторная диагпостика</w:t>
      </w:r>
      <w:r w:rsidRPr="006A074C">
        <w:rPr>
          <w:sz w:val="28"/>
          <w:szCs w:val="28"/>
          <w:lang w:val="uk-UA"/>
        </w:rPr>
        <w:t xml:space="preserve"> / В. С. Кам</w:t>
      </w:r>
      <w:r w:rsidRPr="006A074C">
        <w:rPr>
          <w:sz w:val="28"/>
          <w:szCs w:val="28"/>
        </w:rPr>
        <w:t>ы</w:t>
      </w:r>
      <w:r w:rsidRPr="006A074C">
        <w:rPr>
          <w:sz w:val="28"/>
          <w:szCs w:val="28"/>
          <w:lang w:val="uk-UA"/>
        </w:rPr>
        <w:t xml:space="preserve">шников. </w:t>
      </w:r>
      <w:r w:rsidRPr="006A074C">
        <w:rPr>
          <w:sz w:val="28"/>
          <w:szCs w:val="28"/>
        </w:rPr>
        <w:t>– Минск: «Интерпрессервис», 2003.</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Канищев Т. А. </w:t>
      </w:r>
      <w:r w:rsidRPr="006A074C">
        <w:rPr>
          <w:sz w:val="28"/>
          <w:szCs w:val="28"/>
        </w:rPr>
        <w:t>Лабораторные методы диагностики в гастроэнтерологии: Методические рекомендации / Т. А. Канищев, Н, М. Береза. – Днепропетровск, 1987. – 38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Квашніна Л. В. Кальцій, еволюція його препаратів та оптимізація дозування у здорових дітей молодшого шкільного віку для профілактики порушень кальцієвого гомеостазу / Л. В. Квашніна, А. І. Ануховська, В. П. </w:t>
      </w:r>
      <w:r w:rsidRPr="006A074C">
        <w:rPr>
          <w:sz w:val="28"/>
          <w:szCs w:val="28"/>
          <w:lang w:val="uk-UA"/>
        </w:rPr>
        <w:lastRenderedPageBreak/>
        <w:t>Родіонов, Ю. А. Маковкіна, Т. М. Нікіфорова, Л. В. Антонечко, Л. І. Кузьменко // Перинатологія та педіатрія. – 2004. – №4. – С. 31–35.</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Квашн</w:t>
      </w:r>
      <w:r w:rsidRPr="006A074C">
        <w:rPr>
          <w:sz w:val="28"/>
          <w:szCs w:val="28"/>
        </w:rPr>
        <w:t>ина Л. В. Особенности клиники, диагностики и лечения функциональной диспепсии в детском возрасте / Л. В. Квашнина // Здоров'я Укра</w:t>
      </w:r>
      <w:r w:rsidRPr="006A074C">
        <w:rPr>
          <w:sz w:val="28"/>
          <w:szCs w:val="28"/>
          <w:lang w:val="uk-UA"/>
        </w:rPr>
        <w:t>їни. – 2008. – №4/1. – С. 23–26.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Кирзон С. С. </w:t>
      </w:r>
      <w:r w:rsidRPr="006A074C">
        <w:rPr>
          <w:sz w:val="28"/>
          <w:szCs w:val="28"/>
        </w:rPr>
        <w:t>Показатели иммунного статуса здоровых детей</w:t>
      </w:r>
      <w:r w:rsidRPr="006A074C">
        <w:rPr>
          <w:sz w:val="28"/>
          <w:szCs w:val="28"/>
          <w:lang w:val="uk-UA"/>
        </w:rPr>
        <w:t xml:space="preserve"> / С. С. Кирзою, Л. В. Пушко, Н. В. Алейникова, О. Б. С</w:t>
      </w:r>
      <w:r w:rsidRPr="006A074C">
        <w:rPr>
          <w:sz w:val="28"/>
          <w:szCs w:val="28"/>
        </w:rPr>
        <w:t>ысоева  // Иммунология. – 1989. – №3. – С.</w:t>
      </w:r>
      <w:r w:rsidRPr="006A074C">
        <w:rPr>
          <w:sz w:val="28"/>
          <w:szCs w:val="28"/>
          <w:lang w:val="uk-UA"/>
        </w:rPr>
        <w:t xml:space="preserve"> </w:t>
      </w:r>
      <w:r w:rsidRPr="006A074C">
        <w:rPr>
          <w:sz w:val="28"/>
          <w:szCs w:val="28"/>
        </w:rPr>
        <w:t>78–81.</w:t>
      </w:r>
    </w:p>
    <w:p w:rsidR="003C7752" w:rsidRPr="006A074C" w:rsidRDefault="003C7752" w:rsidP="004B091B">
      <w:pPr>
        <w:numPr>
          <w:ilvl w:val="0"/>
          <w:numId w:val="21"/>
        </w:numPr>
        <w:spacing w:after="0" w:line="360" w:lineRule="auto"/>
        <w:ind w:left="538" w:hanging="357"/>
        <w:jc w:val="both"/>
        <w:rPr>
          <w:color w:val="000000"/>
          <w:sz w:val="28"/>
          <w:szCs w:val="28"/>
          <w:lang w:val="uk-UA"/>
        </w:rPr>
      </w:pPr>
      <w:r w:rsidRPr="006A074C">
        <w:rPr>
          <w:sz w:val="28"/>
          <w:szCs w:val="28"/>
          <w:lang w:val="uk-UA"/>
        </w:rPr>
        <w:t xml:space="preserve">Китикарь Ф. М. </w:t>
      </w:r>
      <w:r w:rsidRPr="006A074C">
        <w:rPr>
          <w:sz w:val="28"/>
          <w:szCs w:val="28"/>
        </w:rPr>
        <w:t>Особенности пищеварения у детей и сущность новой  теории адекватного питания</w:t>
      </w:r>
      <w:r w:rsidRPr="006A074C">
        <w:rPr>
          <w:sz w:val="28"/>
          <w:szCs w:val="28"/>
          <w:lang w:val="uk-UA"/>
        </w:rPr>
        <w:t xml:space="preserve"> / Китикарь Ф. М.</w:t>
      </w:r>
      <w:r w:rsidRPr="006A074C">
        <w:rPr>
          <w:sz w:val="28"/>
          <w:szCs w:val="28"/>
        </w:rPr>
        <w:t xml:space="preserve"> // Здравоохранение. – Кишинев, 1990. – №1. – С.</w:t>
      </w:r>
      <w:r w:rsidRPr="006A074C">
        <w:rPr>
          <w:sz w:val="28"/>
          <w:szCs w:val="28"/>
          <w:lang w:val="uk-UA"/>
        </w:rPr>
        <w:t xml:space="preserve"> </w:t>
      </w:r>
      <w:r w:rsidRPr="006A074C">
        <w:rPr>
          <w:sz w:val="28"/>
          <w:szCs w:val="28"/>
        </w:rPr>
        <w:t>51–54.</w:t>
      </w:r>
    </w:p>
    <w:p w:rsidR="003C7752" w:rsidRPr="006A074C" w:rsidRDefault="003C7752" w:rsidP="004B091B">
      <w:pPr>
        <w:numPr>
          <w:ilvl w:val="0"/>
          <w:numId w:val="21"/>
        </w:numPr>
        <w:spacing w:after="0" w:line="360" w:lineRule="auto"/>
        <w:ind w:left="538" w:hanging="357"/>
        <w:jc w:val="both"/>
        <w:rPr>
          <w:color w:val="000000"/>
          <w:sz w:val="28"/>
          <w:szCs w:val="28"/>
          <w:lang w:val="uk-UA"/>
        </w:rPr>
      </w:pPr>
      <w:r w:rsidRPr="006A074C">
        <w:rPr>
          <w:sz w:val="28"/>
          <w:szCs w:val="28"/>
          <w:lang w:val="uk-UA"/>
        </w:rPr>
        <w:t>Кобзар А. Я. Фармакогнозія в медицині: Навч. посібник / А. Я. Кобзар. – Київ: «Медицина», 2007. –</w:t>
      </w:r>
      <w:r w:rsidRPr="006A074C">
        <w:rPr>
          <w:lang w:val="uk-UA"/>
        </w:rPr>
        <w:t xml:space="preserve"> </w:t>
      </w:r>
      <w:r w:rsidRPr="006A074C">
        <w:rPr>
          <w:sz w:val="28"/>
          <w:szCs w:val="28"/>
          <w:lang w:val="uk-UA"/>
        </w:rPr>
        <w:t>544 с.</w:t>
      </w:r>
    </w:p>
    <w:p w:rsidR="003C7752" w:rsidRPr="006A074C" w:rsidRDefault="003C7752" w:rsidP="004B091B">
      <w:pPr>
        <w:numPr>
          <w:ilvl w:val="0"/>
          <w:numId w:val="21"/>
        </w:numPr>
        <w:spacing w:after="0" w:line="360" w:lineRule="auto"/>
        <w:ind w:left="538" w:hanging="357"/>
        <w:jc w:val="both"/>
        <w:rPr>
          <w:color w:val="000000"/>
          <w:sz w:val="28"/>
          <w:szCs w:val="28"/>
          <w:lang w:val="uk-UA"/>
        </w:rPr>
      </w:pPr>
      <w:r w:rsidRPr="006A074C">
        <w:rPr>
          <w:sz w:val="28"/>
          <w:szCs w:val="28"/>
          <w:lang w:val="uk-UA"/>
        </w:rPr>
        <w:t xml:space="preserve">Ковтун </w:t>
      </w:r>
      <w:r w:rsidRPr="006A074C">
        <w:rPr>
          <w:sz w:val="28"/>
          <w:szCs w:val="28"/>
        </w:rPr>
        <w:t>А. Соматотропная недостаточность: возможности современной педиатрии</w:t>
      </w:r>
      <w:r w:rsidRPr="006A074C">
        <w:rPr>
          <w:sz w:val="28"/>
          <w:szCs w:val="28"/>
          <w:lang w:val="uk-UA"/>
        </w:rPr>
        <w:t xml:space="preserve"> / А. Ковтун</w:t>
      </w:r>
      <w:r w:rsidRPr="006A074C">
        <w:rPr>
          <w:sz w:val="28"/>
          <w:szCs w:val="28"/>
        </w:rPr>
        <w:t xml:space="preserve"> // </w:t>
      </w:r>
      <w:r w:rsidRPr="006A074C">
        <w:rPr>
          <w:sz w:val="28"/>
          <w:szCs w:val="28"/>
          <w:lang w:val="uk-UA"/>
        </w:rPr>
        <w:t>Здоров'я України. – 2007. – №4. – С. 46–47.</w:t>
      </w:r>
    </w:p>
    <w:p w:rsidR="003C7752" w:rsidRPr="006A074C" w:rsidRDefault="003C7752" w:rsidP="004B091B">
      <w:pPr>
        <w:numPr>
          <w:ilvl w:val="0"/>
          <w:numId w:val="21"/>
        </w:numPr>
        <w:spacing w:after="0" w:line="360" w:lineRule="auto"/>
        <w:ind w:left="538" w:hanging="357"/>
        <w:jc w:val="both"/>
        <w:rPr>
          <w:color w:val="000000"/>
          <w:sz w:val="28"/>
          <w:szCs w:val="28"/>
          <w:lang w:val="uk-UA"/>
        </w:rPr>
      </w:pPr>
      <w:r w:rsidRPr="006A074C">
        <w:rPr>
          <w:sz w:val="28"/>
          <w:szCs w:val="28"/>
        </w:rPr>
        <w:t>Козинец Г.</w:t>
      </w:r>
      <w:r w:rsidRPr="006A074C">
        <w:rPr>
          <w:sz w:val="28"/>
          <w:szCs w:val="28"/>
          <w:lang w:val="uk-UA"/>
        </w:rPr>
        <w:t xml:space="preserve"> </w:t>
      </w:r>
      <w:r w:rsidRPr="006A074C">
        <w:rPr>
          <w:sz w:val="28"/>
          <w:szCs w:val="28"/>
        </w:rPr>
        <w:t>И. Интерпретация анализов крови и мочи и их клиническое значение</w:t>
      </w:r>
      <w:r w:rsidRPr="006A074C">
        <w:rPr>
          <w:sz w:val="28"/>
          <w:szCs w:val="28"/>
          <w:lang w:val="uk-UA"/>
        </w:rPr>
        <w:t xml:space="preserve"> / Г. И. Козинец.</w:t>
      </w:r>
      <w:r w:rsidRPr="006A074C">
        <w:rPr>
          <w:sz w:val="28"/>
          <w:szCs w:val="28"/>
        </w:rPr>
        <w:t xml:space="preserve"> –</w:t>
      </w:r>
      <w:r w:rsidRPr="006A074C">
        <w:rPr>
          <w:sz w:val="28"/>
          <w:szCs w:val="28"/>
          <w:lang w:val="uk-UA"/>
        </w:rPr>
        <w:t xml:space="preserve"> </w:t>
      </w:r>
      <w:r w:rsidRPr="006A074C">
        <w:rPr>
          <w:sz w:val="28"/>
          <w:szCs w:val="28"/>
        </w:rPr>
        <w:t xml:space="preserve"> Москва: Издательство «Триада–Х», 1998. – 104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Колб В. Г</w:t>
      </w:r>
      <w:r w:rsidRPr="006A074C">
        <w:rPr>
          <w:sz w:val="28"/>
          <w:szCs w:val="28"/>
        </w:rPr>
        <w:t>. Клинническая биохимия</w:t>
      </w:r>
      <w:r w:rsidRPr="006A074C">
        <w:rPr>
          <w:sz w:val="28"/>
          <w:szCs w:val="28"/>
          <w:lang w:val="uk-UA"/>
        </w:rPr>
        <w:t xml:space="preserve"> / В. Г. Колб, В. С. Камышников. </w:t>
      </w:r>
      <w:r w:rsidRPr="006A074C">
        <w:rPr>
          <w:sz w:val="28"/>
          <w:szCs w:val="28"/>
        </w:rPr>
        <w:t>–</w:t>
      </w:r>
      <w:r w:rsidRPr="006A074C">
        <w:rPr>
          <w:sz w:val="28"/>
          <w:szCs w:val="28"/>
          <w:lang w:val="uk-UA"/>
        </w:rPr>
        <w:t xml:space="preserve"> </w:t>
      </w:r>
      <w:r w:rsidRPr="006A074C">
        <w:rPr>
          <w:sz w:val="28"/>
          <w:szCs w:val="28"/>
        </w:rPr>
        <w:t>Минск: Беларусь, 1976.</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Комаров Ф. И. Функциональное состояние гипофиза у больных хроническим панкреатитом / Ф. И. Комаров, А. А. Гидаятов // Клиническая медицина. – 1989. – Т.67., №3. – С.</w:t>
      </w:r>
      <w:r w:rsidRPr="006A074C">
        <w:rPr>
          <w:sz w:val="28"/>
          <w:szCs w:val="28"/>
          <w:lang w:val="uk-UA"/>
        </w:rPr>
        <w:t xml:space="preserve"> </w:t>
      </w:r>
      <w:r w:rsidRPr="006A074C">
        <w:rPr>
          <w:sz w:val="28"/>
          <w:szCs w:val="28"/>
        </w:rPr>
        <w:t xml:space="preserve">95–98.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Конь И. Я. </w:t>
      </w:r>
      <w:r w:rsidRPr="006A074C">
        <w:rPr>
          <w:sz w:val="28"/>
          <w:szCs w:val="28"/>
        </w:rPr>
        <w:t>Питание детей первого года жизни: современные представления / И. Я. Конь // Педиатрия. – 2006. – №1. – С.64–71.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Крамарев С. А. Дисфункции кишечника у детей / С. А. Крамарев // </w:t>
      </w:r>
      <w:r w:rsidRPr="006A074C">
        <w:rPr>
          <w:sz w:val="28"/>
          <w:szCs w:val="28"/>
          <w:lang w:val="en-US"/>
        </w:rPr>
        <w:t>Medicus</w:t>
      </w:r>
      <w:r w:rsidRPr="006A074C">
        <w:rPr>
          <w:sz w:val="28"/>
          <w:szCs w:val="28"/>
          <w:lang w:val="uk-UA"/>
        </w:rPr>
        <w:t xml:space="preserve"> </w:t>
      </w:r>
      <w:r w:rsidRPr="006A074C">
        <w:rPr>
          <w:sz w:val="28"/>
          <w:szCs w:val="28"/>
          <w:lang w:val="en-US"/>
        </w:rPr>
        <w:t>Amicus</w:t>
      </w:r>
      <w:r w:rsidRPr="006A074C">
        <w:rPr>
          <w:sz w:val="28"/>
          <w:szCs w:val="28"/>
          <w:lang w:val="uk-UA"/>
        </w:rPr>
        <w:t>. – 2004. – №2. – С. 17–18.</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lastRenderedPageBreak/>
        <w:t xml:space="preserve">Кривенко В. В. </w:t>
      </w:r>
      <w:r w:rsidRPr="006A074C">
        <w:rPr>
          <w:sz w:val="28"/>
          <w:szCs w:val="28"/>
        </w:rPr>
        <w:t>Опыт лечения заболеваний органов пищеварения лекарственными растениями / В. В. Кривенко, Г. П. Потебня, В. В. Лойко // Врачебное дело. – 1989. – №3. – С.</w:t>
      </w:r>
      <w:r w:rsidRPr="006A074C">
        <w:rPr>
          <w:sz w:val="28"/>
          <w:szCs w:val="28"/>
          <w:lang w:val="uk-UA"/>
        </w:rPr>
        <w:t xml:space="preserve"> </w:t>
      </w:r>
      <w:r w:rsidRPr="006A074C">
        <w:rPr>
          <w:sz w:val="28"/>
          <w:szCs w:val="28"/>
        </w:rPr>
        <w:t>76–78.</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Криворучко Т. С. Особенности физического развития детей и подростков / Т. С. Криворучко. – Кишинев: «Штиинца», 1976. – 76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Крылов А. А. Фитотерапия в комплексном лечении заболеваний внутренних органов / А. А. Крилов, В. А. Марченко, Н. П. Аксютина, Ф. И. Мамчур.  – Киев: Здоров'я, 1991. – 237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Кульберг А. Я. Иммуноглобулины как биологические регуляторы / А. Я. Кульберг. – М: «Медицина», 1975. – 199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Купкина Г. К. </w:t>
      </w:r>
      <w:r w:rsidRPr="006A074C">
        <w:rPr>
          <w:sz w:val="28"/>
          <w:szCs w:val="28"/>
        </w:rPr>
        <w:t>Иммуноглобулины в норме и при некоторых патологических состояниях у детей / Г. К. Купкина // Педиатрия. – 1972. – №11. – С.</w:t>
      </w:r>
      <w:r w:rsidRPr="006A074C">
        <w:rPr>
          <w:sz w:val="28"/>
          <w:szCs w:val="28"/>
          <w:lang w:val="uk-UA"/>
        </w:rPr>
        <w:t xml:space="preserve"> </w:t>
      </w:r>
      <w:r w:rsidRPr="006A074C">
        <w:rPr>
          <w:sz w:val="28"/>
          <w:szCs w:val="28"/>
        </w:rPr>
        <w:t>83–87.</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Курбанов Т. Г. Соматотропная функция гипофиза при нарушениях роста различного происхождения / Т. Г. Курбанов, М. И. Балаболкин // Физиология, биохимия  и патология эндокринной системы. Сборник статей. под ред. Комиссаренко В.П. – Киев: «Здоров'я», 1972. – С. 188–190.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Курманова Л.В. </w:t>
      </w:r>
      <w:r w:rsidRPr="006A074C">
        <w:rPr>
          <w:sz w:val="28"/>
          <w:szCs w:val="28"/>
        </w:rPr>
        <w:t xml:space="preserve">Иммуноферментный метод количественного определения иммуноглобулина Е / Л. В. </w:t>
      </w:r>
      <w:r w:rsidRPr="006A074C">
        <w:rPr>
          <w:sz w:val="28"/>
          <w:szCs w:val="28"/>
          <w:lang w:val="uk-UA"/>
        </w:rPr>
        <w:t xml:space="preserve">Курманова, Г. А. Ермолин, Д. В. Стефани </w:t>
      </w:r>
      <w:r w:rsidRPr="006A074C">
        <w:rPr>
          <w:sz w:val="28"/>
          <w:szCs w:val="28"/>
        </w:rPr>
        <w:t>// Иммунология. – 1985. – №3. – С.</w:t>
      </w:r>
      <w:r w:rsidRPr="006A074C">
        <w:rPr>
          <w:sz w:val="28"/>
          <w:szCs w:val="28"/>
          <w:lang w:val="uk-UA"/>
        </w:rPr>
        <w:t xml:space="preserve"> </w:t>
      </w:r>
      <w:r w:rsidRPr="006A074C">
        <w:rPr>
          <w:sz w:val="28"/>
          <w:szCs w:val="28"/>
        </w:rPr>
        <w:t>72–73.</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Кучерук В. В. </w:t>
      </w:r>
      <w:r w:rsidRPr="006A074C">
        <w:rPr>
          <w:sz w:val="28"/>
          <w:szCs w:val="28"/>
        </w:rPr>
        <w:t>Ф</w:t>
      </w:r>
      <w:r w:rsidRPr="006A074C">
        <w:rPr>
          <w:sz w:val="28"/>
          <w:szCs w:val="28"/>
          <w:lang w:val="uk-UA"/>
        </w:rPr>
        <w:t>ізичний розвиток дітей, його оцінка та діагностика порушень / Володимир Васильович Кучерук. – Ужгород, 1998. – 87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Лагерь А. А. Фитотерапия / А. А. Лагерь. – Издательство Красноярського университета: Красноярськ, 1998.–С. 226–231.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Лагунова Н. В. Стан імунної системим у дітей з хронічними захворюваннями гастродуоденальної зони / Н. В. Лагунова,  О. М. Лєбєдєва, Т. І. Семенова, Т. І. Мальчикова // Перинатологія та педіатрія. – 2001. – №3. – С. 113.</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lastRenderedPageBreak/>
        <w:t>Лад</w:t>
      </w:r>
      <w:r w:rsidRPr="006A074C">
        <w:rPr>
          <w:sz w:val="28"/>
          <w:szCs w:val="28"/>
        </w:rPr>
        <w:t>ы</w:t>
      </w:r>
      <w:r w:rsidRPr="006A074C">
        <w:rPr>
          <w:sz w:val="28"/>
          <w:szCs w:val="28"/>
          <w:lang w:val="uk-UA"/>
        </w:rPr>
        <w:t>нина Е. А. Фитотерапия. 2-е изд., доп. / Е. А. Лад</w:t>
      </w:r>
      <w:r w:rsidRPr="006A074C">
        <w:rPr>
          <w:sz w:val="28"/>
          <w:szCs w:val="28"/>
        </w:rPr>
        <w:t>ы</w:t>
      </w:r>
      <w:r w:rsidRPr="006A074C">
        <w:rPr>
          <w:sz w:val="28"/>
          <w:szCs w:val="28"/>
          <w:lang w:val="uk-UA"/>
        </w:rPr>
        <w:t>нина, Р. С. Морозова. – Л.: Медицина. Ленинградское отделене, 1990. – 302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Лазебник Л. Б. Иммунная система и болезни органов пищеварения / Л. Б. Лазебник, Т. М. Царегородцева, А. И. Парфенов // Терапевтический архив. – 2004. – №12. – С. 5–8.</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Лебедин Ю. </w:t>
      </w:r>
      <w:r w:rsidRPr="006A074C">
        <w:rPr>
          <w:sz w:val="28"/>
          <w:szCs w:val="28"/>
        </w:rPr>
        <w:t xml:space="preserve">Определение </w:t>
      </w:r>
      <w:r w:rsidRPr="006A074C">
        <w:rPr>
          <w:sz w:val="28"/>
          <w:szCs w:val="28"/>
          <w:lang w:val="hu-HU"/>
        </w:rPr>
        <w:t>Ig E</w:t>
      </w:r>
      <w:r w:rsidRPr="006A074C">
        <w:rPr>
          <w:sz w:val="28"/>
          <w:szCs w:val="28"/>
        </w:rPr>
        <w:t xml:space="preserve"> в клинике</w:t>
      </w:r>
      <w:r w:rsidRPr="006A074C">
        <w:rPr>
          <w:sz w:val="28"/>
          <w:szCs w:val="28"/>
          <w:lang w:val="uk-UA"/>
        </w:rPr>
        <w:t xml:space="preserve"> / Ю. Лебедин</w:t>
      </w:r>
      <w:r w:rsidRPr="006A074C">
        <w:rPr>
          <w:sz w:val="28"/>
          <w:szCs w:val="28"/>
        </w:rPr>
        <w:t xml:space="preserve"> // Врач. – 1996. – №6. – С.</w:t>
      </w:r>
      <w:r w:rsidRPr="006A074C">
        <w:rPr>
          <w:sz w:val="28"/>
          <w:szCs w:val="28"/>
          <w:lang w:val="uk-UA"/>
        </w:rPr>
        <w:t xml:space="preserve"> </w:t>
      </w:r>
      <w:r w:rsidRPr="006A074C">
        <w:rPr>
          <w:sz w:val="28"/>
          <w:szCs w:val="28"/>
        </w:rPr>
        <w:t>15–17.</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Литвинов А.</w:t>
      </w:r>
      <w:r w:rsidRPr="006A074C">
        <w:rPr>
          <w:sz w:val="28"/>
          <w:szCs w:val="28"/>
          <w:lang w:val="uk-UA"/>
        </w:rPr>
        <w:t xml:space="preserve"> </w:t>
      </w:r>
      <w:r w:rsidRPr="006A074C">
        <w:rPr>
          <w:sz w:val="28"/>
          <w:szCs w:val="28"/>
        </w:rPr>
        <w:t>В. Норма в медицинской практике: Справочное пособие</w:t>
      </w:r>
      <w:r w:rsidRPr="006A074C">
        <w:rPr>
          <w:sz w:val="28"/>
          <w:szCs w:val="28"/>
          <w:lang w:val="uk-UA"/>
        </w:rPr>
        <w:t xml:space="preserve"> / А. В. Литвинов.</w:t>
      </w:r>
      <w:r w:rsidRPr="006A074C">
        <w:rPr>
          <w:sz w:val="28"/>
          <w:szCs w:val="28"/>
        </w:rPr>
        <w:t xml:space="preserve"> – Москва: «МЕДпресс-информ», 2005. – 144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Литман Г. </w:t>
      </w:r>
      <w:r w:rsidRPr="006A074C">
        <w:rPr>
          <w:sz w:val="28"/>
          <w:szCs w:val="28"/>
        </w:rPr>
        <w:t>Иммуноглобулины. Перевод с англ. Кусова Ю.Ю. Под ред. Каверзневой Е.</w:t>
      </w:r>
      <w:r w:rsidRPr="006A074C">
        <w:rPr>
          <w:sz w:val="28"/>
          <w:szCs w:val="28"/>
          <w:lang w:val="uk-UA"/>
        </w:rPr>
        <w:t xml:space="preserve"> </w:t>
      </w:r>
      <w:r w:rsidRPr="006A074C">
        <w:rPr>
          <w:sz w:val="28"/>
          <w:szCs w:val="28"/>
        </w:rPr>
        <w:t>Д.</w:t>
      </w:r>
      <w:r w:rsidRPr="006A074C">
        <w:rPr>
          <w:sz w:val="28"/>
          <w:szCs w:val="28"/>
          <w:lang w:val="uk-UA"/>
        </w:rPr>
        <w:t xml:space="preserve"> / Г. Литман, Р. Гуд.</w:t>
      </w:r>
      <w:r w:rsidRPr="006A074C">
        <w:rPr>
          <w:sz w:val="28"/>
          <w:szCs w:val="28"/>
        </w:rPr>
        <w:t xml:space="preserve"> – М.: Мир, 1981. – 495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 Лобода В. Ф. Загальні та місцеві зміни гуморального імунітету в дітей з хронічним гастродуоденітом на фоні біліарної патології / В. Ф. Лобода, М. С. Гнатюк, Н. І. Балацька  // Перинатологія та педіатрія. – 2001. – №3. – С. 116.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Лобода В. Ф. Участь печінки в підтриманні кальцій–фосфорного гомеостазу в організмі / В. Ф. Лобода, М. І. Кінаш // Перинатологія та педіатрія. – 2003. – №1. – С.52–55.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Лопушняк С. Дисбактериоз кишечника у детей раннего возраста</w:t>
      </w:r>
      <w:r w:rsidRPr="006A074C">
        <w:rPr>
          <w:sz w:val="28"/>
          <w:szCs w:val="28"/>
          <w:lang w:val="uk-UA"/>
        </w:rPr>
        <w:t xml:space="preserve"> / С. Лопушняк</w:t>
      </w:r>
      <w:r w:rsidRPr="006A074C">
        <w:rPr>
          <w:sz w:val="28"/>
          <w:szCs w:val="28"/>
        </w:rPr>
        <w:t xml:space="preserve"> // Здоров</w:t>
      </w:r>
      <w:r w:rsidRPr="006A074C">
        <w:rPr>
          <w:sz w:val="28"/>
          <w:szCs w:val="28"/>
          <w:lang w:val="uk-UA"/>
        </w:rPr>
        <w:t>'я України.</w:t>
      </w:r>
      <w:r w:rsidRPr="006A074C">
        <w:rPr>
          <w:sz w:val="28"/>
          <w:szCs w:val="28"/>
        </w:rPr>
        <w:t xml:space="preserve"> </w:t>
      </w:r>
      <w:r w:rsidRPr="006A074C">
        <w:rPr>
          <w:sz w:val="28"/>
          <w:szCs w:val="28"/>
          <w:lang w:val="uk-UA"/>
        </w:rPr>
        <w:t>–</w:t>
      </w:r>
      <w:r w:rsidRPr="006A074C">
        <w:rPr>
          <w:sz w:val="28"/>
          <w:szCs w:val="28"/>
        </w:rPr>
        <w:t xml:space="preserve"> </w:t>
      </w:r>
      <w:r w:rsidRPr="006A074C">
        <w:rPr>
          <w:sz w:val="28"/>
          <w:szCs w:val="28"/>
          <w:lang w:val="uk-UA"/>
        </w:rPr>
        <w:t>2003.</w:t>
      </w:r>
      <w:r w:rsidRPr="006A074C">
        <w:rPr>
          <w:sz w:val="28"/>
          <w:szCs w:val="28"/>
        </w:rPr>
        <w:t xml:space="preserve"> </w:t>
      </w:r>
      <w:r w:rsidRPr="006A074C">
        <w:rPr>
          <w:sz w:val="28"/>
          <w:szCs w:val="28"/>
          <w:lang w:val="uk-UA"/>
        </w:rPr>
        <w:t>–</w:t>
      </w:r>
      <w:r w:rsidRPr="006A074C">
        <w:rPr>
          <w:sz w:val="28"/>
          <w:szCs w:val="28"/>
        </w:rPr>
        <w:t xml:space="preserve"> </w:t>
      </w:r>
      <w:r w:rsidRPr="006A074C">
        <w:rPr>
          <w:sz w:val="28"/>
          <w:szCs w:val="28"/>
          <w:lang w:val="uk-UA"/>
        </w:rPr>
        <w:t>№17.</w:t>
      </w:r>
      <w:r w:rsidRPr="006A074C">
        <w:rPr>
          <w:sz w:val="28"/>
          <w:szCs w:val="28"/>
        </w:rPr>
        <w:t xml:space="preserve"> </w:t>
      </w:r>
      <w:r w:rsidRPr="006A074C">
        <w:rPr>
          <w:sz w:val="28"/>
          <w:szCs w:val="28"/>
          <w:lang w:val="uk-UA"/>
        </w:rPr>
        <w:t>–</w:t>
      </w:r>
      <w:r w:rsidRPr="006A074C">
        <w:rPr>
          <w:sz w:val="28"/>
          <w:szCs w:val="28"/>
        </w:rPr>
        <w:t xml:space="preserve"> </w:t>
      </w:r>
      <w:r w:rsidRPr="006A074C">
        <w:rPr>
          <w:sz w:val="28"/>
          <w:szCs w:val="28"/>
          <w:lang w:val="uk-UA"/>
        </w:rPr>
        <w:t>С. 39.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Лукьянова Е. М. Методические рекомендации по лабораторно–инструментальному обследованию детей с хроническими заболеваниями органов пищеварения / Е. М. Лукьянова, Г. А. Навроцкая, Е. П. Дзысь.  – Киев: Б. и., 1979. – 20 с.</w:t>
      </w:r>
    </w:p>
    <w:p w:rsidR="003C7752" w:rsidRPr="006A074C" w:rsidRDefault="003C7752" w:rsidP="004B091B">
      <w:pPr>
        <w:numPr>
          <w:ilvl w:val="0"/>
          <w:numId w:val="21"/>
        </w:numPr>
        <w:spacing w:after="0" w:line="360" w:lineRule="auto"/>
        <w:jc w:val="both"/>
        <w:rPr>
          <w:sz w:val="28"/>
          <w:szCs w:val="28"/>
          <w:lang w:val="uk-UA"/>
        </w:rPr>
      </w:pPr>
      <w:r w:rsidRPr="006A074C">
        <w:rPr>
          <w:bCs/>
          <w:color w:val="000000"/>
          <w:sz w:val="28"/>
          <w:szCs w:val="28"/>
          <w:lang w:val="uk-UA"/>
        </w:rPr>
        <w:t>Лук'янова О. М. Критерії діагностики та принципи лікування хронічних захворювань гастродуоденальної зони у дітей: Методичні рекомендації / О. М. Лук'янова, М. Ф. Денисова, М. Л. Тараховський та ін. – Київ, 2002. – 30 с.</w:t>
      </w:r>
    </w:p>
    <w:p w:rsidR="003C7752" w:rsidRPr="006A074C" w:rsidRDefault="003C7752" w:rsidP="004B091B">
      <w:pPr>
        <w:numPr>
          <w:ilvl w:val="0"/>
          <w:numId w:val="21"/>
        </w:numPr>
        <w:spacing w:after="0" w:line="360" w:lineRule="auto"/>
        <w:jc w:val="both"/>
        <w:rPr>
          <w:sz w:val="28"/>
          <w:szCs w:val="28"/>
          <w:lang w:val="uk-UA"/>
        </w:rPr>
      </w:pPr>
      <w:r w:rsidRPr="006A074C">
        <w:rPr>
          <w:iCs/>
          <w:color w:val="000000"/>
          <w:sz w:val="28"/>
          <w:szCs w:val="28"/>
        </w:rPr>
        <w:lastRenderedPageBreak/>
        <w:t>Лук’янова О.</w:t>
      </w:r>
      <w:r w:rsidRPr="006A074C">
        <w:rPr>
          <w:iCs/>
          <w:color w:val="000000"/>
          <w:sz w:val="28"/>
          <w:szCs w:val="28"/>
          <w:lang w:val="uk-UA"/>
        </w:rPr>
        <w:t xml:space="preserve"> </w:t>
      </w:r>
      <w:r w:rsidRPr="006A074C">
        <w:rPr>
          <w:iCs/>
          <w:color w:val="000000"/>
          <w:sz w:val="28"/>
          <w:szCs w:val="28"/>
        </w:rPr>
        <w:t xml:space="preserve">М.  </w:t>
      </w:r>
      <w:r w:rsidRPr="006A074C">
        <w:rPr>
          <w:bCs/>
          <w:color w:val="000000"/>
          <w:sz w:val="28"/>
          <w:szCs w:val="28"/>
        </w:rPr>
        <w:t>Проблеми здоров'я здорової дитини та наукові аспекти профілактики його порушень</w:t>
      </w:r>
      <w:r w:rsidRPr="006A074C">
        <w:rPr>
          <w:bCs/>
          <w:color w:val="000000"/>
          <w:sz w:val="28"/>
          <w:szCs w:val="28"/>
          <w:lang w:val="uk-UA"/>
        </w:rPr>
        <w:t xml:space="preserve"> / О. М. </w:t>
      </w:r>
      <w:r w:rsidRPr="006A074C">
        <w:rPr>
          <w:iCs/>
          <w:color w:val="000000"/>
          <w:sz w:val="28"/>
          <w:szCs w:val="28"/>
        </w:rPr>
        <w:t xml:space="preserve">Лук’янова </w:t>
      </w:r>
      <w:r w:rsidRPr="006A074C">
        <w:rPr>
          <w:bCs/>
          <w:color w:val="000000"/>
          <w:sz w:val="28"/>
          <w:szCs w:val="28"/>
        </w:rPr>
        <w:t>// Мистецтво лікування. – 2005. – №2. – С.</w:t>
      </w:r>
      <w:r w:rsidRPr="006A074C">
        <w:rPr>
          <w:bCs/>
          <w:color w:val="000000"/>
          <w:sz w:val="28"/>
          <w:szCs w:val="28"/>
          <w:lang w:val="uk-UA"/>
        </w:rPr>
        <w:t xml:space="preserve"> </w:t>
      </w:r>
      <w:r w:rsidRPr="006A074C">
        <w:rPr>
          <w:bCs/>
          <w:color w:val="000000"/>
          <w:sz w:val="28"/>
          <w:szCs w:val="28"/>
        </w:rPr>
        <w:t>6–15.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Мазурин А. В. </w:t>
      </w:r>
      <w:r w:rsidRPr="006A074C">
        <w:rPr>
          <w:sz w:val="28"/>
          <w:szCs w:val="28"/>
        </w:rPr>
        <w:t>Болезни органов пищеварения у детей: Руководство для врачей</w:t>
      </w:r>
      <w:r w:rsidRPr="006A074C">
        <w:rPr>
          <w:sz w:val="28"/>
          <w:szCs w:val="28"/>
          <w:lang w:val="uk-UA"/>
        </w:rPr>
        <w:t xml:space="preserve"> / А. В. Мазурин.</w:t>
      </w:r>
      <w:r w:rsidRPr="006A074C">
        <w:rPr>
          <w:sz w:val="28"/>
          <w:szCs w:val="28"/>
        </w:rPr>
        <w:t xml:space="preserve"> – М.: Медицина, 1984. – 665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Мазурин А. В. </w:t>
      </w:r>
      <w:r w:rsidRPr="006A074C">
        <w:rPr>
          <w:sz w:val="28"/>
          <w:szCs w:val="28"/>
        </w:rPr>
        <w:t>Ультразвуковое исследование желчевыводящих путей и поджелудочной железы у детей с заболеваниями органов гастродуоденобилиарной зоны</w:t>
      </w:r>
      <w:r w:rsidRPr="006A074C">
        <w:rPr>
          <w:sz w:val="28"/>
          <w:szCs w:val="28"/>
          <w:lang w:val="uk-UA"/>
        </w:rPr>
        <w:t xml:space="preserve"> / А. В. Мазурин, А. М. Запруднов, А. Л. Соловьова, К. И. Григорьев К.И. </w:t>
      </w:r>
      <w:r w:rsidRPr="006A074C">
        <w:rPr>
          <w:sz w:val="28"/>
          <w:szCs w:val="28"/>
        </w:rPr>
        <w:t>// Педиатрия. – 1988. – №1. – С.</w:t>
      </w:r>
      <w:r w:rsidRPr="006A074C">
        <w:rPr>
          <w:sz w:val="28"/>
          <w:szCs w:val="28"/>
          <w:lang w:val="uk-UA"/>
        </w:rPr>
        <w:t xml:space="preserve"> </w:t>
      </w:r>
      <w:r w:rsidRPr="006A074C">
        <w:rPr>
          <w:sz w:val="28"/>
          <w:szCs w:val="28"/>
        </w:rPr>
        <w:t>15–19.</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Маковкіна Ю. А. Інформативність існуючих методів оцінки фізичного розвитку та його гармонійності у дітей / Ю. А. Маковкіна, Л. В. Квашніна // Педіатрія, акушерство і гінекологія. – 2004. – №1. – С. 30–33.</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Мамедов М.</w:t>
      </w:r>
      <w:r w:rsidRPr="006A074C">
        <w:rPr>
          <w:sz w:val="28"/>
          <w:szCs w:val="28"/>
          <w:lang w:val="uk-UA"/>
        </w:rPr>
        <w:t xml:space="preserve"> </w:t>
      </w:r>
      <w:r w:rsidRPr="006A074C">
        <w:rPr>
          <w:sz w:val="28"/>
          <w:szCs w:val="28"/>
        </w:rPr>
        <w:t xml:space="preserve">К. Ускоренное определение иммуноглобулинов </w:t>
      </w:r>
      <w:r w:rsidRPr="006A074C">
        <w:rPr>
          <w:sz w:val="28"/>
          <w:szCs w:val="28"/>
          <w:lang w:val="en-US"/>
        </w:rPr>
        <w:t>G</w:t>
      </w:r>
      <w:r w:rsidRPr="006A074C">
        <w:rPr>
          <w:sz w:val="28"/>
          <w:szCs w:val="28"/>
        </w:rPr>
        <w:t xml:space="preserve"> и </w:t>
      </w:r>
      <w:r w:rsidRPr="006A074C">
        <w:rPr>
          <w:sz w:val="28"/>
          <w:szCs w:val="28"/>
          <w:lang w:val="en-US"/>
        </w:rPr>
        <w:t>M</w:t>
      </w:r>
      <w:r w:rsidRPr="006A074C">
        <w:rPr>
          <w:sz w:val="28"/>
          <w:szCs w:val="28"/>
        </w:rPr>
        <w:t xml:space="preserve"> иммуноферментным методом</w:t>
      </w:r>
      <w:r w:rsidRPr="006A074C">
        <w:rPr>
          <w:sz w:val="28"/>
          <w:szCs w:val="28"/>
          <w:lang w:val="uk-UA"/>
        </w:rPr>
        <w:t xml:space="preserve"> / М. К. </w:t>
      </w:r>
      <w:r w:rsidRPr="006A074C">
        <w:rPr>
          <w:sz w:val="28"/>
          <w:szCs w:val="28"/>
        </w:rPr>
        <w:t>Мамедов М.</w:t>
      </w:r>
      <w:r w:rsidRPr="006A074C">
        <w:rPr>
          <w:sz w:val="28"/>
          <w:szCs w:val="28"/>
          <w:lang w:val="uk-UA"/>
        </w:rPr>
        <w:t xml:space="preserve"> </w:t>
      </w:r>
      <w:r w:rsidRPr="006A074C">
        <w:rPr>
          <w:sz w:val="28"/>
          <w:szCs w:val="28"/>
        </w:rPr>
        <w:t xml:space="preserve">К., </w:t>
      </w:r>
      <w:r w:rsidRPr="006A074C">
        <w:rPr>
          <w:sz w:val="28"/>
          <w:szCs w:val="28"/>
          <w:lang w:val="uk-UA"/>
        </w:rPr>
        <w:t xml:space="preserve">И. Н. </w:t>
      </w:r>
      <w:r w:rsidRPr="006A074C">
        <w:rPr>
          <w:sz w:val="28"/>
          <w:szCs w:val="28"/>
        </w:rPr>
        <w:t>Ахмедова // Азербайджанский медицинский журнал. – 1987.</w:t>
      </w:r>
      <w:r w:rsidRPr="006A074C">
        <w:t xml:space="preserve"> </w:t>
      </w:r>
      <w:r w:rsidRPr="006A074C">
        <w:rPr>
          <w:sz w:val="28"/>
          <w:szCs w:val="28"/>
        </w:rPr>
        <w:t>– №10. – С.</w:t>
      </w:r>
      <w:r w:rsidRPr="006A074C">
        <w:rPr>
          <w:sz w:val="28"/>
          <w:szCs w:val="28"/>
          <w:lang w:val="uk-UA"/>
        </w:rPr>
        <w:t xml:space="preserve"> </w:t>
      </w:r>
      <w:r w:rsidRPr="006A074C">
        <w:rPr>
          <w:sz w:val="28"/>
          <w:szCs w:val="28"/>
        </w:rPr>
        <w:t>46–49.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 Манолова </w:t>
      </w:r>
      <w:r w:rsidRPr="006A074C">
        <w:rPr>
          <w:sz w:val="28"/>
          <w:szCs w:val="28"/>
        </w:rPr>
        <w:t>Э.</w:t>
      </w:r>
      <w:r w:rsidRPr="006A074C">
        <w:rPr>
          <w:sz w:val="28"/>
          <w:szCs w:val="28"/>
          <w:lang w:val="uk-UA"/>
        </w:rPr>
        <w:t xml:space="preserve"> </w:t>
      </w:r>
      <w:r w:rsidRPr="006A074C">
        <w:rPr>
          <w:sz w:val="28"/>
          <w:szCs w:val="28"/>
        </w:rPr>
        <w:t>П. Иммунитет у детей</w:t>
      </w:r>
      <w:r w:rsidRPr="006A074C">
        <w:rPr>
          <w:sz w:val="28"/>
          <w:szCs w:val="28"/>
          <w:lang w:val="uk-UA"/>
        </w:rPr>
        <w:t xml:space="preserve"> / Э. П. Манолова.</w:t>
      </w:r>
      <w:r w:rsidRPr="006A074C">
        <w:rPr>
          <w:sz w:val="28"/>
          <w:szCs w:val="28"/>
        </w:rPr>
        <w:t xml:space="preserve"> – Киев</w:t>
      </w:r>
      <w:r w:rsidRPr="006A074C">
        <w:rPr>
          <w:sz w:val="28"/>
          <w:szCs w:val="28"/>
          <w:lang w:val="uk-UA"/>
        </w:rPr>
        <w:t xml:space="preserve">: «Здоров’я». – 1990. – С. 15.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Марушко Ю. В. Можливості корекції функціональних порушень травного каналу у дітей / Ю. В. Марушко // Современная педиатрия. – 2008. – №1. – С. 63–67.</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Марченко Т. З. </w:t>
      </w:r>
      <w:r w:rsidRPr="006A074C">
        <w:rPr>
          <w:sz w:val="28"/>
          <w:szCs w:val="28"/>
        </w:rPr>
        <w:t xml:space="preserve">Сывороточные иммуноглобулины у детей раннего возраста, страдающих железодефицитной анемией / Т. З. </w:t>
      </w:r>
      <w:r w:rsidRPr="006A074C">
        <w:rPr>
          <w:sz w:val="28"/>
          <w:szCs w:val="28"/>
          <w:lang w:val="uk-UA"/>
        </w:rPr>
        <w:t xml:space="preserve">Марченко </w:t>
      </w:r>
      <w:r w:rsidRPr="006A074C">
        <w:rPr>
          <w:sz w:val="28"/>
          <w:szCs w:val="28"/>
        </w:rPr>
        <w:t>// Проблемы аллергии. – 1983. – №1. – С.</w:t>
      </w:r>
      <w:r w:rsidRPr="006A074C">
        <w:rPr>
          <w:sz w:val="28"/>
          <w:szCs w:val="28"/>
          <w:lang w:val="uk-UA"/>
        </w:rPr>
        <w:t xml:space="preserve"> </w:t>
      </w:r>
      <w:r w:rsidRPr="006A074C">
        <w:rPr>
          <w:sz w:val="28"/>
          <w:szCs w:val="28"/>
        </w:rPr>
        <w:t>126–127.</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Матвеев М. П. </w:t>
      </w:r>
      <w:r w:rsidRPr="006A074C">
        <w:rPr>
          <w:sz w:val="28"/>
          <w:szCs w:val="28"/>
        </w:rPr>
        <w:t xml:space="preserve">Клиническое значение количественного определения иммуноглобулинов в детской практике / М. П. </w:t>
      </w:r>
      <w:r w:rsidRPr="006A074C">
        <w:rPr>
          <w:sz w:val="28"/>
          <w:szCs w:val="28"/>
          <w:lang w:val="uk-UA"/>
        </w:rPr>
        <w:t xml:space="preserve">Матвеев, А. В. Чебуркин А. И. Пименов А.И. </w:t>
      </w:r>
      <w:r w:rsidRPr="006A074C">
        <w:rPr>
          <w:sz w:val="28"/>
          <w:szCs w:val="28"/>
        </w:rPr>
        <w:t xml:space="preserve"> // Клиническая медицина. – 1974. – Т. 52., №10. – С.</w:t>
      </w:r>
      <w:r w:rsidRPr="006A074C">
        <w:rPr>
          <w:sz w:val="28"/>
          <w:szCs w:val="28"/>
          <w:lang w:val="uk-UA"/>
        </w:rPr>
        <w:t xml:space="preserve"> </w:t>
      </w:r>
      <w:r w:rsidRPr="006A074C">
        <w:rPr>
          <w:sz w:val="28"/>
          <w:szCs w:val="28"/>
        </w:rPr>
        <w:t>118–124.</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lastRenderedPageBreak/>
        <w:t>Маяцька О. В. Структурно–функціональний стан гіпофізарно–тиреоїдної системи у підлітків з вегетативною дисфункцією / О. В. Маяцька // Фітотерапія. Науково-практичний часопис. – 2007. – №2. – С. 12–15.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Мощич П. С. Стан здоров'я дітей в Україні та шляхи його покращення. / П. С. Мощич // Педіатрія, акушерство і гінекологія. – 1999. – №4. – С. 29.</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Мухамедов Д. Б. </w:t>
      </w:r>
      <w:r w:rsidRPr="006A074C">
        <w:rPr>
          <w:sz w:val="28"/>
          <w:szCs w:val="28"/>
        </w:rPr>
        <w:t xml:space="preserve">Содержание сывороточных иммуноглобулинов у здоровых детей / Д. Б. </w:t>
      </w:r>
      <w:r w:rsidRPr="006A074C">
        <w:rPr>
          <w:sz w:val="28"/>
          <w:szCs w:val="28"/>
          <w:lang w:val="uk-UA"/>
        </w:rPr>
        <w:t xml:space="preserve">Мухамедов, К. М. Зупаров, А. А. Гамага </w:t>
      </w:r>
      <w:r w:rsidRPr="006A074C">
        <w:rPr>
          <w:sz w:val="28"/>
          <w:szCs w:val="28"/>
        </w:rPr>
        <w:t>// Вопросы охраны материнства и детства. – 1978. – Т.23., №5. – С.</w:t>
      </w:r>
      <w:r w:rsidRPr="006A074C">
        <w:rPr>
          <w:sz w:val="28"/>
          <w:szCs w:val="28"/>
          <w:lang w:val="uk-UA"/>
        </w:rPr>
        <w:t xml:space="preserve"> </w:t>
      </w:r>
      <w:r w:rsidRPr="006A074C">
        <w:rPr>
          <w:sz w:val="28"/>
          <w:szCs w:val="28"/>
        </w:rPr>
        <w:t>89.</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uk-UA"/>
        </w:rPr>
        <w:t xml:space="preserve">Нагорная Н. В. </w:t>
      </w:r>
      <w:r w:rsidRPr="006A074C">
        <w:rPr>
          <w:color w:val="000000"/>
          <w:sz w:val="28"/>
          <w:szCs w:val="28"/>
        </w:rPr>
        <w:t>Рациональная терапия функциональных гастроинтестинальных расстройств у детей раннего возраста / Н. В. Нагорная, М. П. Лимаренко, Е. В. Бордюгова // Современная педиатрия. – 2008. – №2. –</w:t>
      </w:r>
      <w:r w:rsidRPr="006A074C">
        <w:t xml:space="preserve"> </w:t>
      </w:r>
      <w:r w:rsidRPr="006A074C">
        <w:rPr>
          <w:sz w:val="28"/>
          <w:szCs w:val="28"/>
        </w:rPr>
        <w:t>С. 63–66.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Николаев С. М. </w:t>
      </w:r>
      <w:r w:rsidRPr="006A074C">
        <w:rPr>
          <w:sz w:val="28"/>
          <w:szCs w:val="28"/>
        </w:rPr>
        <w:t>Растительные лекарственные препараты при повреждениях гепатобилиарной системы / С. М. Николаев. – Новосибирск: ВО «Наука», 1992. – 155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Ногаллер А. М. </w:t>
      </w:r>
      <w:r w:rsidRPr="006A074C">
        <w:rPr>
          <w:sz w:val="28"/>
          <w:szCs w:val="28"/>
        </w:rPr>
        <w:t xml:space="preserve">Определение иммуноглобулина Е в сыворотке крови и его клиническое значение / А. М. </w:t>
      </w:r>
      <w:r w:rsidRPr="006A074C">
        <w:rPr>
          <w:sz w:val="28"/>
          <w:szCs w:val="28"/>
          <w:lang w:val="uk-UA"/>
        </w:rPr>
        <w:t xml:space="preserve">Ногаллер, А. С. Луняков А.С., В. В. Желтвай, Ю. М. Каширский </w:t>
      </w:r>
      <w:r w:rsidRPr="006A074C">
        <w:rPr>
          <w:sz w:val="28"/>
          <w:szCs w:val="28"/>
        </w:rPr>
        <w:t>// Врачебное дело. – 1987. – №5. – С.</w:t>
      </w:r>
      <w:r w:rsidRPr="006A074C">
        <w:rPr>
          <w:sz w:val="28"/>
          <w:szCs w:val="28"/>
          <w:lang w:val="uk-UA"/>
        </w:rPr>
        <w:t xml:space="preserve"> </w:t>
      </w:r>
      <w:r w:rsidRPr="006A074C">
        <w:rPr>
          <w:sz w:val="28"/>
          <w:szCs w:val="28"/>
        </w:rPr>
        <w:t>76–79.</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Ногаллер А. М. </w:t>
      </w:r>
      <w:r w:rsidRPr="006A074C">
        <w:rPr>
          <w:sz w:val="28"/>
          <w:szCs w:val="28"/>
        </w:rPr>
        <w:t xml:space="preserve">Сывороточные и секреторные иммуноглобулины при хронических заболеваниях печени, желчного пузыря и кишечника / А. М. </w:t>
      </w:r>
      <w:r w:rsidRPr="006A074C">
        <w:rPr>
          <w:sz w:val="28"/>
          <w:szCs w:val="28"/>
          <w:lang w:val="uk-UA"/>
        </w:rPr>
        <w:t>Ногаллер, А. А. Низов, Д. В. Стефани Д.В</w:t>
      </w:r>
      <w:r w:rsidRPr="006A074C">
        <w:rPr>
          <w:sz w:val="28"/>
          <w:szCs w:val="28"/>
        </w:rPr>
        <w:t xml:space="preserve"> // Терапевтический архив. – 1977. – №5. – С.</w:t>
      </w:r>
      <w:r w:rsidRPr="006A074C">
        <w:rPr>
          <w:sz w:val="28"/>
          <w:szCs w:val="28"/>
          <w:lang w:val="uk-UA"/>
        </w:rPr>
        <w:t xml:space="preserve"> </w:t>
      </w:r>
      <w:r w:rsidRPr="006A074C">
        <w:rPr>
          <w:sz w:val="28"/>
          <w:szCs w:val="28"/>
        </w:rPr>
        <w:t>93–98.</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 xml:space="preserve">Отт В. Д. </w:t>
      </w:r>
      <w:r w:rsidRPr="006A074C">
        <w:rPr>
          <w:sz w:val="28"/>
          <w:szCs w:val="28"/>
          <w:lang w:val="uk-UA"/>
        </w:rPr>
        <w:t>Профилактика и лечение алиментарн</w:t>
      </w:r>
      <w:r w:rsidRPr="006A074C">
        <w:rPr>
          <w:sz w:val="28"/>
          <w:szCs w:val="28"/>
        </w:rPr>
        <w:t>ых расстройств и кишечных дисбактериозов у детей / В. Д. Отт, Т. А. Балезина, В. П. Мисник, Р. В. Марушко. –</w:t>
      </w:r>
      <w:r w:rsidRPr="006A074C">
        <w:t xml:space="preserve"> </w:t>
      </w:r>
      <w:r w:rsidRPr="006A074C">
        <w:rPr>
          <w:sz w:val="28"/>
          <w:szCs w:val="28"/>
        </w:rPr>
        <w:t>Киев, 1985. – 23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Паньків. Йододефіцитні захворювання. Практичний посібник / Паньків. – Київ, 2003. –С. 12-15.</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Пархоменко Л. К. Стан  печінки при дискінетичних розладах біліарного тракту у дітей і підлітків / Л. К. Пархоменко, А. В. Єщенко // Педіатрія, акушерство і гінекологія. – 2003. – №5. – С. 28–32.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Пасиешвили Л. М. </w:t>
      </w:r>
      <w:r w:rsidRPr="006A074C">
        <w:rPr>
          <w:sz w:val="28"/>
          <w:szCs w:val="28"/>
        </w:rPr>
        <w:t xml:space="preserve">Роль кальция в системе гомеостаза и функционировании поджелудочной железы / Л. М. </w:t>
      </w:r>
      <w:r w:rsidRPr="006A074C">
        <w:rPr>
          <w:sz w:val="28"/>
          <w:szCs w:val="28"/>
          <w:lang w:val="uk-UA"/>
        </w:rPr>
        <w:t xml:space="preserve">Пасиешвили, М. В. Моргулис М.В.  </w:t>
      </w:r>
      <w:r w:rsidRPr="006A074C">
        <w:rPr>
          <w:sz w:val="28"/>
          <w:szCs w:val="28"/>
        </w:rPr>
        <w:t>//</w:t>
      </w:r>
      <w:r w:rsidRPr="006A074C">
        <w:rPr>
          <w:sz w:val="28"/>
          <w:szCs w:val="28"/>
          <w:lang w:val="uk-UA"/>
        </w:rPr>
        <w:t xml:space="preserve"> Сучасна гастроентерологія. – 2004. – №5. – С. 97–99.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Пашинский В. Г. Растения в терапии и профилактике болезней / В. Г. Пашинский. – Томск: Изд-во  Томського университета, 1989. – 206 с.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Перевозченко М. М. Лекарственн</w:t>
      </w:r>
      <w:r w:rsidRPr="006A074C">
        <w:rPr>
          <w:sz w:val="28"/>
          <w:szCs w:val="28"/>
        </w:rPr>
        <w:t>ые растения в современной медицине. / М. М. Перевозченко. – Киев: Общество «Знание» УССР, 1990. – 47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Передерий В. Г. </w:t>
      </w:r>
      <w:r w:rsidRPr="006A074C">
        <w:rPr>
          <w:sz w:val="28"/>
          <w:szCs w:val="28"/>
        </w:rPr>
        <w:t xml:space="preserve">Современные подходы к лечению больных функциональной диспепсией с точки зрения доказательной медицины / В. Г. </w:t>
      </w:r>
      <w:r w:rsidRPr="006A074C">
        <w:rPr>
          <w:sz w:val="28"/>
          <w:szCs w:val="28"/>
          <w:lang w:val="uk-UA"/>
        </w:rPr>
        <w:t xml:space="preserve">Передерий, С. М. Ткач, Б. Н. Марусанич </w:t>
      </w:r>
      <w:r w:rsidRPr="006A074C">
        <w:rPr>
          <w:sz w:val="28"/>
          <w:szCs w:val="28"/>
        </w:rPr>
        <w:t xml:space="preserve">// </w:t>
      </w:r>
      <w:r w:rsidRPr="006A074C">
        <w:rPr>
          <w:sz w:val="28"/>
          <w:szCs w:val="28"/>
          <w:lang w:val="uk-UA"/>
        </w:rPr>
        <w:t>Сучасна гастроентерологія. – 2006. – №1. – С. 4–7.</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Передерий В. Г. Спектр гастродуоденальной патологи при диспепсии </w:t>
      </w:r>
      <w:r w:rsidRPr="006A074C">
        <w:rPr>
          <w:sz w:val="28"/>
          <w:szCs w:val="28"/>
        </w:rPr>
        <w:t xml:space="preserve">и рекомендуемые подходы к ее лечению в Украине / В. Г. </w:t>
      </w:r>
      <w:r w:rsidRPr="006A074C">
        <w:rPr>
          <w:sz w:val="28"/>
          <w:szCs w:val="28"/>
          <w:lang w:val="uk-UA"/>
        </w:rPr>
        <w:t>Передерий, С. М. Ткач, Б. Н. Марусанич, Ю. Г. Кузенко</w:t>
      </w:r>
      <w:r w:rsidRPr="006A074C">
        <w:rPr>
          <w:sz w:val="28"/>
          <w:szCs w:val="28"/>
        </w:rPr>
        <w:t xml:space="preserve"> // </w:t>
      </w:r>
      <w:r w:rsidRPr="006A074C">
        <w:rPr>
          <w:sz w:val="28"/>
          <w:szCs w:val="28"/>
          <w:lang w:val="uk-UA"/>
        </w:rPr>
        <w:t xml:space="preserve">Сучасна </w:t>
      </w:r>
      <w:r w:rsidRPr="006A074C">
        <w:rPr>
          <w:sz w:val="28"/>
          <w:szCs w:val="28"/>
        </w:rPr>
        <w:t>гастроентероло</w:t>
      </w:r>
      <w:r w:rsidRPr="006A074C">
        <w:rPr>
          <w:sz w:val="28"/>
          <w:szCs w:val="28"/>
          <w:lang w:val="uk-UA"/>
        </w:rPr>
        <w:t>гія. – 2007. – №1. – С. 55–59.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Петеркова В. А. Современная диагностика и лечение соматотропной недостаточности / В. А. Петеркова // Проблемы эндокринологии. – 1997. – №4. – С.</w:t>
      </w:r>
      <w:r w:rsidRPr="006A074C">
        <w:rPr>
          <w:sz w:val="28"/>
          <w:szCs w:val="28"/>
          <w:lang w:val="uk-UA"/>
        </w:rPr>
        <w:t xml:space="preserve"> </w:t>
      </w:r>
      <w:r w:rsidRPr="006A074C">
        <w:rPr>
          <w:sz w:val="28"/>
          <w:szCs w:val="28"/>
        </w:rPr>
        <w:t>23–24.</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Петков В. Современная фитотерапия / В. Петков. – София: Медицина и физкультура, 1988. – 504 с.</w:t>
      </w:r>
      <w:r w:rsidRPr="006A074C">
        <w:rPr>
          <w:sz w:val="28"/>
          <w:szCs w:val="28"/>
          <w:lang w:val="uk-UA"/>
        </w:rPr>
        <w:t xml:space="preserve">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Петров Р. В. </w:t>
      </w:r>
      <w:r w:rsidRPr="006A074C">
        <w:rPr>
          <w:sz w:val="28"/>
          <w:szCs w:val="28"/>
        </w:rPr>
        <w:t>Иммунология / Р. В. Петров. – М.: Медицина, 1987. – 414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Печора К. А. </w:t>
      </w:r>
      <w:r w:rsidRPr="006A074C">
        <w:rPr>
          <w:sz w:val="28"/>
          <w:szCs w:val="28"/>
        </w:rPr>
        <w:t xml:space="preserve">Нервно–психическое развитие как показатель состояния здоровья детей раннего возраста / К. А. </w:t>
      </w:r>
      <w:r w:rsidRPr="006A074C">
        <w:rPr>
          <w:sz w:val="28"/>
          <w:szCs w:val="28"/>
          <w:lang w:val="uk-UA"/>
        </w:rPr>
        <w:t>Печора, Л. Г. Голубева, Э. Л. Фрухт</w:t>
      </w:r>
      <w:r w:rsidRPr="006A074C">
        <w:rPr>
          <w:sz w:val="28"/>
          <w:szCs w:val="28"/>
        </w:rPr>
        <w:t>, Г. В. Пантюхина // Педиатрия. – 1990. – №1. – С</w:t>
      </w:r>
      <w:r w:rsidRPr="006A074C">
        <w:rPr>
          <w:sz w:val="28"/>
          <w:szCs w:val="28"/>
          <w:lang w:val="uk-UA"/>
        </w:rPr>
        <w:t xml:space="preserve"> </w:t>
      </w:r>
      <w:r w:rsidRPr="006A074C">
        <w:rPr>
          <w:sz w:val="28"/>
          <w:szCs w:val="28"/>
        </w:rPr>
        <w:t>.99–100.</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lastRenderedPageBreak/>
        <w:t xml:space="preserve">Пічкар Й. І. Конспект лекцій з ендокринології / Йосип </w:t>
      </w:r>
      <w:r w:rsidRPr="006A074C">
        <w:rPr>
          <w:sz w:val="28"/>
          <w:szCs w:val="28"/>
        </w:rPr>
        <w:t xml:space="preserve">Іванович Пічкар. </w:t>
      </w:r>
      <w:r w:rsidRPr="006A074C">
        <w:rPr>
          <w:sz w:val="28"/>
          <w:szCs w:val="28"/>
          <w:lang w:val="uk-UA"/>
        </w:rPr>
        <w:t>–Ужгород, 2002.–С. 57–59.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Плетнева Н. Г. Диагностические возможности копрограммы / Н. Г. Плетнева, В. И. Лещенко В. И.  // Росийский журнал гастроэнтерологии, гепатологии, колопроктологии. – 1998. – №6. – С. 26–30.</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Полякова С. И. </w:t>
      </w:r>
      <w:r w:rsidRPr="006A074C">
        <w:rPr>
          <w:sz w:val="28"/>
          <w:szCs w:val="28"/>
        </w:rPr>
        <w:t>Неязвенная диспепсия у детей</w:t>
      </w:r>
      <w:r w:rsidRPr="006A074C">
        <w:rPr>
          <w:sz w:val="28"/>
          <w:szCs w:val="28"/>
          <w:lang w:val="uk-UA"/>
        </w:rPr>
        <w:t xml:space="preserve"> / С. И. Полякова, Г. В. Римарчук</w:t>
      </w:r>
      <w:r w:rsidRPr="006A074C">
        <w:rPr>
          <w:sz w:val="28"/>
          <w:szCs w:val="28"/>
        </w:rPr>
        <w:t xml:space="preserve"> // Русский медицинский журнал. – 2001. – №3–4. – С.</w:t>
      </w:r>
      <w:r w:rsidRPr="006A074C">
        <w:rPr>
          <w:sz w:val="28"/>
          <w:szCs w:val="28"/>
          <w:lang w:val="uk-UA"/>
        </w:rPr>
        <w:t xml:space="preserve"> </w:t>
      </w:r>
      <w:r w:rsidRPr="006A074C">
        <w:rPr>
          <w:sz w:val="28"/>
          <w:szCs w:val="28"/>
        </w:rPr>
        <w:t>150–155.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Прахин Е.</w:t>
      </w:r>
      <w:r w:rsidRPr="006A074C">
        <w:rPr>
          <w:sz w:val="28"/>
          <w:szCs w:val="28"/>
          <w:lang w:val="uk-UA"/>
        </w:rPr>
        <w:t xml:space="preserve"> </w:t>
      </w:r>
      <w:r w:rsidRPr="006A074C">
        <w:rPr>
          <w:sz w:val="28"/>
          <w:szCs w:val="28"/>
        </w:rPr>
        <w:t>И.</w:t>
      </w:r>
      <w:r w:rsidRPr="006A074C">
        <w:rPr>
          <w:sz w:val="28"/>
          <w:szCs w:val="28"/>
          <w:lang w:val="uk-UA"/>
        </w:rPr>
        <w:t xml:space="preserve"> </w:t>
      </w:r>
      <w:r w:rsidRPr="006A074C">
        <w:rPr>
          <w:sz w:val="28"/>
          <w:szCs w:val="28"/>
        </w:rPr>
        <w:t>Характеристика методов оценки физического развития детей</w:t>
      </w:r>
      <w:r w:rsidRPr="006A074C">
        <w:rPr>
          <w:sz w:val="28"/>
          <w:szCs w:val="28"/>
          <w:lang w:val="uk-UA"/>
        </w:rPr>
        <w:t xml:space="preserve"> / Е. И. </w:t>
      </w:r>
      <w:r w:rsidRPr="006A074C">
        <w:rPr>
          <w:sz w:val="28"/>
          <w:szCs w:val="28"/>
        </w:rPr>
        <w:t>Прахи</w:t>
      </w:r>
      <w:r w:rsidRPr="006A074C">
        <w:rPr>
          <w:sz w:val="28"/>
          <w:szCs w:val="28"/>
          <w:lang w:val="uk-UA"/>
        </w:rPr>
        <w:t xml:space="preserve">, В. Л. </w:t>
      </w:r>
      <w:r w:rsidRPr="006A074C">
        <w:rPr>
          <w:sz w:val="28"/>
          <w:szCs w:val="28"/>
        </w:rPr>
        <w:t>Грицинская // Педиатрия. – 2004. – №2. – С.</w:t>
      </w:r>
      <w:r w:rsidRPr="006A074C">
        <w:rPr>
          <w:sz w:val="28"/>
          <w:szCs w:val="28"/>
          <w:lang w:val="uk-UA"/>
        </w:rPr>
        <w:t xml:space="preserve"> </w:t>
      </w:r>
      <w:r w:rsidRPr="006A074C">
        <w:rPr>
          <w:sz w:val="28"/>
          <w:szCs w:val="28"/>
        </w:rPr>
        <w:t xml:space="preserve">60–62.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Прохорова </w:t>
      </w:r>
      <w:r w:rsidRPr="006A074C">
        <w:rPr>
          <w:sz w:val="28"/>
          <w:szCs w:val="28"/>
        </w:rPr>
        <w:t xml:space="preserve">Є. В. Гастроентерологія дитячого віку / Є. В. Прохорова, О. П. Волосовець. – Тернопіль: Укрмедкнига, 2004. – </w:t>
      </w:r>
      <w:r w:rsidRPr="006A074C">
        <w:rPr>
          <w:sz w:val="28"/>
          <w:szCs w:val="28"/>
          <w:lang w:val="uk-UA"/>
        </w:rPr>
        <w:t>1</w:t>
      </w:r>
      <w:r w:rsidRPr="006A074C">
        <w:rPr>
          <w:sz w:val="28"/>
          <w:szCs w:val="28"/>
        </w:rPr>
        <w:t>60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Родионова Т. И. Ранняя діагностика заболенваний щитовидной желез</w:t>
      </w:r>
      <w:r w:rsidRPr="006A074C">
        <w:rPr>
          <w:sz w:val="28"/>
          <w:szCs w:val="28"/>
        </w:rPr>
        <w:t>ы</w:t>
      </w:r>
      <w:r w:rsidRPr="006A074C">
        <w:rPr>
          <w:sz w:val="28"/>
          <w:szCs w:val="28"/>
          <w:lang w:val="uk-UA"/>
        </w:rPr>
        <w:t xml:space="preserve"> при помощи скрининг–программы (лекция) / Т. И.  Родионова, М. Н. Солун // Проблемы эндокринологии. – 1991. – Т.37., №4. – С. 34–36.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Руб</w:t>
      </w:r>
      <w:r w:rsidRPr="006A074C">
        <w:rPr>
          <w:sz w:val="28"/>
          <w:szCs w:val="28"/>
          <w:lang w:val="uk-UA"/>
        </w:rPr>
        <w:t>іш Ф. Лікарські рослини Закарпаття у народній медицині: Довідник з фітотерапії / Ф. Рубіш. – Ужгород: Патент, 2005. – 248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Рудницький А. В. </w:t>
      </w:r>
      <w:r w:rsidRPr="006A074C">
        <w:rPr>
          <w:sz w:val="28"/>
          <w:szCs w:val="28"/>
        </w:rPr>
        <w:t>О чем говорят анализы</w:t>
      </w:r>
      <w:r w:rsidRPr="006A074C">
        <w:rPr>
          <w:sz w:val="28"/>
          <w:szCs w:val="28"/>
          <w:lang w:val="uk-UA"/>
        </w:rPr>
        <w:t xml:space="preserve"> / А. В. Рудницкий.</w:t>
      </w:r>
      <w:r w:rsidRPr="006A074C">
        <w:rPr>
          <w:sz w:val="28"/>
          <w:szCs w:val="28"/>
        </w:rPr>
        <w:t xml:space="preserve"> – Санкт Петербург: Питер, 2005. – 160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Самарина В. Н. Оценка физического развития ребенка / В. Н. Самарина, В. К. Прошунина // Вопросы охраны материнства и детства. – 1988. – Т.33., №2. – С. 39-42.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Сапожников В. Г. Возрастные особенности эхографической картины гепатобилиарной системы у детей / В. Г. Сапожников // Здравоохранение Белорусси. – 1989. – №1. – С. 28–31.</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Сапожников В. Г. </w:t>
      </w:r>
      <w:r w:rsidRPr="006A074C">
        <w:rPr>
          <w:sz w:val="28"/>
          <w:szCs w:val="28"/>
        </w:rPr>
        <w:t>Использование эхографии в диагностике гастродуоденальной патологии у детей</w:t>
      </w:r>
      <w:r w:rsidRPr="006A074C">
        <w:rPr>
          <w:sz w:val="28"/>
          <w:szCs w:val="28"/>
          <w:lang w:val="uk-UA"/>
        </w:rPr>
        <w:t xml:space="preserve"> / В. Г. Сапожников </w:t>
      </w:r>
      <w:r w:rsidRPr="006A074C">
        <w:rPr>
          <w:sz w:val="28"/>
          <w:szCs w:val="28"/>
        </w:rPr>
        <w:t>// Педиатрия. – 1990. – №10. – С.</w:t>
      </w:r>
      <w:r w:rsidRPr="006A074C">
        <w:rPr>
          <w:sz w:val="28"/>
          <w:szCs w:val="28"/>
          <w:lang w:val="uk-UA"/>
        </w:rPr>
        <w:t xml:space="preserve"> </w:t>
      </w:r>
      <w:r w:rsidRPr="006A074C">
        <w:rPr>
          <w:sz w:val="28"/>
          <w:szCs w:val="28"/>
        </w:rPr>
        <w:t>57–61.</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Середа П. І. Фармакогнозія. Лікарська рослинна сировина та фітозасоби / П. І. Середа, Н. П. Максютіна, Л. Л. Давтян. – Вінниця: Нова Книга, 2006. –</w:t>
      </w:r>
      <w:r w:rsidRPr="006A074C">
        <w:rPr>
          <w:lang w:val="uk-UA"/>
        </w:rPr>
        <w:t xml:space="preserve"> </w:t>
      </w:r>
      <w:r w:rsidRPr="006A074C">
        <w:rPr>
          <w:sz w:val="28"/>
          <w:szCs w:val="28"/>
          <w:lang w:val="uk-UA"/>
        </w:rPr>
        <w:t>352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Слепушкина И. И. Методические рекомендации по оценке физического развития детей ясельного и дошкольного возраста / И. И. Слепушкина,  А. Г. Глущенко. – Киев, 1986. – 38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Слободян Л. М. Довідник педіатра / Л. М. Слободян. – Тернопіль: Укрмедкнига, 2005. – 456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Сміян І. С. Догляд і харчування при диспепсії. 2–е видання перероблене та доповнене / І. С. Сміян. – Київ: Здоров'я, 1983. – 40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Соколов С.</w:t>
      </w:r>
      <w:r w:rsidRPr="006A074C">
        <w:rPr>
          <w:sz w:val="28"/>
          <w:szCs w:val="28"/>
          <w:lang w:val="uk-UA"/>
        </w:rPr>
        <w:t xml:space="preserve"> </w:t>
      </w:r>
      <w:r w:rsidRPr="006A074C">
        <w:rPr>
          <w:sz w:val="28"/>
          <w:szCs w:val="28"/>
        </w:rPr>
        <w:t>Я. Справочник по лекарственным растениям. Фитотерапия</w:t>
      </w:r>
      <w:r w:rsidRPr="006A074C">
        <w:rPr>
          <w:sz w:val="28"/>
          <w:szCs w:val="28"/>
          <w:lang w:val="uk-UA"/>
        </w:rPr>
        <w:t xml:space="preserve"> / С. Я. Соколов, И. П. </w:t>
      </w:r>
      <w:r w:rsidRPr="006A074C">
        <w:rPr>
          <w:sz w:val="28"/>
          <w:szCs w:val="28"/>
        </w:rPr>
        <w:t>Замотаев. – 3-е изд. – М.: Медицина, 1990. – 462.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Сочка А. А. Клінічна оцінка лабораторних даних при захворюваннях внутрішніх органів / А. А. Сочка,  Й. І. Пічкар, Г. К. Лукач. – Ужгород: УжДУ, 2001. – 133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Стефан Д.</w:t>
      </w:r>
      <w:r w:rsidRPr="006A074C">
        <w:rPr>
          <w:sz w:val="28"/>
          <w:szCs w:val="28"/>
          <w:lang w:val="uk-UA"/>
        </w:rPr>
        <w:t xml:space="preserve"> </w:t>
      </w:r>
      <w:r w:rsidRPr="006A074C">
        <w:rPr>
          <w:sz w:val="28"/>
          <w:szCs w:val="28"/>
        </w:rPr>
        <w:t>В. Клиническая иммунология детского возраста</w:t>
      </w:r>
      <w:r w:rsidRPr="006A074C">
        <w:rPr>
          <w:sz w:val="28"/>
          <w:szCs w:val="28"/>
          <w:lang w:val="uk-UA"/>
        </w:rPr>
        <w:t xml:space="preserve"> / Д. В. </w:t>
      </w:r>
      <w:r w:rsidRPr="006A074C">
        <w:rPr>
          <w:sz w:val="28"/>
          <w:szCs w:val="28"/>
        </w:rPr>
        <w:t>Стефан, Ю. Е. Вельтищев. – Л.: «Медицина». Ленинградское отделение, 1977. – 279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Столбов А. Л. Вариабельность нормальных значений биохимических показателей человека / А. Л. Столбов, К. П. Иванов // Физиология человека. – 1991. – Т.17., №3. – С. 84–88.</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Сыромятников Д. Б. Биохимические нормы в педиатрии: Практический справочник / Д. Б. Сыромятников. – Санкт Петербург: Сотис, 1994. – 94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Тарасюк Б. А. Значення ультразвукової діагностики при синдромі збільшеної печінки у дітей і підлітків / Б. А. Тарасюк,  С. О. Бабко, В. С. Березенко, В. В. Яременко, М. М. Новікова, О. Д. Іголкіна, Н. І. Гончаренко // Перинатологія та педіатрія. – 2004. – №4. – С. 70–72.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 xml:space="preserve">Титов В. Н. </w:t>
      </w:r>
      <w:r w:rsidRPr="006A074C">
        <w:rPr>
          <w:sz w:val="28"/>
          <w:szCs w:val="28"/>
        </w:rPr>
        <w:t>Диагностическое значение ионизированного кальция крови</w:t>
      </w:r>
      <w:r w:rsidRPr="006A074C">
        <w:rPr>
          <w:sz w:val="28"/>
          <w:szCs w:val="28"/>
          <w:lang w:val="uk-UA"/>
        </w:rPr>
        <w:t xml:space="preserve"> / В. Н. Титов, М. Г. Творогова</w:t>
      </w:r>
      <w:r w:rsidRPr="006A074C">
        <w:rPr>
          <w:sz w:val="28"/>
          <w:szCs w:val="28"/>
        </w:rPr>
        <w:t xml:space="preserve"> // Клиническая медицина. – 1992. – №9. – С.</w:t>
      </w:r>
      <w:r w:rsidRPr="006A074C">
        <w:rPr>
          <w:sz w:val="28"/>
          <w:szCs w:val="28"/>
          <w:lang w:val="uk-UA"/>
        </w:rPr>
        <w:t xml:space="preserve"> </w:t>
      </w:r>
      <w:r w:rsidRPr="006A074C">
        <w:rPr>
          <w:sz w:val="28"/>
          <w:szCs w:val="28"/>
        </w:rPr>
        <w:t>25–30.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Титов В. Н. </w:t>
      </w:r>
      <w:r w:rsidRPr="006A074C">
        <w:rPr>
          <w:sz w:val="28"/>
          <w:szCs w:val="28"/>
        </w:rPr>
        <w:t>Лабораторные и инструментальные исследования в диагностике: Справочник. Перевод с англ.</w:t>
      </w:r>
      <w:r w:rsidRPr="006A074C">
        <w:rPr>
          <w:sz w:val="28"/>
          <w:szCs w:val="28"/>
          <w:lang w:val="uk-UA"/>
        </w:rPr>
        <w:t xml:space="preserve"> / В. Н. Титов. </w:t>
      </w:r>
      <w:r w:rsidRPr="006A074C">
        <w:rPr>
          <w:sz w:val="28"/>
          <w:szCs w:val="28"/>
        </w:rPr>
        <w:t>– М.: ГЭОТАР–МЕД, 2004. – 960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Ткач С. М. </w:t>
      </w:r>
      <w:r w:rsidRPr="006A074C">
        <w:rPr>
          <w:sz w:val="28"/>
          <w:szCs w:val="28"/>
        </w:rPr>
        <w:t>Ведение больных с диспепсией: какая тактика предпочтительна для Украины?</w:t>
      </w:r>
      <w:r w:rsidRPr="006A074C">
        <w:rPr>
          <w:sz w:val="28"/>
          <w:szCs w:val="28"/>
          <w:lang w:val="uk-UA"/>
        </w:rPr>
        <w:t xml:space="preserve"> / С. М. Ткач</w:t>
      </w:r>
      <w:r w:rsidRPr="006A074C">
        <w:rPr>
          <w:sz w:val="28"/>
          <w:szCs w:val="28"/>
        </w:rPr>
        <w:t xml:space="preserve"> // </w:t>
      </w:r>
      <w:r w:rsidRPr="006A074C">
        <w:rPr>
          <w:sz w:val="28"/>
          <w:szCs w:val="28"/>
          <w:lang w:val="uk-UA"/>
        </w:rPr>
        <w:t>Здоров'я України. – 2007. – №4. – С. 50–51.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Товстуха Є. С. Фітотерапія / Є. С. Товстуха. – К.: Здоров'я, 1990.– 304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Турищев С. </w:t>
      </w:r>
      <w:r w:rsidRPr="006A074C">
        <w:rPr>
          <w:sz w:val="28"/>
          <w:szCs w:val="28"/>
        </w:rPr>
        <w:t>Лечебные факторы фитотерапии</w:t>
      </w:r>
      <w:r w:rsidRPr="006A074C">
        <w:rPr>
          <w:sz w:val="28"/>
          <w:szCs w:val="28"/>
          <w:lang w:val="uk-UA"/>
        </w:rPr>
        <w:t xml:space="preserve"> / С. Турищев</w:t>
      </w:r>
      <w:r w:rsidRPr="006A074C">
        <w:rPr>
          <w:sz w:val="28"/>
          <w:szCs w:val="28"/>
        </w:rPr>
        <w:t xml:space="preserve"> // Врач.–1996.–№7.–С.</w:t>
      </w:r>
      <w:r w:rsidRPr="006A074C">
        <w:rPr>
          <w:sz w:val="28"/>
          <w:szCs w:val="28"/>
          <w:lang w:val="uk-UA"/>
        </w:rPr>
        <w:t xml:space="preserve"> 14–15.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Турищев С. Оздоровление и фитотерапия / С. Турищев // Врач. – 2004. – №10. – С. 62–64.</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Тюрин Н.</w:t>
      </w:r>
      <w:r w:rsidRPr="006A074C">
        <w:rPr>
          <w:sz w:val="28"/>
          <w:szCs w:val="28"/>
          <w:lang w:val="uk-UA"/>
        </w:rPr>
        <w:t xml:space="preserve"> </w:t>
      </w:r>
      <w:r w:rsidRPr="006A074C">
        <w:rPr>
          <w:sz w:val="28"/>
          <w:szCs w:val="28"/>
        </w:rPr>
        <w:t>А. Болезни новорожденных и детей раннего возраста</w:t>
      </w:r>
      <w:r w:rsidRPr="006A074C">
        <w:rPr>
          <w:sz w:val="28"/>
          <w:szCs w:val="28"/>
          <w:lang w:val="uk-UA"/>
        </w:rPr>
        <w:t xml:space="preserve"> / Н. А. Тюрин,</w:t>
      </w:r>
      <w:r w:rsidRPr="006A074C">
        <w:rPr>
          <w:sz w:val="28"/>
          <w:szCs w:val="28"/>
        </w:rPr>
        <w:t xml:space="preserve"> </w:t>
      </w:r>
      <w:r w:rsidRPr="006A074C">
        <w:rPr>
          <w:sz w:val="28"/>
          <w:szCs w:val="28"/>
          <w:lang w:val="uk-UA"/>
        </w:rPr>
        <w:t xml:space="preserve">Л. Г. </w:t>
      </w:r>
      <w:r w:rsidRPr="006A074C">
        <w:rPr>
          <w:sz w:val="28"/>
          <w:szCs w:val="28"/>
        </w:rPr>
        <w:t>Кузьменко</w:t>
      </w:r>
      <w:r w:rsidRPr="006A074C">
        <w:rPr>
          <w:sz w:val="28"/>
          <w:szCs w:val="28"/>
          <w:lang w:val="uk-UA"/>
        </w:rPr>
        <w:t xml:space="preserve">, В. К. </w:t>
      </w:r>
      <w:r w:rsidRPr="006A074C">
        <w:rPr>
          <w:sz w:val="28"/>
          <w:szCs w:val="28"/>
        </w:rPr>
        <w:t>Кошлуков. – Москва: Издательство Университета дружбы народов, 1991. – 112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uk-UA"/>
        </w:rPr>
        <w:t>Тяжка О. В. Педіатрія. Підручник для студентів вищих медичних навчальних закладів І</w:t>
      </w:r>
      <w:r w:rsidRPr="006A074C">
        <w:rPr>
          <w:color w:val="000000"/>
          <w:sz w:val="28"/>
          <w:szCs w:val="28"/>
          <w:lang w:val="en-US"/>
        </w:rPr>
        <w:t>V</w:t>
      </w:r>
      <w:r w:rsidRPr="006A074C">
        <w:rPr>
          <w:color w:val="000000"/>
          <w:sz w:val="28"/>
          <w:szCs w:val="28"/>
          <w:lang w:val="uk-UA"/>
        </w:rPr>
        <w:t xml:space="preserve"> рівня акредитації / О. В. Тяжка. – Вінниця: Нова книга, 2008. – 1096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Уланова А.</w:t>
      </w:r>
      <w:r w:rsidRPr="006A074C">
        <w:rPr>
          <w:sz w:val="28"/>
          <w:szCs w:val="28"/>
          <w:lang w:val="uk-UA"/>
        </w:rPr>
        <w:t xml:space="preserve"> </w:t>
      </w:r>
      <w:r w:rsidRPr="006A074C">
        <w:rPr>
          <w:sz w:val="28"/>
          <w:szCs w:val="28"/>
        </w:rPr>
        <w:t>М. Новые данные о биологическом действии нормальных иммуноглобулинов</w:t>
      </w:r>
      <w:r w:rsidRPr="006A074C">
        <w:rPr>
          <w:sz w:val="28"/>
          <w:szCs w:val="28"/>
          <w:lang w:val="uk-UA"/>
        </w:rPr>
        <w:t xml:space="preserve"> / А. М. Уланова, А. Д. </w:t>
      </w:r>
      <w:r w:rsidRPr="006A074C">
        <w:rPr>
          <w:sz w:val="28"/>
          <w:szCs w:val="28"/>
        </w:rPr>
        <w:t xml:space="preserve"> Чухров,</w:t>
      </w:r>
      <w:r w:rsidRPr="006A074C">
        <w:rPr>
          <w:sz w:val="28"/>
          <w:szCs w:val="28"/>
          <w:lang w:val="uk-UA"/>
        </w:rPr>
        <w:t xml:space="preserve"> Г. И.</w:t>
      </w:r>
      <w:r w:rsidRPr="006A074C">
        <w:rPr>
          <w:sz w:val="28"/>
          <w:szCs w:val="28"/>
        </w:rPr>
        <w:t xml:space="preserve"> Шальнова</w:t>
      </w:r>
      <w:r w:rsidRPr="006A074C">
        <w:rPr>
          <w:sz w:val="28"/>
          <w:szCs w:val="28"/>
          <w:lang w:val="uk-UA"/>
        </w:rPr>
        <w:t xml:space="preserve"> </w:t>
      </w:r>
      <w:r w:rsidRPr="006A074C">
        <w:rPr>
          <w:sz w:val="28"/>
          <w:szCs w:val="28"/>
        </w:rPr>
        <w:t>// Журнал микробиологии, эпидемиологии и иммунобиологии. – 1986. – №5. – С.</w:t>
      </w:r>
      <w:r w:rsidRPr="006A074C">
        <w:rPr>
          <w:sz w:val="28"/>
          <w:szCs w:val="28"/>
          <w:lang w:val="uk-UA"/>
        </w:rPr>
        <w:t xml:space="preserve"> </w:t>
      </w:r>
      <w:r w:rsidRPr="006A074C">
        <w:rPr>
          <w:sz w:val="28"/>
          <w:szCs w:val="28"/>
        </w:rPr>
        <w:t>73–77.</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Фабри З. Й. </w:t>
      </w:r>
      <w:r w:rsidRPr="006A074C">
        <w:rPr>
          <w:sz w:val="28"/>
          <w:szCs w:val="28"/>
        </w:rPr>
        <w:t>Методы биохимического обследования больных с нарушениями функции щитовидной железы</w:t>
      </w:r>
      <w:r w:rsidRPr="006A074C">
        <w:rPr>
          <w:sz w:val="28"/>
          <w:szCs w:val="28"/>
          <w:lang w:val="uk-UA"/>
        </w:rPr>
        <w:t xml:space="preserve"> / Золтан Йосифович Фабри.</w:t>
      </w:r>
      <w:r w:rsidRPr="006A074C">
        <w:rPr>
          <w:sz w:val="28"/>
          <w:szCs w:val="28"/>
        </w:rPr>
        <w:t xml:space="preserve"> – Ужгород: УжГУ, 1981. – 71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lastRenderedPageBreak/>
        <w:t>Федоров В. П. Возрастн</w:t>
      </w:r>
      <w:r w:rsidRPr="006A074C">
        <w:rPr>
          <w:sz w:val="28"/>
          <w:szCs w:val="28"/>
        </w:rPr>
        <w:t>ы</w:t>
      </w:r>
      <w:r w:rsidRPr="006A074C">
        <w:rPr>
          <w:sz w:val="28"/>
          <w:szCs w:val="28"/>
          <w:lang w:val="uk-UA"/>
        </w:rPr>
        <w:t>е особенности нейрогуморальной регуляции секреции соматотропного гормона / В. П. Федоров, В. И. Гудашников, Т. В. Мамаєва // Проблемы эндокринологии. – 1994. – №2. – С. 57–60.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Фролькис</w:t>
      </w:r>
      <w:r w:rsidRPr="006A074C">
        <w:rPr>
          <w:sz w:val="28"/>
          <w:szCs w:val="28"/>
        </w:rPr>
        <w:t xml:space="preserve"> В.</w:t>
      </w:r>
      <w:r w:rsidRPr="006A074C">
        <w:rPr>
          <w:sz w:val="28"/>
          <w:szCs w:val="28"/>
          <w:lang w:val="uk-UA"/>
        </w:rPr>
        <w:t xml:space="preserve"> </w:t>
      </w:r>
      <w:r w:rsidRPr="006A074C">
        <w:rPr>
          <w:sz w:val="28"/>
          <w:szCs w:val="28"/>
        </w:rPr>
        <w:t>П. Функциональные заболевания желудочно–кишечного тракта</w:t>
      </w:r>
      <w:r w:rsidRPr="006A074C">
        <w:rPr>
          <w:sz w:val="28"/>
          <w:szCs w:val="28"/>
          <w:lang w:val="uk-UA"/>
        </w:rPr>
        <w:t xml:space="preserve"> / В. П. Фролис.</w:t>
      </w:r>
      <w:r w:rsidRPr="006A074C">
        <w:rPr>
          <w:sz w:val="28"/>
          <w:szCs w:val="28"/>
        </w:rPr>
        <w:t xml:space="preserve"> – Л.: «Медицина». Ленинградское отделение, 1991. – 256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Фролов В. М. Ефективність засобів фітотерапії у хворих на синдром хронічної втоми / В. М. Фролов, Т. П. Гарник, І. В. Лоскутова, В. С. Гришина // Фітотерапія. Науково–практичний часопис. – 2006. – №2. – С. 11–14.</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Хомяк О. М. Методические рекомендации по оценке физического развития новорожденных детей / О. М. Хомяк, И. Г. Чубата. – Мукачево, 1976. – 15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Цейтлин А. Г. Физическое развитие детей и подростков / А. Г. Цейтлин. – М.: Медгиз, 1963. – 204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Цюхно З. И. </w:t>
      </w:r>
      <w:r w:rsidRPr="006A074C">
        <w:rPr>
          <w:sz w:val="28"/>
          <w:szCs w:val="28"/>
        </w:rPr>
        <w:t>Функц</w:t>
      </w:r>
      <w:r w:rsidRPr="006A074C">
        <w:rPr>
          <w:sz w:val="28"/>
          <w:szCs w:val="28"/>
          <w:lang w:val="uk-UA"/>
        </w:rPr>
        <w:t>и</w:t>
      </w:r>
      <w:r w:rsidRPr="006A074C">
        <w:rPr>
          <w:sz w:val="28"/>
          <w:szCs w:val="28"/>
        </w:rPr>
        <w:t>ональные методы исследования в эндокринологии</w:t>
      </w:r>
      <w:r w:rsidRPr="006A074C">
        <w:rPr>
          <w:sz w:val="28"/>
          <w:szCs w:val="28"/>
          <w:lang w:val="uk-UA"/>
        </w:rPr>
        <w:t xml:space="preserve"> / З. И. Цюхно, В. Н. Славнов, Н. И. Панченко</w:t>
      </w:r>
      <w:r w:rsidRPr="006A074C">
        <w:rPr>
          <w:sz w:val="28"/>
          <w:szCs w:val="28"/>
        </w:rPr>
        <w:t>. – Киев: «Здоров'я», 1981. – 238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Чекман І. С. Вітаміни, фізіологічно активні речовини і дитячий організм / І. С. Чекман // Педіатрія, акушерство та гінекологія. – 1998. – №2. – С. 43–47.</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Чекман І. С. Фітотерапія в педіатрії: стан, перспективи / І. С. Чекман // Педіатрія, акушерство та гінекологія. – 1999. – №4. – С. 167–168.</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 xml:space="preserve">Чекман </w:t>
      </w:r>
      <w:r w:rsidRPr="006A074C">
        <w:rPr>
          <w:sz w:val="28"/>
          <w:szCs w:val="28"/>
          <w:lang w:val="uk-UA"/>
        </w:rPr>
        <w:t>І</w:t>
      </w:r>
      <w:r w:rsidRPr="006A074C">
        <w:rPr>
          <w:sz w:val="28"/>
          <w:szCs w:val="28"/>
        </w:rPr>
        <w:t>.С.</w:t>
      </w:r>
      <w:r w:rsidRPr="006A074C">
        <w:rPr>
          <w:sz w:val="28"/>
          <w:szCs w:val="28"/>
          <w:lang w:val="uk-UA"/>
        </w:rPr>
        <w:t xml:space="preserve"> Фітотерапія гепатитів / І. С. Чекман // Журнал практичного лікаря. – 2000. – №3. – С. 42–45.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Чекман І. С. Лікарські рослини: етимологія, фармакологічна дія / І. С. Чекман, О. О. Близнюк, М. І. Загородний // Фітотерапія в Україні. №3(13). – 2001. –  С. 3–20.</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lastRenderedPageBreak/>
        <w:t>Чекман І. С. Клінічна фітотерапія / І. С. Чекман. –К.: Видавництво А.С.К., 2003.</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Чекман І. С. Функціональна диспепсія: сучасний погляд на етіологію, патогенез, діагностику та лікування / І. С. Чекман, Ю. М. Степанов,  В. П. Шипулін, С. Ю. Штриголь // Сучасна гастроентерологія. – 2006. – №4. – С. 102–105.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Черненко В. В. Функциональная диспепсия: современн</w:t>
      </w:r>
      <w:r w:rsidRPr="006A074C">
        <w:rPr>
          <w:sz w:val="28"/>
          <w:szCs w:val="28"/>
        </w:rPr>
        <w:t>ые аспекты диагностики, клиники и лечения</w:t>
      </w:r>
      <w:r w:rsidRPr="006A074C">
        <w:rPr>
          <w:sz w:val="28"/>
          <w:szCs w:val="28"/>
          <w:lang w:val="uk-UA"/>
        </w:rPr>
        <w:t xml:space="preserve"> / В. В. Черненко, Н. В. </w:t>
      </w:r>
      <w:r w:rsidRPr="006A074C">
        <w:rPr>
          <w:sz w:val="28"/>
          <w:szCs w:val="28"/>
        </w:rPr>
        <w:t xml:space="preserve"> </w:t>
      </w:r>
      <w:r w:rsidRPr="006A074C">
        <w:rPr>
          <w:sz w:val="28"/>
          <w:szCs w:val="28"/>
          <w:lang w:val="uk-UA"/>
        </w:rPr>
        <w:t xml:space="preserve">Харченко </w:t>
      </w:r>
      <w:r w:rsidRPr="006A074C">
        <w:rPr>
          <w:sz w:val="28"/>
          <w:szCs w:val="28"/>
        </w:rPr>
        <w:t xml:space="preserve">// </w:t>
      </w:r>
      <w:r w:rsidRPr="006A074C">
        <w:rPr>
          <w:sz w:val="28"/>
          <w:szCs w:val="28"/>
          <w:lang w:val="uk-UA"/>
        </w:rPr>
        <w:t>Журнал практичного лікаря. – 2001. – №3. – С. 44–48.</w:t>
      </w:r>
      <w:r w:rsidRPr="006A074C">
        <w:rPr>
          <w:sz w:val="28"/>
          <w:szCs w:val="28"/>
        </w:rPr>
        <w:t xml:space="preserve">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Черних С. И. </w:t>
      </w:r>
      <w:r w:rsidRPr="006A074C">
        <w:rPr>
          <w:sz w:val="28"/>
          <w:szCs w:val="28"/>
        </w:rPr>
        <w:t>Новые аспекты в изучении роли гормона роста</w:t>
      </w:r>
      <w:r w:rsidRPr="006A074C">
        <w:rPr>
          <w:sz w:val="28"/>
          <w:szCs w:val="28"/>
          <w:lang w:val="uk-UA"/>
        </w:rPr>
        <w:t xml:space="preserve"> </w:t>
      </w:r>
      <w:r w:rsidRPr="006A074C">
        <w:rPr>
          <w:sz w:val="28"/>
          <w:szCs w:val="28"/>
        </w:rPr>
        <w:t>человека в регуляции процессов роста и развития</w:t>
      </w:r>
      <w:r w:rsidRPr="006A074C">
        <w:rPr>
          <w:sz w:val="28"/>
          <w:szCs w:val="28"/>
          <w:lang w:val="uk-UA"/>
        </w:rPr>
        <w:t xml:space="preserve"> / С. И. Черных</w:t>
      </w:r>
      <w:r w:rsidRPr="006A074C">
        <w:rPr>
          <w:sz w:val="28"/>
          <w:szCs w:val="28"/>
        </w:rPr>
        <w:t xml:space="preserve"> //</w:t>
      </w:r>
      <w:r w:rsidRPr="006A074C">
        <w:rPr>
          <w:sz w:val="28"/>
          <w:szCs w:val="28"/>
          <w:lang w:val="uk-UA"/>
        </w:rPr>
        <w:t>Медичний всесвіт. – 2003. – Том 3. – С. 76-81.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 Чернишова Л. І. Вікові особливості імунітету у дітей / Л. І. Чернишова // Педіатрія, акушерство та гінекологія. – 2001. – №4. – С. 23–26.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Чернохвостова Е. В. </w:t>
      </w:r>
      <w:r w:rsidRPr="006A074C">
        <w:rPr>
          <w:sz w:val="28"/>
          <w:szCs w:val="28"/>
        </w:rPr>
        <w:t>Местный иммунитет и микробные иммуноглобулин А–протеазы</w:t>
      </w:r>
      <w:r w:rsidRPr="006A074C">
        <w:rPr>
          <w:sz w:val="28"/>
          <w:szCs w:val="28"/>
          <w:lang w:val="uk-UA"/>
        </w:rPr>
        <w:t xml:space="preserve"> / Е. В. Чернохвостова</w:t>
      </w:r>
      <w:r w:rsidRPr="006A074C">
        <w:rPr>
          <w:sz w:val="28"/>
          <w:szCs w:val="28"/>
        </w:rPr>
        <w:t xml:space="preserve"> // Журнал микробиологии, эпидемиологии и иммунобиологии. – 1987. – №6. – С.</w:t>
      </w:r>
      <w:r w:rsidRPr="006A074C">
        <w:rPr>
          <w:sz w:val="28"/>
          <w:szCs w:val="28"/>
          <w:lang w:val="uk-UA"/>
        </w:rPr>
        <w:t xml:space="preserve"> </w:t>
      </w:r>
      <w:r w:rsidRPr="006A074C">
        <w:rPr>
          <w:sz w:val="28"/>
          <w:szCs w:val="28"/>
        </w:rPr>
        <w:t>104–111.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Чистякова А. </w:t>
      </w:r>
      <w:r w:rsidRPr="006A074C">
        <w:rPr>
          <w:sz w:val="28"/>
          <w:szCs w:val="28"/>
        </w:rPr>
        <w:t>И. Фитотерапия в педиатрии: лекция</w:t>
      </w:r>
      <w:r w:rsidRPr="006A074C">
        <w:rPr>
          <w:sz w:val="28"/>
          <w:szCs w:val="28"/>
          <w:lang w:val="uk-UA"/>
        </w:rPr>
        <w:t xml:space="preserve"> / А. И. Чистякова</w:t>
      </w:r>
      <w:r w:rsidRPr="006A074C">
        <w:rPr>
          <w:sz w:val="28"/>
          <w:szCs w:val="28"/>
        </w:rPr>
        <w:t xml:space="preserve"> //</w:t>
      </w:r>
      <w:r w:rsidRPr="006A074C">
        <w:rPr>
          <w:sz w:val="28"/>
          <w:szCs w:val="28"/>
          <w:lang w:val="uk-UA"/>
        </w:rPr>
        <w:t xml:space="preserve"> </w:t>
      </w:r>
      <w:r w:rsidRPr="006A074C">
        <w:rPr>
          <w:sz w:val="28"/>
          <w:szCs w:val="28"/>
        </w:rPr>
        <w:t>Педиатрия.</w:t>
      </w:r>
      <w:r w:rsidRPr="006A074C">
        <w:rPr>
          <w:sz w:val="28"/>
          <w:szCs w:val="28"/>
          <w:lang w:val="uk-UA"/>
        </w:rPr>
        <w:t xml:space="preserve"> </w:t>
      </w:r>
      <w:r w:rsidRPr="006A074C">
        <w:rPr>
          <w:sz w:val="28"/>
          <w:szCs w:val="28"/>
        </w:rPr>
        <w:t>–</w:t>
      </w:r>
      <w:r w:rsidRPr="006A074C">
        <w:rPr>
          <w:sz w:val="28"/>
          <w:szCs w:val="28"/>
          <w:lang w:val="uk-UA"/>
        </w:rPr>
        <w:t xml:space="preserve"> </w:t>
      </w:r>
      <w:r w:rsidRPr="006A074C">
        <w:rPr>
          <w:sz w:val="28"/>
          <w:szCs w:val="28"/>
        </w:rPr>
        <w:t>1989.</w:t>
      </w:r>
      <w:r w:rsidRPr="006A074C">
        <w:rPr>
          <w:sz w:val="28"/>
          <w:szCs w:val="28"/>
          <w:lang w:val="uk-UA"/>
        </w:rPr>
        <w:t xml:space="preserve"> </w:t>
      </w:r>
      <w:r w:rsidRPr="006A074C">
        <w:rPr>
          <w:sz w:val="28"/>
          <w:szCs w:val="28"/>
        </w:rPr>
        <w:t>–</w:t>
      </w:r>
      <w:r w:rsidRPr="006A074C">
        <w:rPr>
          <w:sz w:val="28"/>
          <w:szCs w:val="28"/>
          <w:lang w:val="uk-UA"/>
        </w:rPr>
        <w:t xml:space="preserve"> </w:t>
      </w:r>
      <w:r w:rsidRPr="006A074C">
        <w:rPr>
          <w:sz w:val="28"/>
          <w:szCs w:val="28"/>
        </w:rPr>
        <w:t>№10.</w:t>
      </w:r>
      <w:r w:rsidRPr="006A074C">
        <w:rPr>
          <w:sz w:val="28"/>
          <w:szCs w:val="28"/>
          <w:lang w:val="uk-UA"/>
        </w:rPr>
        <w:t xml:space="preserve"> </w:t>
      </w:r>
      <w:r w:rsidRPr="006A074C">
        <w:rPr>
          <w:sz w:val="28"/>
          <w:szCs w:val="28"/>
        </w:rPr>
        <w:t>–</w:t>
      </w:r>
      <w:r w:rsidRPr="006A074C">
        <w:rPr>
          <w:sz w:val="28"/>
          <w:szCs w:val="28"/>
          <w:lang w:val="uk-UA"/>
        </w:rPr>
        <w:t xml:space="preserve"> </w:t>
      </w:r>
      <w:r w:rsidRPr="006A074C">
        <w:rPr>
          <w:sz w:val="28"/>
          <w:szCs w:val="28"/>
        </w:rPr>
        <w:t>С.</w:t>
      </w:r>
      <w:r w:rsidRPr="006A074C">
        <w:rPr>
          <w:sz w:val="28"/>
          <w:szCs w:val="28"/>
          <w:lang w:val="uk-UA"/>
        </w:rPr>
        <w:t xml:space="preserve"> </w:t>
      </w:r>
      <w:r w:rsidRPr="006A074C">
        <w:rPr>
          <w:sz w:val="28"/>
          <w:szCs w:val="28"/>
        </w:rPr>
        <w:t>69–72.</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Чопей І. В. УЗД органів черевної порожнини в практиці сімейного лікаря /  І. В. Чопей, О. І. Чопей. – Тернопіль: Укрмедкнига, 2001. – С. 252–260.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Шабалин А.</w:t>
      </w:r>
      <w:r w:rsidRPr="006A074C">
        <w:rPr>
          <w:sz w:val="28"/>
          <w:szCs w:val="28"/>
          <w:lang w:val="uk-UA"/>
        </w:rPr>
        <w:t xml:space="preserve"> </w:t>
      </w:r>
      <w:r w:rsidRPr="006A074C">
        <w:rPr>
          <w:sz w:val="28"/>
          <w:szCs w:val="28"/>
        </w:rPr>
        <w:t>В. Клиническая ультразвуковая диагностика у детей и подростков: Атлас</w:t>
      </w:r>
      <w:r w:rsidRPr="006A074C">
        <w:rPr>
          <w:sz w:val="28"/>
          <w:szCs w:val="28"/>
          <w:lang w:val="uk-UA"/>
        </w:rPr>
        <w:t xml:space="preserve"> / </w:t>
      </w:r>
      <w:r w:rsidRPr="006A074C">
        <w:rPr>
          <w:sz w:val="28"/>
          <w:szCs w:val="28"/>
        </w:rPr>
        <w:t xml:space="preserve"> </w:t>
      </w:r>
      <w:r w:rsidRPr="006A074C">
        <w:rPr>
          <w:sz w:val="28"/>
          <w:szCs w:val="28"/>
          <w:lang w:val="uk-UA"/>
        </w:rPr>
        <w:t xml:space="preserve">А. В.  Шабалин, И. В. </w:t>
      </w:r>
      <w:r w:rsidRPr="006A074C">
        <w:rPr>
          <w:sz w:val="28"/>
          <w:szCs w:val="28"/>
        </w:rPr>
        <w:t>Шабалин</w:t>
      </w:r>
      <w:r w:rsidRPr="006A074C">
        <w:rPr>
          <w:sz w:val="28"/>
          <w:szCs w:val="28"/>
          <w:lang w:val="uk-UA"/>
        </w:rPr>
        <w:t>.</w:t>
      </w:r>
      <w:r w:rsidRPr="006A074C">
        <w:rPr>
          <w:sz w:val="28"/>
          <w:szCs w:val="28"/>
        </w:rPr>
        <w:t xml:space="preserve"> – Н. Новгород: Издательство НТМА, 2001. – 240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Шевченко И. А. </w:t>
      </w:r>
      <w:r w:rsidRPr="006A074C">
        <w:rPr>
          <w:sz w:val="28"/>
          <w:szCs w:val="28"/>
        </w:rPr>
        <w:t>Лабораторные методы исследования при заболеваниях органов пищеварения</w:t>
      </w:r>
      <w:r w:rsidRPr="006A074C">
        <w:rPr>
          <w:sz w:val="28"/>
          <w:szCs w:val="28"/>
          <w:lang w:val="uk-UA"/>
        </w:rPr>
        <w:t xml:space="preserve"> / И. А. Шевченко. </w:t>
      </w:r>
      <w:r w:rsidRPr="006A074C">
        <w:rPr>
          <w:sz w:val="28"/>
          <w:szCs w:val="28"/>
        </w:rPr>
        <w:t>–Л.: «Медицина». Ленинградское отделение, 1986. – 200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lastRenderedPageBreak/>
        <w:t xml:space="preserve">Шептулин А. А. </w:t>
      </w:r>
      <w:r w:rsidRPr="006A074C">
        <w:rPr>
          <w:sz w:val="28"/>
          <w:szCs w:val="28"/>
        </w:rPr>
        <w:t>Современные предствления о синдроме «функциональной диспепсии»</w:t>
      </w:r>
      <w:r w:rsidRPr="006A074C">
        <w:rPr>
          <w:sz w:val="28"/>
          <w:szCs w:val="28"/>
          <w:lang w:val="uk-UA"/>
        </w:rPr>
        <w:t xml:space="preserve"> / А. А. Шептулин</w:t>
      </w:r>
      <w:r w:rsidRPr="006A074C">
        <w:rPr>
          <w:sz w:val="28"/>
          <w:szCs w:val="28"/>
        </w:rPr>
        <w:t xml:space="preserve"> // Клиническая медицина. – 1995. – №4. – С.</w:t>
      </w:r>
      <w:r w:rsidRPr="006A074C">
        <w:rPr>
          <w:sz w:val="28"/>
          <w:szCs w:val="28"/>
          <w:lang w:val="uk-UA"/>
        </w:rPr>
        <w:t xml:space="preserve"> </w:t>
      </w:r>
      <w:r w:rsidRPr="006A074C">
        <w:rPr>
          <w:sz w:val="28"/>
          <w:szCs w:val="28"/>
        </w:rPr>
        <w:t>27–31.</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Шиляев Р.</w:t>
      </w:r>
      <w:r w:rsidRPr="006A074C">
        <w:rPr>
          <w:sz w:val="28"/>
          <w:szCs w:val="28"/>
          <w:lang w:val="uk-UA"/>
        </w:rPr>
        <w:t xml:space="preserve"> </w:t>
      </w:r>
      <w:r w:rsidRPr="006A074C">
        <w:rPr>
          <w:sz w:val="28"/>
          <w:szCs w:val="28"/>
        </w:rPr>
        <w:t>Р. Болезни детей раннего возраста</w:t>
      </w:r>
      <w:r w:rsidRPr="006A074C">
        <w:rPr>
          <w:sz w:val="28"/>
          <w:szCs w:val="28"/>
          <w:lang w:val="uk-UA"/>
        </w:rPr>
        <w:t xml:space="preserve"> / Р. Р. Шиляев, В. В. </w:t>
      </w:r>
      <w:r w:rsidRPr="006A074C">
        <w:rPr>
          <w:sz w:val="28"/>
          <w:szCs w:val="28"/>
        </w:rPr>
        <w:t xml:space="preserve"> Чемодано</w:t>
      </w:r>
      <w:r w:rsidRPr="006A074C">
        <w:rPr>
          <w:sz w:val="28"/>
          <w:szCs w:val="28"/>
          <w:lang w:val="uk-UA"/>
        </w:rPr>
        <w:t>в</w:t>
      </w:r>
      <w:r w:rsidRPr="006A074C">
        <w:rPr>
          <w:sz w:val="28"/>
          <w:szCs w:val="28"/>
        </w:rPr>
        <w:t xml:space="preserve">, </w:t>
      </w:r>
      <w:r w:rsidRPr="006A074C">
        <w:rPr>
          <w:sz w:val="28"/>
          <w:szCs w:val="28"/>
          <w:lang w:val="uk-UA"/>
        </w:rPr>
        <w:t xml:space="preserve">А. И. </w:t>
      </w:r>
      <w:r w:rsidRPr="006A074C">
        <w:rPr>
          <w:sz w:val="28"/>
          <w:szCs w:val="28"/>
        </w:rPr>
        <w:t>Рыбкин</w:t>
      </w:r>
      <w:r w:rsidRPr="006A074C">
        <w:rPr>
          <w:sz w:val="28"/>
          <w:szCs w:val="28"/>
          <w:lang w:val="uk-UA"/>
        </w:rPr>
        <w:t xml:space="preserve">. </w:t>
      </w:r>
      <w:r w:rsidRPr="006A074C">
        <w:rPr>
          <w:sz w:val="28"/>
          <w:szCs w:val="28"/>
        </w:rPr>
        <w:t>– Москва: МЕД пресс информ, 2002. – 336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rPr>
        <w:t>Шлыгин Г.</w:t>
      </w:r>
      <w:r w:rsidRPr="006A074C">
        <w:rPr>
          <w:sz w:val="28"/>
          <w:szCs w:val="28"/>
          <w:lang w:val="uk-UA"/>
        </w:rPr>
        <w:t xml:space="preserve"> </w:t>
      </w:r>
      <w:r w:rsidRPr="006A074C">
        <w:rPr>
          <w:sz w:val="28"/>
          <w:szCs w:val="28"/>
        </w:rPr>
        <w:t>К. Ферменты кишечника в норме и патологии</w:t>
      </w:r>
      <w:r w:rsidRPr="006A074C">
        <w:rPr>
          <w:sz w:val="28"/>
          <w:szCs w:val="28"/>
          <w:lang w:val="uk-UA"/>
        </w:rPr>
        <w:t xml:space="preserve"> / Г. К. Шл</w:t>
      </w:r>
      <w:r w:rsidRPr="006A074C">
        <w:rPr>
          <w:sz w:val="28"/>
          <w:szCs w:val="28"/>
        </w:rPr>
        <w:t>ы</w:t>
      </w:r>
      <w:r w:rsidRPr="006A074C">
        <w:rPr>
          <w:sz w:val="28"/>
          <w:szCs w:val="28"/>
          <w:lang w:val="uk-UA"/>
        </w:rPr>
        <w:t xml:space="preserve">гин. </w:t>
      </w:r>
      <w:r w:rsidRPr="006A074C">
        <w:rPr>
          <w:sz w:val="28"/>
          <w:szCs w:val="28"/>
        </w:rPr>
        <w:t>– Л.: «Медицина». Ленинградское отделение, 1967. – 271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Шляхов </w:t>
      </w:r>
      <w:r w:rsidRPr="006A074C">
        <w:rPr>
          <w:sz w:val="28"/>
          <w:szCs w:val="28"/>
        </w:rPr>
        <w:t xml:space="preserve">Э. Н. </w:t>
      </w:r>
      <w:r w:rsidRPr="006A074C">
        <w:rPr>
          <w:sz w:val="28"/>
          <w:szCs w:val="28"/>
          <w:lang w:val="uk-UA"/>
        </w:rPr>
        <w:t xml:space="preserve"> </w:t>
      </w:r>
      <w:r w:rsidRPr="006A074C">
        <w:rPr>
          <w:sz w:val="28"/>
          <w:szCs w:val="28"/>
        </w:rPr>
        <w:t>Иммунология: Справочное пособие / Э. Н. Шляхов,  Л. П. Андриеш. – Кишинев: Штиинца, 1985. – 279 с.</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Щербаков П. Л. Вопросы педиатрической гастроэнтерологии / П. Л. Щербаков // </w:t>
      </w:r>
      <w:r w:rsidRPr="006A074C">
        <w:rPr>
          <w:sz w:val="28"/>
          <w:szCs w:val="28"/>
        </w:rPr>
        <w:t>Русский медицинский журнал. – 2003. – №3. – С. 107–115.</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rPr>
        <w:t>Щул</w:t>
      </w:r>
      <w:r w:rsidRPr="006A074C">
        <w:rPr>
          <w:sz w:val="28"/>
          <w:szCs w:val="28"/>
          <w:lang w:val="uk-UA"/>
        </w:rPr>
        <w:t>і</w:t>
      </w:r>
      <w:r w:rsidRPr="006A074C">
        <w:rPr>
          <w:sz w:val="28"/>
          <w:szCs w:val="28"/>
        </w:rPr>
        <w:t>пенко</w:t>
      </w:r>
      <w:r w:rsidRPr="006A074C">
        <w:rPr>
          <w:sz w:val="28"/>
          <w:szCs w:val="28"/>
          <w:lang w:val="uk-UA"/>
        </w:rPr>
        <w:t xml:space="preserve"> І. М. Сучасні погляди на роль і значення фітотерапії в структурі наукової медицини / </w:t>
      </w:r>
      <w:r w:rsidRPr="006A074C">
        <w:rPr>
          <w:sz w:val="28"/>
          <w:szCs w:val="28"/>
        </w:rPr>
        <w:t>І. М. Шуліпенко</w:t>
      </w:r>
      <w:r w:rsidRPr="006A074C">
        <w:rPr>
          <w:sz w:val="28"/>
          <w:szCs w:val="28"/>
          <w:lang w:val="uk-UA"/>
        </w:rPr>
        <w:t xml:space="preserve"> // Лікарська справа. – 1999. – №3. – С. 147–150.</w:t>
      </w:r>
      <w:r w:rsidRPr="006A074C">
        <w:rPr>
          <w:sz w:val="28"/>
          <w:szCs w:val="28"/>
        </w:rPr>
        <w:t xml:space="preserve"> </w:t>
      </w:r>
      <w:r w:rsidRPr="006A074C">
        <w:rPr>
          <w:sz w:val="28"/>
          <w:szCs w:val="28"/>
          <w:lang w:val="uk-UA"/>
        </w:rPr>
        <w:t xml:space="preserve">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Эпштейн Е. В. Лабораторная диагностика заболеваний щитовдной железы / Е. В. Эпштейн, Ю. М. Божок Ю.М. // Журнал практического врача. – 1996. – №4. – С. 38–39.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Юрьев Ю. В. </w:t>
      </w:r>
      <w:r w:rsidRPr="006A074C">
        <w:rPr>
          <w:sz w:val="28"/>
          <w:szCs w:val="28"/>
        </w:rPr>
        <w:t xml:space="preserve">Рост и развитие ребенка. Краткий справочник / Ю. В. Юрьев, А. С. </w:t>
      </w:r>
      <w:r w:rsidRPr="006A074C">
        <w:rPr>
          <w:sz w:val="28"/>
          <w:szCs w:val="28"/>
          <w:lang w:val="uk-UA"/>
        </w:rPr>
        <w:t>Симаходский</w:t>
      </w:r>
      <w:r w:rsidRPr="006A074C">
        <w:rPr>
          <w:sz w:val="28"/>
          <w:szCs w:val="28"/>
        </w:rPr>
        <w:t xml:space="preserve">, Н. Н. </w:t>
      </w:r>
      <w:r w:rsidRPr="006A074C">
        <w:rPr>
          <w:sz w:val="28"/>
          <w:szCs w:val="28"/>
          <w:lang w:val="uk-UA"/>
        </w:rPr>
        <w:t xml:space="preserve">Воронович, М. М. Хомич. </w:t>
      </w:r>
      <w:r w:rsidRPr="006A074C">
        <w:rPr>
          <w:sz w:val="28"/>
          <w:szCs w:val="28"/>
        </w:rPr>
        <w:t>– Москва, Санкт-Петербург: Питер, 2007. – 260 с.</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uk-UA"/>
        </w:rPr>
        <w:t xml:space="preserve">Яворковский Л. И. </w:t>
      </w:r>
      <w:r w:rsidRPr="006A074C">
        <w:rPr>
          <w:sz w:val="28"/>
          <w:szCs w:val="28"/>
        </w:rPr>
        <w:t>Иммуноглобулины и их патология / Л. И. Яворковский // Клиническая медицина. – 1976. – Т.54., №2. – С. 15–21.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uk-UA"/>
        </w:rPr>
        <w:t xml:space="preserve"> Яйленко А. А. </w:t>
      </w:r>
      <w:r w:rsidRPr="006A074C">
        <w:rPr>
          <w:sz w:val="28"/>
          <w:szCs w:val="28"/>
        </w:rPr>
        <w:t xml:space="preserve">Уровень физического развития и конституцональные особенности ребенка как диагностические критерии его здоровья / А. А. Яйленко, Н. И. </w:t>
      </w:r>
      <w:r w:rsidRPr="006A074C">
        <w:rPr>
          <w:sz w:val="28"/>
          <w:szCs w:val="28"/>
          <w:lang w:val="uk-UA"/>
        </w:rPr>
        <w:t xml:space="preserve">Зернова, Т. И. Легонькова </w:t>
      </w:r>
      <w:r w:rsidRPr="006A074C">
        <w:rPr>
          <w:sz w:val="28"/>
          <w:szCs w:val="28"/>
        </w:rPr>
        <w:t>// Российский вестник перинатологии и педиатрии. – 1998. – №5. – С. 11.</w:t>
      </w:r>
      <w:r w:rsidRPr="006A074C">
        <w:rPr>
          <w:sz w:val="28"/>
          <w:szCs w:val="28"/>
          <w:lang w:val="uk-UA"/>
        </w:rPr>
        <w:t xml:space="preserve">  </w:t>
      </w:r>
      <w:r w:rsidRPr="006A074C">
        <w:rPr>
          <w:sz w:val="28"/>
          <w:szCs w:val="28"/>
          <w:lang w:val="uk-UA"/>
        </w:rPr>
        <w:tab/>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Allescher H. D. Functional dyspepsia – a multicausal disease and its therapy / H. D. Allescher // Phytomedicine. – 2006. – Vol. 13. – P. 2–11.</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lastRenderedPageBreak/>
        <w:t>Bazaldua O., Schneider D. Evaluation and management of dyspepsia / O. Bazaldua, D. Schneider // American Family Physician. – 1999. – Vol. 60. – P. 1773–1788.</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 xml:space="preserve">Beesley A. Influence of peppermint oil on absorptive end secretory processes in rat small intestine / </w:t>
      </w:r>
      <w:r w:rsidRPr="006A074C">
        <w:rPr>
          <w:color w:val="000000"/>
          <w:sz w:val="28"/>
          <w:szCs w:val="28"/>
        </w:rPr>
        <w:t>А</w:t>
      </w:r>
      <w:r w:rsidRPr="006A074C">
        <w:rPr>
          <w:color w:val="000000"/>
          <w:sz w:val="28"/>
          <w:szCs w:val="28"/>
          <w:lang w:val="en-US"/>
        </w:rPr>
        <w:t>. Beesley,  J. Hardcastle, P. T. Hardcastle, C. J. Taylor // Gut. – 1996. – Vol. 39. – P. 214–219.</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Buz</w:t>
      </w:r>
      <w:r w:rsidRPr="006A074C">
        <w:rPr>
          <w:color w:val="000000"/>
          <w:sz w:val="28"/>
          <w:szCs w:val="28"/>
          <w:lang w:val="hu-HU"/>
        </w:rPr>
        <w:t>ás G. Functional</w:t>
      </w:r>
      <w:r w:rsidRPr="006A074C">
        <w:rPr>
          <w:color w:val="000000"/>
          <w:sz w:val="28"/>
          <w:szCs w:val="28"/>
          <w:lang w:val="en-US"/>
        </w:rPr>
        <w:t xml:space="preserve"> dyspepsia: the past, the present and the Rome III classification / G. Buz</w:t>
      </w:r>
      <w:r w:rsidRPr="006A074C">
        <w:rPr>
          <w:color w:val="000000"/>
          <w:sz w:val="28"/>
          <w:szCs w:val="28"/>
          <w:lang w:val="hu-HU"/>
        </w:rPr>
        <w:t>ás // Orvosi hetilap. – 2007. – Vol. 148 (33) – P. 1573–1579.</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hu-HU"/>
        </w:rPr>
        <w:t xml:space="preserve">Camilleri M. Functional </w:t>
      </w:r>
      <w:r w:rsidRPr="006A074C">
        <w:rPr>
          <w:color w:val="000000"/>
          <w:sz w:val="28"/>
          <w:szCs w:val="28"/>
          <w:lang w:val="en-US"/>
        </w:rPr>
        <w:t xml:space="preserve">dyspepsia: mechanisms of symptom generation and appropriate  management of patients / </w:t>
      </w:r>
      <w:r w:rsidRPr="006A074C">
        <w:rPr>
          <w:color w:val="000000"/>
          <w:sz w:val="28"/>
          <w:szCs w:val="28"/>
          <w:lang w:val="hu-HU"/>
        </w:rPr>
        <w:t>M. Camilleri // Gastroenterology clinics of North America. – 2007. – Vol. 36 (3). – P. 649–664.</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Cappello G. Peppermint oil in the treatment of irritable bowel syndrome: A prospective double blind placebo-controlled randomized trial / G. Capello,  M. Spezzaferro, L. Grossi, L. Manzoli, L. Marzio // Digestive and Liver Disease. – 2007. – Vol. 39., Issue 6. – P. 530-536.</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Charrois Th. L. Echinacea / Th. L. Charrois, J. Hrudey, S. Vohra // Pediatrics in Review. – 2006. – Vol.27. – P. 385–387.</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Chua A. S. Reassesment of functional dyspepsia: a topic review / A. S. Chua // World Journal of Gastroenterology. – 2006. – Vol. 12 (17). – P. 2656–2659.</w:t>
      </w:r>
    </w:p>
    <w:p w:rsidR="003C7752" w:rsidRPr="006A074C" w:rsidRDefault="003C7752" w:rsidP="004B091B">
      <w:pPr>
        <w:numPr>
          <w:ilvl w:val="0"/>
          <w:numId w:val="21"/>
        </w:numPr>
        <w:spacing w:after="0" w:line="360" w:lineRule="auto"/>
        <w:jc w:val="both"/>
        <w:rPr>
          <w:color w:val="000000"/>
          <w:sz w:val="28"/>
          <w:szCs w:val="28"/>
          <w:lang w:val="uk-UA"/>
        </w:rPr>
      </w:pPr>
      <w:hyperlink r:id="rId8" w:tooltip="Click to search for citations by this author." w:history="1">
        <w:r w:rsidRPr="006A074C">
          <w:rPr>
            <w:rStyle w:val="a9"/>
            <w:bCs/>
            <w:color w:val="000000"/>
            <w:sz w:val="28"/>
            <w:szCs w:val="28"/>
            <w:lang w:val="en-US"/>
          </w:rPr>
          <w:t>Cohen M. H</w:t>
        </w:r>
      </w:hyperlink>
      <w:r w:rsidRPr="006A074C">
        <w:rPr>
          <w:color w:val="000000"/>
          <w:sz w:val="28"/>
          <w:szCs w:val="28"/>
          <w:lang w:val="en-US"/>
        </w:rPr>
        <w:t>. Complementary therapies in pediatrics: a legal perspective / M. H. Cohen, K. J. Kemper // Pediatrics. – 2005. – V.115., No 3. – P. 774–780.</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Dresser G. K. Evaluation of peppermint oil and ascorbyl palmitate as inhibitors of cytochrome P450A4 activity in vitro and in vivo / G. K. Dresser,  V., Wacher, S. Wong, H. T. Wong, D. G. Bailey // Clinical Pharmacology and Therapeutics. – 2002. – Vol.72. –</w:t>
      </w:r>
      <w:r w:rsidRPr="006A074C">
        <w:rPr>
          <w:lang w:val="en-US"/>
        </w:rPr>
        <w:t xml:space="preserve"> </w:t>
      </w:r>
      <w:r w:rsidRPr="006A074C">
        <w:rPr>
          <w:sz w:val="28"/>
          <w:szCs w:val="28"/>
          <w:lang w:val="en-US"/>
        </w:rPr>
        <w:t>P. 247–255.</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Ernst E. Are herbal medicines effective? / E. Ernst // International Journal of Clinical Pharmacology and Therapy. – 2004. – V.42., No 3. – P. 157–159.</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lastRenderedPageBreak/>
        <w:t xml:space="preserve">Ernst E. Challenges for phytopharmacovigilance / E. Ernst // </w:t>
      </w:r>
      <w:r w:rsidRPr="006A074C">
        <w:rPr>
          <w:color w:val="000000"/>
          <w:sz w:val="28"/>
          <w:szCs w:val="28"/>
          <w:lang w:val="en-US"/>
        </w:rPr>
        <w:t>Postgraduate Medical Journal. – 2004. – Vol.80. – P. 249–250.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Fajardo N. L. Frontiers in functional dyspepsia / N. L. Fajardo, F. Cremonini, N. J. Talley // Current Gastroenterology Reports. – 2005. – Vol. 7 (4). – P. 289–296.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Figueredo G. Studies of Mediterranean oregano populations. VIII – Chemical composition of essential oils of oreganos of various origins / G. Figueredo, P. Cabassu, J.-C. Chalchat, B. Pasquier // Flavour and fragrance journal. – 2006. – Vol.26., Issue 1. – P. 134–139.</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Force M. Inhibition of enteric parasites by emulsified oil of oregano in vivo / M. Force, W. S. Sparks, R. A. Ronzio // Phytotherapy Research. – 2000. – Vol.14., Issue 3. – P. 213–214.</w:t>
      </w:r>
    </w:p>
    <w:p w:rsidR="003C7752" w:rsidRPr="003C7752" w:rsidRDefault="003C7752" w:rsidP="004B091B">
      <w:pPr>
        <w:numPr>
          <w:ilvl w:val="0"/>
          <w:numId w:val="21"/>
        </w:numPr>
        <w:spacing w:after="0" w:line="360" w:lineRule="auto"/>
        <w:jc w:val="both"/>
        <w:rPr>
          <w:rStyle w:val="aff2"/>
          <w:i w:val="0"/>
          <w:iCs w:val="0"/>
          <w:color w:val="000000"/>
          <w:szCs w:val="28"/>
          <w:lang w:val="en-US"/>
        </w:rPr>
      </w:pPr>
      <w:r w:rsidRPr="006A074C">
        <w:rPr>
          <w:rStyle w:val="afd"/>
          <w:b w:val="0"/>
          <w:szCs w:val="28"/>
          <w:lang w:val="en-US"/>
        </w:rPr>
        <w:t xml:space="preserve">Gardiner Paula. </w:t>
      </w:r>
      <w:r w:rsidRPr="006A074C">
        <w:rPr>
          <w:sz w:val="28"/>
          <w:szCs w:val="28"/>
          <w:lang w:val="en-US"/>
        </w:rPr>
        <w:t xml:space="preserve">Herbs in Pediatric and Adolescent Medicine / Paula Gardiner, Kathi J. Kemper  // </w:t>
      </w:r>
      <w:r w:rsidRPr="006A074C">
        <w:rPr>
          <w:rStyle w:val="aff2"/>
          <w:i w:val="0"/>
          <w:szCs w:val="28"/>
          <w:lang w:val="en-US"/>
        </w:rPr>
        <w:t>Pediatrics in Review. – 2000. – No 21. – P. 44–57.</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hu-HU"/>
        </w:rPr>
        <w:t xml:space="preserve">Gremse David A. Evaluation of dyspepsia </w:t>
      </w:r>
      <w:r w:rsidRPr="006A074C">
        <w:rPr>
          <w:sz w:val="28"/>
          <w:szCs w:val="28"/>
          <w:lang w:val="uk-UA"/>
        </w:rPr>
        <w:t>(Диспепсія в дітей)</w:t>
      </w:r>
      <w:r w:rsidRPr="006A074C">
        <w:rPr>
          <w:sz w:val="28"/>
          <w:szCs w:val="28"/>
          <w:lang w:val="hu-HU"/>
        </w:rPr>
        <w:t xml:space="preserve"> / David A. Gremse, Alan I. Sacks </w:t>
      </w:r>
      <w:r w:rsidRPr="006A074C">
        <w:rPr>
          <w:sz w:val="28"/>
          <w:szCs w:val="28"/>
          <w:lang w:val="uk-UA"/>
        </w:rPr>
        <w:t>// Медицина світу.</w:t>
      </w:r>
      <w:r w:rsidRPr="006A074C">
        <w:rPr>
          <w:sz w:val="28"/>
          <w:szCs w:val="28"/>
          <w:lang w:val="hu-HU"/>
        </w:rPr>
        <w:t xml:space="preserve"> </w:t>
      </w:r>
      <w:r w:rsidRPr="006A074C">
        <w:rPr>
          <w:sz w:val="28"/>
          <w:szCs w:val="28"/>
          <w:lang w:val="uk-UA"/>
        </w:rPr>
        <w:t>–</w:t>
      </w:r>
      <w:r w:rsidRPr="006A074C">
        <w:rPr>
          <w:sz w:val="28"/>
          <w:szCs w:val="28"/>
          <w:lang w:val="hu-HU"/>
        </w:rPr>
        <w:t xml:space="preserve"> </w:t>
      </w:r>
      <w:r w:rsidRPr="006A074C">
        <w:rPr>
          <w:sz w:val="28"/>
          <w:szCs w:val="28"/>
          <w:lang w:val="uk-UA"/>
        </w:rPr>
        <w:t>1999.</w:t>
      </w:r>
      <w:r w:rsidRPr="006A074C">
        <w:rPr>
          <w:sz w:val="28"/>
          <w:szCs w:val="28"/>
          <w:lang w:val="hu-HU"/>
        </w:rPr>
        <w:t xml:space="preserve"> </w:t>
      </w:r>
      <w:r w:rsidRPr="006A074C">
        <w:rPr>
          <w:sz w:val="28"/>
          <w:szCs w:val="28"/>
          <w:lang w:val="uk-UA"/>
        </w:rPr>
        <w:t>–</w:t>
      </w:r>
      <w:r w:rsidRPr="006A074C">
        <w:rPr>
          <w:sz w:val="28"/>
          <w:szCs w:val="28"/>
          <w:lang w:val="hu-HU"/>
        </w:rPr>
        <w:t xml:space="preserve"> </w:t>
      </w:r>
      <w:r w:rsidRPr="006A074C">
        <w:rPr>
          <w:sz w:val="28"/>
          <w:szCs w:val="28"/>
          <w:lang w:val="uk-UA"/>
        </w:rPr>
        <w:t>№5.</w:t>
      </w:r>
      <w:r w:rsidRPr="006A074C">
        <w:rPr>
          <w:sz w:val="28"/>
          <w:szCs w:val="28"/>
          <w:lang w:val="hu-HU"/>
        </w:rPr>
        <w:t xml:space="preserve"> </w:t>
      </w:r>
      <w:r w:rsidRPr="006A074C">
        <w:rPr>
          <w:sz w:val="28"/>
          <w:szCs w:val="28"/>
          <w:lang w:val="uk-UA"/>
        </w:rPr>
        <w:t>–</w:t>
      </w:r>
      <w:r w:rsidRPr="006A074C">
        <w:rPr>
          <w:sz w:val="28"/>
          <w:szCs w:val="28"/>
          <w:lang w:val="hu-HU"/>
        </w:rPr>
        <w:t xml:space="preserve"> </w:t>
      </w:r>
      <w:r w:rsidRPr="006A074C">
        <w:rPr>
          <w:sz w:val="28"/>
          <w:szCs w:val="28"/>
          <w:lang w:val="uk-UA"/>
        </w:rPr>
        <w:t xml:space="preserve">Том </w:t>
      </w:r>
      <w:r w:rsidRPr="006A074C">
        <w:rPr>
          <w:sz w:val="28"/>
          <w:szCs w:val="28"/>
          <w:lang w:val="hu-HU"/>
        </w:rPr>
        <w:t>V</w:t>
      </w:r>
      <w:r w:rsidRPr="006A074C">
        <w:rPr>
          <w:sz w:val="28"/>
          <w:szCs w:val="28"/>
          <w:lang w:val="uk-UA"/>
        </w:rPr>
        <w:t>ІІ.</w:t>
      </w:r>
      <w:r w:rsidRPr="006A074C">
        <w:rPr>
          <w:sz w:val="28"/>
          <w:szCs w:val="28"/>
          <w:lang w:val="hu-HU"/>
        </w:rPr>
        <w:t xml:space="preserve"> </w:t>
      </w:r>
      <w:r w:rsidRPr="006A074C">
        <w:rPr>
          <w:sz w:val="28"/>
          <w:szCs w:val="28"/>
          <w:lang w:val="uk-UA"/>
        </w:rPr>
        <w:t>–</w:t>
      </w:r>
      <w:r w:rsidRPr="006A074C">
        <w:rPr>
          <w:sz w:val="28"/>
          <w:szCs w:val="28"/>
          <w:lang w:val="hu-HU"/>
        </w:rPr>
        <w:t xml:space="preserve"> </w:t>
      </w:r>
      <w:r w:rsidRPr="006A074C">
        <w:rPr>
          <w:sz w:val="28"/>
          <w:szCs w:val="28"/>
          <w:lang w:val="uk-UA"/>
        </w:rPr>
        <w:t>С.</w:t>
      </w:r>
      <w:r w:rsidRPr="006A074C">
        <w:rPr>
          <w:sz w:val="28"/>
          <w:szCs w:val="28"/>
          <w:lang w:val="hu-HU"/>
        </w:rPr>
        <w:t xml:space="preserve"> </w:t>
      </w:r>
      <w:r w:rsidRPr="006A074C">
        <w:rPr>
          <w:sz w:val="28"/>
          <w:szCs w:val="28"/>
          <w:lang w:val="uk-UA"/>
        </w:rPr>
        <w:t>590–599.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Hersz</w:t>
      </w:r>
      <w:r w:rsidRPr="006A074C">
        <w:rPr>
          <w:sz w:val="28"/>
          <w:szCs w:val="28"/>
          <w:lang w:val="hu-HU"/>
        </w:rPr>
        <w:t xml:space="preserve">ényi L. New considerations in the treatment of functional dyspepsia / L. </w:t>
      </w:r>
      <w:r w:rsidRPr="006A074C">
        <w:rPr>
          <w:sz w:val="28"/>
          <w:szCs w:val="28"/>
          <w:lang w:val="en-US"/>
        </w:rPr>
        <w:t>Hersz</w:t>
      </w:r>
      <w:r w:rsidRPr="006A074C">
        <w:rPr>
          <w:sz w:val="28"/>
          <w:szCs w:val="28"/>
          <w:lang w:val="hu-HU"/>
        </w:rPr>
        <w:t>ényi, M. Juhász, Z. Tulassay // Orvosi hetilap. – 2004. – Vol. 145 (14). – P. 747–754.</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Hu W. H. Functional (non-ulcer) dyspepsia: unexplained but not unmanageable / W. H. Hu, N. J. Talley // The Medical journal of Australia. – 1998. – Vol. 168 (10). – P. 507–512.</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Hyams J. S. Dyspepsia in children and adolescents: a prospective study / J. S. Hyam, P. Davis, F. A. Sylvester, D. K.</w:t>
      </w:r>
      <w:r w:rsidRPr="006A074C">
        <w:rPr>
          <w:sz w:val="28"/>
          <w:szCs w:val="28"/>
          <w:lang w:val="uk-UA"/>
        </w:rPr>
        <w:t xml:space="preserve"> </w:t>
      </w:r>
      <w:r w:rsidRPr="006A074C">
        <w:rPr>
          <w:sz w:val="28"/>
          <w:szCs w:val="28"/>
          <w:lang w:val="en-US"/>
        </w:rPr>
        <w:t>Zeiter, C. J.</w:t>
      </w:r>
      <w:r w:rsidRPr="006A074C">
        <w:rPr>
          <w:sz w:val="28"/>
          <w:szCs w:val="28"/>
          <w:lang w:val="uk-UA"/>
        </w:rPr>
        <w:t xml:space="preserve"> </w:t>
      </w:r>
      <w:r w:rsidRPr="006A074C">
        <w:rPr>
          <w:sz w:val="28"/>
          <w:szCs w:val="28"/>
          <w:lang w:val="en-US"/>
        </w:rPr>
        <w:t>Justinich, T.</w:t>
      </w:r>
      <w:r w:rsidRPr="006A074C">
        <w:rPr>
          <w:sz w:val="28"/>
          <w:szCs w:val="28"/>
          <w:lang w:val="uk-UA"/>
        </w:rPr>
        <w:t xml:space="preserve"> </w:t>
      </w:r>
      <w:r w:rsidRPr="006A074C">
        <w:rPr>
          <w:sz w:val="28"/>
          <w:szCs w:val="28"/>
          <w:lang w:val="en-US"/>
        </w:rPr>
        <w:t>Lerer // Journal of Pediatric Gastroenterology and Nutrition. – 2000. – Vol. 30 (4). – P. 413–418.</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Hyams J. S. Functional gastrointestinal disorders / J. S. Hyams // Current oppinion in pediatrics. – 1999. – Vol. 11 (5). – P. 375–378.</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lastRenderedPageBreak/>
        <w:t>Hyman P. E. Childhood functional gastrointestinal disorders: infant/toddler / P. E. Hyman, P. J. Milla, M. A. Benninga, G. P. Davidson, D. F. Fleisher, J. Taminiau // Gastroenterology. – 2006. – Vol. 130 (5). – P. 1519–1526.</w:t>
      </w:r>
    </w:p>
    <w:p w:rsidR="003C7752" w:rsidRPr="006A074C" w:rsidRDefault="003C7752" w:rsidP="004B091B">
      <w:pPr>
        <w:numPr>
          <w:ilvl w:val="0"/>
          <w:numId w:val="21"/>
        </w:numPr>
        <w:spacing w:after="0" w:line="360" w:lineRule="auto"/>
        <w:jc w:val="both"/>
        <w:rPr>
          <w:sz w:val="28"/>
          <w:szCs w:val="28"/>
          <w:lang w:val="uk-UA"/>
        </w:rPr>
      </w:pPr>
      <w:r w:rsidRPr="006A074C">
        <w:rPr>
          <w:color w:val="000000"/>
          <w:sz w:val="28"/>
          <w:szCs w:val="28"/>
          <w:lang w:val="en-US"/>
        </w:rPr>
        <w:t>Jones M. P. Evaluation and treatment of dyspepsia / M. P. Jones // Postgraduate Medical Journal. – 2003. – Vol.79. – P. 25–29.</w:t>
      </w:r>
    </w:p>
    <w:p w:rsidR="003C7752" w:rsidRPr="006A074C" w:rsidRDefault="003C7752" w:rsidP="004B091B">
      <w:pPr>
        <w:numPr>
          <w:ilvl w:val="0"/>
          <w:numId w:val="21"/>
        </w:numPr>
        <w:spacing w:after="0" w:line="360" w:lineRule="auto"/>
        <w:jc w:val="both"/>
        <w:rPr>
          <w:sz w:val="28"/>
          <w:szCs w:val="28"/>
          <w:lang w:val="uk-UA"/>
        </w:rPr>
      </w:pPr>
      <w:r w:rsidRPr="006A074C">
        <w:rPr>
          <w:color w:val="000000"/>
          <w:sz w:val="28"/>
          <w:szCs w:val="28"/>
          <w:lang w:val="en-US"/>
        </w:rPr>
        <w:t xml:space="preserve">Karamanolis G. Association of the predominant symptom with clinical characteristics and pathophysiological mechanisms in functional dyspepsia / G. Karamanolis, P. Caenepeel, J. Arts, J. Tack // Gastroenterology. – 2006. – Vol. 130 (2). – P. 593–596. </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hu-HU"/>
        </w:rPr>
        <w:t xml:space="preserve">Laurence M. Demers Ph. D. </w:t>
      </w:r>
      <w:r w:rsidRPr="006A074C">
        <w:rPr>
          <w:sz w:val="28"/>
          <w:szCs w:val="28"/>
          <w:lang w:val="uk-UA"/>
        </w:rPr>
        <w:t>Практические рекомендации по лабораторному исследованию функции щитовидной железы</w:t>
      </w:r>
      <w:r w:rsidRPr="006A074C">
        <w:rPr>
          <w:sz w:val="28"/>
          <w:szCs w:val="28"/>
          <w:lang w:val="hu-HU"/>
        </w:rPr>
        <w:t xml:space="preserve"> / </w:t>
      </w:r>
      <w:r w:rsidRPr="006A074C">
        <w:rPr>
          <w:sz w:val="28"/>
          <w:szCs w:val="28"/>
          <w:lang w:val="uk-UA"/>
        </w:rPr>
        <w:t xml:space="preserve"> </w:t>
      </w:r>
      <w:r w:rsidRPr="006A074C">
        <w:rPr>
          <w:sz w:val="28"/>
          <w:szCs w:val="28"/>
          <w:lang w:val="hu-HU"/>
        </w:rPr>
        <w:t xml:space="preserve">Laurence M. Demers Ph. D., Carole A. Spencer Ph. D. </w:t>
      </w:r>
      <w:r w:rsidRPr="006A074C">
        <w:rPr>
          <w:sz w:val="28"/>
          <w:szCs w:val="28"/>
          <w:lang w:val="uk-UA"/>
        </w:rPr>
        <w:t xml:space="preserve">// </w:t>
      </w:r>
      <w:r w:rsidRPr="006A074C">
        <w:rPr>
          <w:sz w:val="28"/>
          <w:szCs w:val="28"/>
          <w:lang w:val="hu-HU"/>
        </w:rPr>
        <w:t>П</w:t>
      </w:r>
      <w:r w:rsidRPr="006A074C">
        <w:rPr>
          <w:sz w:val="28"/>
          <w:szCs w:val="28"/>
          <w:lang w:val="uk-UA"/>
        </w:rPr>
        <w:t>роблемы эндокринологии. – 2004. – №4. – С. 30-39.</w:t>
      </w:r>
    </w:p>
    <w:p w:rsidR="003C7752" w:rsidRPr="006A074C" w:rsidRDefault="003C7752" w:rsidP="004B091B">
      <w:pPr>
        <w:numPr>
          <w:ilvl w:val="0"/>
          <w:numId w:val="21"/>
        </w:numPr>
        <w:spacing w:after="0" w:line="360" w:lineRule="auto"/>
        <w:jc w:val="both"/>
        <w:rPr>
          <w:sz w:val="28"/>
          <w:szCs w:val="28"/>
          <w:lang w:val="uk-UA"/>
        </w:rPr>
      </w:pPr>
      <w:r w:rsidRPr="006A074C">
        <w:rPr>
          <w:sz w:val="28"/>
          <w:szCs w:val="28"/>
          <w:lang w:val="en-US"/>
        </w:rPr>
        <w:t>Lee K. J. Pathophysiology of functional dyspepsia / K. J. Lee, S. Kindt, J. Tack // Best practice &amp; research. Clinical gastroenterology. – 2004. – Vol. 18 (4). – P. 707–716.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Micklefield G. Effects of peppermint oil and caraway oil on gastroduodenal motility / G. Micklefield, I.  Greving, B. May // Phytotherapy Research. – 2000. – Vol.14. Issue 1. – P. 20 – 23.</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Mimidis K. Pathogenesis of functional dyspepsia / K. Mimidis, J. Tack // Digestive diseases. – 2008. – Vol. 26 (3). – P. 196–202.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 xml:space="preserve">McOmber M. A. Pediatric functional gastrointestinal disorders / M. A. McOmber, R. J. Shulman // Nutrition in clinical practice. – 2008. – Vol. 23 (3). – P. 268–274.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hu-HU"/>
        </w:rPr>
        <w:t>O'</w:t>
      </w:r>
      <w:r w:rsidRPr="006A074C">
        <w:rPr>
          <w:sz w:val="28"/>
          <w:szCs w:val="28"/>
          <w:lang w:val="en-US"/>
        </w:rPr>
        <w:t>Connel</w:t>
      </w:r>
      <w:r w:rsidRPr="006A074C">
        <w:rPr>
          <w:sz w:val="28"/>
          <w:szCs w:val="28"/>
          <w:lang w:val="uk-UA"/>
        </w:rPr>
        <w:t xml:space="preserve"> </w:t>
      </w:r>
      <w:r w:rsidRPr="006A074C">
        <w:rPr>
          <w:sz w:val="28"/>
          <w:szCs w:val="28"/>
          <w:lang w:val="en-US"/>
        </w:rPr>
        <w:t>Th</w:t>
      </w:r>
      <w:r w:rsidRPr="006A074C">
        <w:rPr>
          <w:sz w:val="28"/>
          <w:szCs w:val="28"/>
          <w:lang w:val="uk-UA"/>
        </w:rPr>
        <w:t xml:space="preserve">. </w:t>
      </w:r>
      <w:r w:rsidRPr="006A074C">
        <w:rPr>
          <w:sz w:val="28"/>
          <w:szCs w:val="28"/>
          <w:lang w:val="en-US"/>
        </w:rPr>
        <w:t>X</w:t>
      </w:r>
      <w:r w:rsidRPr="006A074C">
        <w:rPr>
          <w:sz w:val="28"/>
          <w:szCs w:val="28"/>
          <w:lang w:val="uk-UA"/>
        </w:rPr>
        <w:t xml:space="preserve">. Аналіз протеїнограми / </w:t>
      </w:r>
      <w:r w:rsidRPr="006A074C">
        <w:rPr>
          <w:sz w:val="28"/>
          <w:szCs w:val="28"/>
          <w:lang w:val="en-US"/>
        </w:rPr>
        <w:t>Th</w:t>
      </w:r>
      <w:r w:rsidRPr="006A074C">
        <w:rPr>
          <w:sz w:val="28"/>
          <w:szCs w:val="28"/>
          <w:lang w:val="uk-UA"/>
        </w:rPr>
        <w:t xml:space="preserve">. </w:t>
      </w:r>
      <w:r w:rsidRPr="006A074C">
        <w:rPr>
          <w:sz w:val="28"/>
          <w:szCs w:val="28"/>
          <w:lang w:val="en-US"/>
        </w:rPr>
        <w:t>X</w:t>
      </w:r>
      <w:r w:rsidRPr="006A074C">
        <w:rPr>
          <w:sz w:val="28"/>
          <w:szCs w:val="28"/>
          <w:lang w:val="uk-UA"/>
        </w:rPr>
        <w:t xml:space="preserve">. </w:t>
      </w:r>
      <w:r w:rsidRPr="006A074C">
        <w:rPr>
          <w:sz w:val="28"/>
          <w:szCs w:val="28"/>
          <w:lang w:val="hu-HU"/>
        </w:rPr>
        <w:t>O'</w:t>
      </w:r>
      <w:r w:rsidRPr="006A074C">
        <w:rPr>
          <w:sz w:val="28"/>
          <w:szCs w:val="28"/>
          <w:lang w:val="en-US"/>
        </w:rPr>
        <w:t>Connel</w:t>
      </w:r>
      <w:r w:rsidRPr="006A074C">
        <w:rPr>
          <w:sz w:val="28"/>
          <w:szCs w:val="28"/>
          <w:lang w:val="uk-UA"/>
        </w:rPr>
        <w:t xml:space="preserve">, </w:t>
      </w:r>
      <w:r w:rsidRPr="006A074C">
        <w:rPr>
          <w:sz w:val="28"/>
          <w:szCs w:val="28"/>
          <w:lang w:val="en-US"/>
        </w:rPr>
        <w:t>T</w:t>
      </w:r>
      <w:r w:rsidRPr="006A074C">
        <w:rPr>
          <w:sz w:val="28"/>
          <w:szCs w:val="28"/>
          <w:lang w:val="uk-UA"/>
        </w:rPr>
        <w:t xml:space="preserve">. </w:t>
      </w:r>
      <w:r w:rsidRPr="006A074C">
        <w:rPr>
          <w:sz w:val="28"/>
          <w:szCs w:val="28"/>
          <w:lang w:val="en-US"/>
        </w:rPr>
        <w:t>J</w:t>
      </w:r>
      <w:r w:rsidRPr="006A074C">
        <w:rPr>
          <w:sz w:val="28"/>
          <w:szCs w:val="28"/>
          <w:lang w:val="uk-UA"/>
        </w:rPr>
        <w:t xml:space="preserve">. </w:t>
      </w:r>
      <w:r w:rsidRPr="006A074C">
        <w:rPr>
          <w:sz w:val="28"/>
          <w:szCs w:val="28"/>
          <w:lang w:val="en-US"/>
        </w:rPr>
        <w:t>Horita</w:t>
      </w:r>
      <w:r w:rsidRPr="006A074C">
        <w:rPr>
          <w:sz w:val="28"/>
          <w:szCs w:val="28"/>
          <w:lang w:val="uk-UA"/>
        </w:rPr>
        <w:t xml:space="preserve">, </w:t>
      </w:r>
      <w:r w:rsidRPr="006A074C">
        <w:rPr>
          <w:sz w:val="28"/>
          <w:szCs w:val="28"/>
          <w:lang w:val="en-US"/>
        </w:rPr>
        <w:t>B</w:t>
      </w:r>
      <w:r w:rsidRPr="006A074C">
        <w:rPr>
          <w:sz w:val="28"/>
          <w:szCs w:val="28"/>
          <w:lang w:val="uk-UA"/>
        </w:rPr>
        <w:t xml:space="preserve">. </w:t>
      </w:r>
      <w:r w:rsidRPr="006A074C">
        <w:rPr>
          <w:sz w:val="28"/>
          <w:szCs w:val="28"/>
          <w:lang w:val="en-US"/>
        </w:rPr>
        <w:t>Kasravi</w:t>
      </w:r>
      <w:r w:rsidRPr="006A074C">
        <w:rPr>
          <w:sz w:val="28"/>
          <w:szCs w:val="28"/>
          <w:lang w:val="uk-UA"/>
        </w:rPr>
        <w:t xml:space="preserve"> // Медицина світу. – 2005. – №1. – С. 1–8.</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lastRenderedPageBreak/>
        <w:t>Panganamamula K. V. Functional (nonulcer) dyspepsia / K. V. Panganamamula, R. S. Fisher, H. P. Parkman // Current Treatment Options in Gastroenterology. – 2002. – Vol. 5 (2). – P. 153–160.</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hu-HU"/>
        </w:rPr>
        <w:t>Paul T. Gibboney</w:t>
      </w:r>
      <w:r w:rsidRPr="006A074C">
        <w:rPr>
          <w:sz w:val="28"/>
          <w:szCs w:val="28"/>
          <w:lang w:val="uk-UA"/>
        </w:rPr>
        <w:t xml:space="preserve">. Інтерпретація незначно підвищеного рівня печінкових трансаміназ у безсимптомного пацієнта /  </w:t>
      </w:r>
      <w:r w:rsidRPr="006A074C">
        <w:rPr>
          <w:sz w:val="28"/>
          <w:szCs w:val="28"/>
          <w:lang w:val="hu-HU"/>
        </w:rPr>
        <w:t>Paul T. Gibboney</w:t>
      </w:r>
      <w:r w:rsidRPr="006A074C">
        <w:rPr>
          <w:sz w:val="28"/>
          <w:szCs w:val="28"/>
          <w:lang w:val="uk-UA"/>
        </w:rPr>
        <w:t xml:space="preserve"> // Медицина світу. – 2005. – №11. – С. 293–298.</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Perez M. E. Dyspepsia in childhood and adolescence: insights and treatment considerations / M. E. Perez, N. N. Youssef // Current gastroenterology reports. – 2007. – Vol. 9 (6). – P. 447–455.</w:t>
      </w:r>
    </w:p>
    <w:p w:rsidR="003C7752" w:rsidRPr="006A074C" w:rsidRDefault="003C7752" w:rsidP="004B091B">
      <w:pPr>
        <w:numPr>
          <w:ilvl w:val="0"/>
          <w:numId w:val="21"/>
        </w:numPr>
        <w:spacing w:after="0" w:line="360" w:lineRule="auto"/>
        <w:jc w:val="both"/>
        <w:rPr>
          <w:color w:val="000000"/>
          <w:sz w:val="28"/>
          <w:szCs w:val="28"/>
          <w:lang w:val="uk-UA"/>
        </w:rPr>
      </w:pPr>
      <w:r w:rsidRPr="006A074C">
        <w:rPr>
          <w:color w:val="000000"/>
          <w:sz w:val="28"/>
          <w:szCs w:val="28"/>
          <w:lang w:val="en-US"/>
        </w:rPr>
        <w:t>Rasquin A. Childhood functional gastrointestinal disorders: child/adolescent / A. Rasquin, C. Di Lorenzo, D. Forbes, E. Guiraldes, J. S. Hyams, A. Staiano, L. S. Walker // Gastroenterology. – 2006. – Vol. 130 (5). – P. 1527–1537.</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R</w:t>
      </w:r>
      <w:r w:rsidRPr="006A074C">
        <w:rPr>
          <w:sz w:val="28"/>
          <w:szCs w:val="28"/>
          <w:lang w:val="hu-HU"/>
        </w:rPr>
        <w:t xml:space="preserve">ösch </w:t>
      </w:r>
      <w:r w:rsidRPr="006A074C">
        <w:rPr>
          <w:sz w:val="28"/>
          <w:szCs w:val="28"/>
          <w:lang w:val="en-US"/>
        </w:rPr>
        <w:t>W. Phytotherapy for functional dyspepsia: a review of the clinical evidence for the herbal preparation STW 5 / W. R</w:t>
      </w:r>
      <w:r w:rsidRPr="006A074C">
        <w:rPr>
          <w:sz w:val="28"/>
          <w:szCs w:val="28"/>
          <w:lang w:val="hu-HU"/>
        </w:rPr>
        <w:t xml:space="preserve">ösch, T. Liebregts, K. J. Gundermann, B. Vinson, G. Holtmann // Phytomedicine. – 2006. – Vol. 13. – P. 114–121.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Rusu M. A. The hepatoprotective action of ten herbal extracts in CCI4 intoxicated liver / M. A. Rusu, M. Tamas, C. Puica, I. Roman, M. Sabadas // Phytotherapy Research. – 2005. – Vol. 19., Issue 9. – P. 744–749.</w:t>
      </w:r>
    </w:p>
    <w:p w:rsidR="003C7752" w:rsidRPr="003C7752" w:rsidRDefault="003C7752" w:rsidP="004B091B">
      <w:pPr>
        <w:numPr>
          <w:ilvl w:val="0"/>
          <w:numId w:val="21"/>
        </w:numPr>
        <w:spacing w:after="0" w:line="360" w:lineRule="auto"/>
        <w:jc w:val="both"/>
        <w:rPr>
          <w:rStyle w:val="textbold"/>
          <w:color w:val="000000"/>
          <w:szCs w:val="28"/>
          <w:lang w:val="en-US"/>
        </w:rPr>
      </w:pPr>
      <w:r w:rsidRPr="006A074C">
        <w:rPr>
          <w:noProof/>
          <w:vanish/>
          <w:sz w:val="28"/>
          <w:szCs w:val="28"/>
          <w:lang w:eastAsia="ru-RU"/>
        </w:rPr>
        <w:drawing>
          <wp:inline distT="0" distB="0" distL="0" distR="0">
            <wp:extent cx="9144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6A074C">
        <w:rPr>
          <w:noProof/>
          <w:vanish/>
          <w:sz w:val="28"/>
          <w:szCs w:val="28"/>
          <w:lang w:eastAsia="ru-RU"/>
        </w:rPr>
        <w:drawing>
          <wp:inline distT="0" distB="0" distL="0" distR="0">
            <wp:extent cx="9144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6A074C">
        <w:rPr>
          <w:noProof/>
          <w:vanish/>
          <w:sz w:val="28"/>
          <w:szCs w:val="28"/>
          <w:lang w:eastAsia="ru-RU"/>
        </w:rPr>
        <w:drawing>
          <wp:inline distT="0" distB="0" distL="0" distR="0">
            <wp:extent cx="914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6A074C">
        <w:rPr>
          <w:noProof/>
          <w:vanish/>
          <w:sz w:val="28"/>
          <w:szCs w:val="28"/>
          <w:lang w:eastAsia="ru-RU"/>
        </w:rPr>
        <w:drawing>
          <wp:inline distT="0" distB="0" distL="0" distR="0">
            <wp:extent cx="914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6A074C">
        <w:rPr>
          <w:noProof/>
          <w:vanish/>
          <w:sz w:val="28"/>
          <w:szCs w:val="28"/>
          <w:lang w:eastAsia="ru-RU"/>
        </w:rPr>
        <w:drawing>
          <wp:inline distT="0" distB="0" distL="0" distR="0">
            <wp:extent cx="914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6A074C">
        <w:rPr>
          <w:noProof/>
          <w:vanish/>
          <w:sz w:val="28"/>
          <w:szCs w:val="28"/>
          <w:lang w:eastAsia="ru-RU"/>
        </w:rPr>
        <w:drawing>
          <wp:inline distT="0" distB="0" distL="0" distR="0">
            <wp:extent cx="914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6A074C">
        <w:rPr>
          <w:noProof/>
          <w:vanish/>
          <w:sz w:val="28"/>
          <w:szCs w:val="28"/>
          <w:lang w:eastAsia="ru-RU"/>
        </w:rPr>
        <w:drawing>
          <wp:inline distT="0" distB="0" distL="0" distR="0">
            <wp:extent cx="914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hyperlink r:id="rId15" w:anchor="#" w:tooltip="Search for all articles by this author" w:history="1">
        <w:r w:rsidRPr="006A074C">
          <w:rPr>
            <w:rStyle w:val="ja50-ce-author"/>
            <w:sz w:val="28"/>
            <w:szCs w:val="28"/>
            <w:lang w:val="en-US"/>
          </w:rPr>
          <w:t>Silverstein</w:t>
        </w:r>
      </w:hyperlink>
      <w:r w:rsidRPr="006A074C">
        <w:rPr>
          <w:rStyle w:val="ja50-ce-author"/>
          <w:sz w:val="28"/>
          <w:szCs w:val="28"/>
          <w:lang w:val="en-US"/>
        </w:rPr>
        <w:t xml:space="preserve"> J. </w:t>
      </w:r>
      <w:r w:rsidRPr="006A074C">
        <w:rPr>
          <w:bCs/>
          <w:kern w:val="36"/>
          <w:sz w:val="28"/>
          <w:szCs w:val="28"/>
          <w:lang w:val="en-US"/>
        </w:rPr>
        <w:t xml:space="preserve">Workforce issues for pediatric endocrinology / J. Silverstein // </w:t>
      </w:r>
      <w:r w:rsidRPr="006A074C">
        <w:rPr>
          <w:rStyle w:val="textbold"/>
          <w:color w:val="000000"/>
          <w:szCs w:val="28"/>
          <w:lang w:val="en-US"/>
        </w:rPr>
        <w:t xml:space="preserve">The journal of Pediatrics. – 2006. – </w:t>
      </w:r>
      <w:hyperlink r:id="rId16" w:history="1">
        <w:r w:rsidRPr="006A074C">
          <w:rPr>
            <w:rStyle w:val="textbold"/>
            <w:color w:val="000000"/>
            <w:szCs w:val="28"/>
            <w:lang w:val="en-US"/>
          </w:rPr>
          <w:t>Volume 149</w:t>
        </w:r>
      </w:hyperlink>
      <w:r w:rsidRPr="006A074C">
        <w:rPr>
          <w:rStyle w:val="textbold"/>
          <w:color w:val="000000"/>
          <w:szCs w:val="28"/>
          <w:lang w:val="en-US"/>
        </w:rPr>
        <w:t>.</w:t>
      </w:r>
      <w:r w:rsidRPr="006A074C">
        <w:rPr>
          <w:color w:val="000000"/>
          <w:sz w:val="28"/>
          <w:szCs w:val="28"/>
          <w:lang w:val="en-US"/>
        </w:rPr>
        <w:t xml:space="preserve">, </w:t>
      </w:r>
      <w:hyperlink r:id="rId17" w:history="1">
        <w:r w:rsidRPr="006A074C">
          <w:rPr>
            <w:rStyle w:val="textbold"/>
            <w:color w:val="000000"/>
            <w:szCs w:val="28"/>
            <w:lang w:val="en-US"/>
          </w:rPr>
          <w:t>Issue 1</w:t>
        </w:r>
      </w:hyperlink>
      <w:r w:rsidRPr="006A074C">
        <w:rPr>
          <w:rStyle w:val="textbold"/>
          <w:color w:val="000000"/>
          <w:szCs w:val="28"/>
          <w:lang w:val="en-US"/>
        </w:rPr>
        <w:t>. – P. 10–12.</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Simpson N.</w:t>
      </w:r>
      <w:r w:rsidRPr="006A074C">
        <w:rPr>
          <w:sz w:val="28"/>
          <w:szCs w:val="28"/>
          <w:lang w:val="uk-UA"/>
        </w:rPr>
        <w:t xml:space="preserve"> </w:t>
      </w:r>
      <w:r w:rsidRPr="006A074C">
        <w:rPr>
          <w:sz w:val="28"/>
          <w:szCs w:val="28"/>
          <w:lang w:val="en-US"/>
        </w:rPr>
        <w:t>Complementary medicine use in children: extent and reasons. A population-based study / N. Simpson, K. Roman // British Journal of General Practice. – 2001. – V.51., No 472. – P. 914–916.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Smith K. A. Interleukin 2 / K. A. Smith // Annual Review of Immunology. – 1985. – Vol. 2. – P. 319–333.</w:t>
      </w:r>
    </w:p>
    <w:p w:rsidR="003C7752" w:rsidRPr="006A074C" w:rsidRDefault="003C7752" w:rsidP="004B091B">
      <w:pPr>
        <w:numPr>
          <w:ilvl w:val="0"/>
          <w:numId w:val="21"/>
        </w:numPr>
        <w:spacing w:after="0" w:line="360" w:lineRule="auto"/>
        <w:jc w:val="both"/>
        <w:rPr>
          <w:color w:val="000000"/>
          <w:sz w:val="28"/>
          <w:szCs w:val="28"/>
          <w:lang w:val="uk-UA"/>
        </w:rPr>
      </w:pPr>
      <w:hyperlink r:id="rId18" w:history="1">
        <w:r w:rsidRPr="006A074C">
          <w:rPr>
            <w:rStyle w:val="a9"/>
            <w:bCs/>
            <w:color w:val="000000"/>
            <w:sz w:val="28"/>
            <w:szCs w:val="28"/>
            <w:lang w:val="en-US"/>
          </w:rPr>
          <w:t>Spigelblatt L</w:t>
        </w:r>
      </w:hyperlink>
      <w:r w:rsidRPr="006A074C">
        <w:rPr>
          <w:color w:val="000000"/>
          <w:sz w:val="28"/>
          <w:szCs w:val="28"/>
          <w:lang w:val="uk-UA"/>
        </w:rPr>
        <w:t>.</w:t>
      </w:r>
      <w:r w:rsidRPr="006A074C">
        <w:rPr>
          <w:color w:val="000000"/>
          <w:sz w:val="28"/>
          <w:szCs w:val="28"/>
          <w:lang w:val="en-US"/>
        </w:rPr>
        <w:t xml:space="preserve"> </w:t>
      </w:r>
      <w:r w:rsidRPr="006A074C">
        <w:rPr>
          <w:bCs/>
          <w:sz w:val="28"/>
          <w:szCs w:val="28"/>
          <w:lang w:val="en-US"/>
        </w:rPr>
        <w:t xml:space="preserve">The use of alternative medicine by children / L. Spigelblatt, </w:t>
      </w:r>
      <w:r w:rsidRPr="006A074C">
        <w:rPr>
          <w:bCs/>
          <w:sz w:val="28"/>
          <w:szCs w:val="28"/>
          <w:lang w:val="uk-UA"/>
        </w:rPr>
        <w:t xml:space="preserve"> </w:t>
      </w:r>
      <w:r w:rsidRPr="006A074C">
        <w:rPr>
          <w:bCs/>
          <w:sz w:val="28"/>
          <w:szCs w:val="28"/>
          <w:lang w:val="en-US"/>
        </w:rPr>
        <w:t xml:space="preserve">G. </w:t>
      </w:r>
      <w:hyperlink r:id="rId19" w:history="1">
        <w:r w:rsidRPr="006A074C">
          <w:rPr>
            <w:rStyle w:val="a9"/>
            <w:bCs/>
            <w:color w:val="000000"/>
            <w:sz w:val="28"/>
            <w:szCs w:val="28"/>
            <w:lang w:val="en-US"/>
          </w:rPr>
          <w:t>Laine-Ammara,</w:t>
        </w:r>
      </w:hyperlink>
      <w:r w:rsidRPr="006A074C">
        <w:rPr>
          <w:color w:val="000000"/>
          <w:sz w:val="28"/>
          <w:szCs w:val="28"/>
          <w:lang w:val="en-US"/>
        </w:rPr>
        <w:t xml:space="preserve"> I. B. </w:t>
      </w:r>
      <w:hyperlink r:id="rId20" w:history="1">
        <w:r w:rsidRPr="006A074C">
          <w:rPr>
            <w:rStyle w:val="a9"/>
            <w:bCs/>
            <w:color w:val="000000"/>
            <w:sz w:val="28"/>
            <w:szCs w:val="28"/>
            <w:lang w:val="en-US"/>
          </w:rPr>
          <w:t>Pless,</w:t>
        </w:r>
      </w:hyperlink>
      <w:r w:rsidRPr="006A074C">
        <w:rPr>
          <w:color w:val="000000"/>
          <w:sz w:val="28"/>
          <w:szCs w:val="28"/>
          <w:lang w:val="en-US"/>
        </w:rPr>
        <w:t xml:space="preserve"> A. </w:t>
      </w:r>
      <w:hyperlink r:id="rId21" w:history="1">
        <w:r w:rsidRPr="006A074C">
          <w:rPr>
            <w:rStyle w:val="a9"/>
            <w:bCs/>
            <w:color w:val="000000"/>
            <w:sz w:val="28"/>
            <w:szCs w:val="28"/>
            <w:lang w:val="en-US"/>
          </w:rPr>
          <w:t xml:space="preserve">Guyver </w:t>
        </w:r>
      </w:hyperlink>
      <w:r w:rsidRPr="006A074C">
        <w:rPr>
          <w:color w:val="000000"/>
          <w:sz w:val="28"/>
          <w:szCs w:val="28"/>
          <w:lang w:val="en-US"/>
        </w:rPr>
        <w:t xml:space="preserve"> </w:t>
      </w:r>
      <w:r w:rsidRPr="006A074C">
        <w:rPr>
          <w:bCs/>
          <w:sz w:val="28"/>
          <w:szCs w:val="28"/>
          <w:lang w:val="uk-UA"/>
        </w:rPr>
        <w:t xml:space="preserve">// </w:t>
      </w:r>
      <w:r w:rsidRPr="006A074C">
        <w:rPr>
          <w:bCs/>
          <w:sz w:val="28"/>
          <w:szCs w:val="28"/>
          <w:lang w:val="hu-HU"/>
        </w:rPr>
        <w:t>Pediatrics. – 1994. – V. 94., No 6. – P. 811–814.</w:t>
      </w:r>
    </w:p>
    <w:p w:rsidR="003C7752" w:rsidRPr="006A074C" w:rsidRDefault="003C7752" w:rsidP="004B091B">
      <w:pPr>
        <w:numPr>
          <w:ilvl w:val="0"/>
          <w:numId w:val="21"/>
        </w:numPr>
        <w:spacing w:after="0" w:line="360" w:lineRule="auto"/>
        <w:jc w:val="both"/>
        <w:rPr>
          <w:color w:val="000000"/>
          <w:sz w:val="28"/>
          <w:szCs w:val="28"/>
          <w:lang w:val="uk-UA"/>
        </w:rPr>
      </w:pPr>
      <w:r w:rsidRPr="006A074C">
        <w:rPr>
          <w:bCs/>
          <w:sz w:val="28"/>
          <w:szCs w:val="28"/>
          <w:lang w:val="hu-HU"/>
        </w:rPr>
        <w:t>Tack J. Causes and treatment of functional dyspepsia / J. Tack, R. Bisschops, B. DeMarchi // Current gastroenterology reports. – 2001. – Vol. 3 (6). – P. 503–508.</w:t>
      </w:r>
    </w:p>
    <w:p w:rsidR="003C7752" w:rsidRPr="006A074C" w:rsidRDefault="003C7752" w:rsidP="004B091B">
      <w:pPr>
        <w:numPr>
          <w:ilvl w:val="0"/>
          <w:numId w:val="21"/>
        </w:numPr>
        <w:spacing w:after="0" w:line="360" w:lineRule="auto"/>
        <w:jc w:val="both"/>
        <w:rPr>
          <w:color w:val="000000"/>
          <w:sz w:val="28"/>
          <w:szCs w:val="28"/>
          <w:lang w:val="uk-UA"/>
        </w:rPr>
      </w:pPr>
      <w:r w:rsidRPr="006A074C">
        <w:rPr>
          <w:bCs/>
          <w:sz w:val="28"/>
          <w:szCs w:val="28"/>
          <w:lang w:val="hu-HU"/>
        </w:rPr>
        <w:t>Tack J. Pathophysiology and trreatment of functional dyspepsia / J. Tack, K. J. Lee // Journal of Clinical Gastroenterology. – 2005. Vol. 39. – P. 211–216.</w:t>
      </w:r>
    </w:p>
    <w:p w:rsidR="003C7752" w:rsidRPr="006A074C" w:rsidRDefault="003C7752" w:rsidP="004B091B">
      <w:pPr>
        <w:numPr>
          <w:ilvl w:val="0"/>
          <w:numId w:val="21"/>
        </w:numPr>
        <w:spacing w:after="0" w:line="360" w:lineRule="auto"/>
        <w:jc w:val="both"/>
        <w:rPr>
          <w:color w:val="000000"/>
          <w:sz w:val="28"/>
          <w:szCs w:val="28"/>
          <w:lang w:val="uk-UA"/>
        </w:rPr>
      </w:pPr>
      <w:r w:rsidRPr="006A074C">
        <w:rPr>
          <w:bCs/>
          <w:sz w:val="28"/>
          <w:szCs w:val="28"/>
          <w:lang w:val="hu-HU"/>
        </w:rPr>
        <w:t>Talley N. J. Functional gastroduodenal disorders / N. J. Talley, V. Stanghellini, R. C. Heading, K. L. Koch, J. R. Malagelada, G. N. Tytgat // Gut. – 1999. – Vol. 45. – P. 1137–1142.</w:t>
      </w:r>
    </w:p>
    <w:p w:rsidR="003C7752" w:rsidRPr="006A074C" w:rsidRDefault="003C7752" w:rsidP="004B091B">
      <w:pPr>
        <w:numPr>
          <w:ilvl w:val="0"/>
          <w:numId w:val="21"/>
        </w:numPr>
        <w:spacing w:after="0" w:line="360" w:lineRule="auto"/>
        <w:jc w:val="both"/>
        <w:rPr>
          <w:color w:val="000000"/>
          <w:sz w:val="28"/>
          <w:szCs w:val="28"/>
          <w:lang w:val="uk-UA"/>
        </w:rPr>
      </w:pPr>
      <w:r w:rsidRPr="006A074C">
        <w:rPr>
          <w:bCs/>
          <w:sz w:val="28"/>
          <w:szCs w:val="28"/>
          <w:lang w:val="hu-HU"/>
        </w:rPr>
        <w:t>Talley N. J., Vakil N. Guidelines for the management of dyspepsia / N. J. Talley, N. Vakil // American Journal of Gastroenterology. – 2005. – Vol. 100. – P. 2324–2337.</w:t>
      </w:r>
    </w:p>
    <w:p w:rsidR="003C7752" w:rsidRPr="006A074C" w:rsidRDefault="003C7752" w:rsidP="004B091B">
      <w:pPr>
        <w:numPr>
          <w:ilvl w:val="0"/>
          <w:numId w:val="21"/>
        </w:numPr>
        <w:spacing w:after="0" w:line="360" w:lineRule="auto"/>
        <w:jc w:val="both"/>
        <w:rPr>
          <w:color w:val="000000"/>
          <w:sz w:val="28"/>
          <w:szCs w:val="28"/>
          <w:lang w:val="uk-UA"/>
        </w:rPr>
      </w:pPr>
      <w:r w:rsidRPr="006A074C">
        <w:rPr>
          <w:bCs/>
          <w:sz w:val="28"/>
          <w:szCs w:val="28"/>
          <w:lang w:val="hu-HU"/>
        </w:rPr>
        <w:t>Talley N. J. Therapeuttic options in nonulcer dyspepsia / N. J. Talley // Journal of Clinical Gastroenterology. – 2001. – Vol. 32. – P. 286–293.</w:t>
      </w:r>
    </w:p>
    <w:p w:rsidR="003C7752" w:rsidRPr="006A074C" w:rsidRDefault="003C7752" w:rsidP="004B091B">
      <w:pPr>
        <w:numPr>
          <w:ilvl w:val="0"/>
          <w:numId w:val="21"/>
        </w:numPr>
        <w:spacing w:after="0" w:line="360" w:lineRule="auto"/>
        <w:jc w:val="both"/>
        <w:rPr>
          <w:sz w:val="28"/>
          <w:szCs w:val="28"/>
          <w:lang w:val="uk-UA"/>
        </w:rPr>
      </w:pPr>
      <w:r w:rsidRPr="006A074C">
        <w:rPr>
          <w:color w:val="000000"/>
          <w:sz w:val="28"/>
          <w:szCs w:val="28"/>
          <w:lang w:val="en-US"/>
        </w:rPr>
        <w:t>Thumshirn M. Pathophysiology of functional dyspepsia / M. Thumshirn // Gut. – 2002. – Vol.51. – P. 63–66.</w:t>
      </w:r>
    </w:p>
    <w:p w:rsidR="003C7752" w:rsidRPr="006A074C" w:rsidRDefault="003C7752" w:rsidP="004B091B">
      <w:pPr>
        <w:numPr>
          <w:ilvl w:val="0"/>
          <w:numId w:val="21"/>
        </w:numPr>
        <w:spacing w:after="0" w:line="360" w:lineRule="auto"/>
        <w:jc w:val="both"/>
        <w:rPr>
          <w:color w:val="000000"/>
          <w:sz w:val="28"/>
          <w:szCs w:val="28"/>
          <w:lang w:val="uk-UA"/>
        </w:rPr>
      </w:pPr>
      <w:r w:rsidRPr="006A074C">
        <w:rPr>
          <w:rStyle w:val="afd"/>
          <w:b w:val="0"/>
          <w:szCs w:val="28"/>
          <w:lang w:val="en-US"/>
        </w:rPr>
        <w:t>Turow</w:t>
      </w:r>
      <w:r w:rsidRPr="003C7752">
        <w:rPr>
          <w:rStyle w:val="afd"/>
          <w:b w:val="0"/>
          <w:szCs w:val="28"/>
          <w:lang w:val="en-US"/>
        </w:rPr>
        <w:t xml:space="preserve"> </w:t>
      </w:r>
      <w:r w:rsidRPr="006A074C">
        <w:rPr>
          <w:rStyle w:val="afd"/>
          <w:b w:val="0"/>
          <w:szCs w:val="28"/>
          <w:lang w:val="hu-HU"/>
        </w:rPr>
        <w:t>Victor</w:t>
      </w:r>
      <w:r w:rsidRPr="003C7752">
        <w:rPr>
          <w:rStyle w:val="afd"/>
          <w:b w:val="0"/>
          <w:szCs w:val="28"/>
          <w:lang w:val="en-US"/>
        </w:rPr>
        <w:t xml:space="preserve">. </w:t>
      </w:r>
      <w:r w:rsidRPr="006A074C">
        <w:rPr>
          <w:sz w:val="28"/>
          <w:szCs w:val="28"/>
          <w:lang w:val="en-US"/>
        </w:rPr>
        <w:t>Herbal Therapy for Children</w:t>
      </w:r>
      <w:r w:rsidRPr="006A074C">
        <w:rPr>
          <w:color w:val="000000"/>
          <w:sz w:val="28"/>
          <w:szCs w:val="28"/>
          <w:lang w:val="hu-HU"/>
        </w:rPr>
        <w:t xml:space="preserve"> / Victor Turow // </w:t>
      </w:r>
      <w:r w:rsidRPr="006A074C">
        <w:rPr>
          <w:sz w:val="28"/>
          <w:szCs w:val="28"/>
          <w:lang w:val="hu-HU"/>
        </w:rPr>
        <w:t>Pediatrics. – 1998. – V.1</w:t>
      </w:r>
      <w:r w:rsidRPr="006A074C">
        <w:rPr>
          <w:sz w:val="28"/>
          <w:szCs w:val="28"/>
          <w:lang w:val="en-US"/>
        </w:rPr>
        <w:t xml:space="preserve">02., No 6. – P. 1492. </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 xml:space="preserve">Wagner  H. Multitarget therapy – the future of treatment for more than just </w:t>
      </w:r>
      <w:r w:rsidRPr="006A074C">
        <w:rPr>
          <w:color w:val="000000"/>
          <w:sz w:val="28"/>
          <w:szCs w:val="28"/>
          <w:lang w:val="en-US"/>
        </w:rPr>
        <w:t xml:space="preserve">functional dyspepsia / </w:t>
      </w:r>
      <w:r w:rsidRPr="006A074C">
        <w:rPr>
          <w:sz w:val="28"/>
          <w:szCs w:val="28"/>
          <w:lang w:val="en-US"/>
        </w:rPr>
        <w:t>H. Wagner // Phytomedicine. – 2006. – Vol. 13. – P. 122–129.</w:t>
      </w:r>
    </w:p>
    <w:p w:rsidR="003C7752" w:rsidRPr="006A074C" w:rsidRDefault="003C7752" w:rsidP="004B091B">
      <w:pPr>
        <w:numPr>
          <w:ilvl w:val="0"/>
          <w:numId w:val="21"/>
        </w:numPr>
        <w:spacing w:after="0" w:line="360" w:lineRule="auto"/>
        <w:jc w:val="both"/>
        <w:rPr>
          <w:color w:val="000000"/>
          <w:sz w:val="28"/>
          <w:szCs w:val="28"/>
          <w:lang w:val="uk-UA"/>
        </w:rPr>
      </w:pPr>
      <w:r w:rsidRPr="006A074C">
        <w:rPr>
          <w:rStyle w:val="afd"/>
          <w:b w:val="0"/>
          <w:szCs w:val="28"/>
          <w:lang w:val="en-US"/>
        </w:rPr>
        <w:t xml:space="preserve">Woolf Alan D. </w:t>
      </w:r>
      <w:r w:rsidRPr="006A074C">
        <w:rPr>
          <w:sz w:val="28"/>
          <w:szCs w:val="28"/>
          <w:lang w:val="en-US"/>
        </w:rPr>
        <w:t>Herbal Remedies and Children: Do They Work? Are They Harmful? / Alan D. Woolf  // Pediatrics. – 2003. – V.112., No 1. – P. 240–246.</w:t>
      </w:r>
    </w:p>
    <w:p w:rsidR="003C7752" w:rsidRPr="006A074C" w:rsidRDefault="003C7752" w:rsidP="004B091B">
      <w:pPr>
        <w:numPr>
          <w:ilvl w:val="0"/>
          <w:numId w:val="21"/>
        </w:numPr>
        <w:spacing w:after="0" w:line="360" w:lineRule="auto"/>
        <w:jc w:val="both"/>
        <w:rPr>
          <w:color w:val="000000"/>
          <w:sz w:val="28"/>
          <w:szCs w:val="28"/>
          <w:lang w:val="uk-UA"/>
        </w:rPr>
      </w:pPr>
      <w:r w:rsidRPr="006A074C">
        <w:rPr>
          <w:sz w:val="28"/>
          <w:szCs w:val="28"/>
          <w:lang w:val="en-US"/>
        </w:rPr>
        <w:t>Xie G. Immunomodulatory activity of acidic polysaccharides isolated from Tanacetum vulgere L. / G. Xie, I. A. Schepetkin, M. T. Quinn // International immunopharmacology. – 2007. – Vol. 7 (13). – P. 1639–1650.</w:t>
      </w:r>
    </w:p>
    <w:p w:rsidR="003C7752" w:rsidRPr="006A074C" w:rsidRDefault="003C7752" w:rsidP="003C7752">
      <w:pPr>
        <w:spacing w:line="360" w:lineRule="auto"/>
        <w:jc w:val="both"/>
        <w:rPr>
          <w:color w:val="000000"/>
          <w:sz w:val="28"/>
          <w:szCs w:val="28"/>
          <w:lang w:val="en-US"/>
        </w:rPr>
      </w:pPr>
    </w:p>
    <w:p w:rsidR="003C7752" w:rsidRPr="006A074C" w:rsidRDefault="003C7752" w:rsidP="003C7752">
      <w:pPr>
        <w:spacing w:line="360" w:lineRule="auto"/>
        <w:jc w:val="both"/>
        <w:rPr>
          <w:color w:val="000000"/>
          <w:sz w:val="28"/>
          <w:szCs w:val="28"/>
          <w:lang w:val="uk-UA"/>
        </w:rPr>
      </w:pPr>
    </w:p>
    <w:p w:rsidR="003C7752" w:rsidRPr="004C2573" w:rsidRDefault="003C7752" w:rsidP="003C7752">
      <w:pPr>
        <w:spacing w:line="360" w:lineRule="auto"/>
        <w:jc w:val="both"/>
        <w:rPr>
          <w:bCs/>
          <w:sz w:val="28"/>
          <w:szCs w:val="28"/>
          <w:lang w:val="en-US"/>
        </w:rPr>
      </w:pPr>
    </w:p>
    <w:p w:rsidR="003C7752" w:rsidRPr="004C2573" w:rsidRDefault="003C7752" w:rsidP="003C7752">
      <w:pPr>
        <w:spacing w:line="360" w:lineRule="auto"/>
        <w:jc w:val="both"/>
        <w:rPr>
          <w:b/>
          <w:color w:val="000000"/>
          <w:sz w:val="28"/>
          <w:szCs w:val="28"/>
          <w:lang w:val="uk-UA"/>
        </w:rPr>
      </w:pPr>
    </w:p>
    <w:p w:rsidR="003C7752" w:rsidRPr="004C2573"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jc w:val="both"/>
        <w:rPr>
          <w:sz w:val="28"/>
          <w:szCs w:val="28"/>
          <w:lang w:val="uk-UA"/>
        </w:rPr>
      </w:pPr>
    </w:p>
    <w:p w:rsidR="003C7752" w:rsidRPr="00453576" w:rsidRDefault="003C7752" w:rsidP="003C7752">
      <w:pPr>
        <w:ind w:left="360"/>
        <w:rPr>
          <w:lang w:val="uk-UA"/>
        </w:rPr>
      </w:pPr>
      <w:r>
        <w:rPr>
          <w:b/>
          <w:sz w:val="28"/>
          <w:szCs w:val="28"/>
          <w:lang w:val="uk-UA"/>
        </w:rPr>
        <w:t xml:space="preserve">                                         </w:t>
      </w:r>
    </w:p>
    <w:p w:rsidR="003C7752" w:rsidRPr="00453576" w:rsidRDefault="003C7752" w:rsidP="003C7752">
      <w:pPr>
        <w:ind w:left="720"/>
        <w:rPr>
          <w:b/>
          <w:lang w:val="uk-UA"/>
        </w:rPr>
      </w:pPr>
    </w:p>
    <w:p w:rsidR="003C7752" w:rsidRPr="00453576" w:rsidRDefault="003C7752" w:rsidP="003C7752">
      <w:pPr>
        <w:rPr>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p>
    <w:p w:rsidR="004C075C" w:rsidRDefault="009817E6" w:rsidP="008A5FE3">
      <w:pPr>
        <w:pStyle w:val="aa"/>
        <w:widowControl w:val="0"/>
        <w:shd w:val="clear" w:color="auto" w:fill="FFFFFF"/>
        <w:spacing w:before="240" w:after="60" w:line="360" w:lineRule="auto"/>
        <w:ind w:firstLine="709"/>
        <w:jc w:val="both"/>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w:t>
      </w:r>
      <w:proofErr w:type="gramStart"/>
      <w:r w:rsidR="004C075C">
        <w:rPr>
          <w:rStyle w:val="a9"/>
          <w:color w:val="FF0000"/>
        </w:rPr>
        <w:t xml:space="preserve">ссылке:  </w:t>
      </w:r>
      <w:hyperlink r:id="rId22" w:history="1">
        <w:r w:rsidR="004C075C">
          <w:rPr>
            <w:rStyle w:val="a9"/>
            <w:color w:val="0070C0"/>
          </w:rPr>
          <w:t>http://www.mydisser.com/search.html</w:t>
        </w:r>
        <w:proofErr w:type="gramEnd"/>
      </w:hyperlink>
    </w:p>
    <w:p w:rsidR="000F4B2E" w:rsidRPr="004C075C" w:rsidRDefault="000F4B2E" w:rsidP="004C075C">
      <w:pPr>
        <w:pStyle w:val="75"/>
        <w:keepNext w:val="0"/>
        <w:autoSpaceDE/>
        <w:autoSpaceDN/>
        <w:rPr>
          <w:lang w:val="ru-RU"/>
        </w:rPr>
      </w:pPr>
    </w:p>
    <w:sectPr w:rsidR="000F4B2E" w:rsidRPr="004C075C">
      <w:headerReference w:type="even" r:id="rId23"/>
      <w:headerReference w:type="default"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1B" w:rsidRDefault="004B091B">
      <w:pPr>
        <w:spacing w:after="0" w:line="240" w:lineRule="auto"/>
      </w:pPr>
      <w:r>
        <w:separator/>
      </w:r>
    </w:p>
  </w:endnote>
  <w:endnote w:type="continuationSeparator" w:id="0">
    <w:p w:rsidR="004B091B" w:rsidRDefault="004B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4B091B">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3C7752">
      <w:rPr>
        <w:rStyle w:val="af7"/>
        <w:rFonts w:eastAsia="Garamond"/>
        <w:noProof/>
      </w:rPr>
      <w:t>22</w:t>
    </w:r>
    <w:r>
      <w:rPr>
        <w:rStyle w:val="af7"/>
        <w:rFonts w:eastAsia="Garamond"/>
      </w:rPr>
      <w:fldChar w:fldCharType="end"/>
    </w:r>
  </w:p>
  <w:p w:rsidR="009335CF" w:rsidRDefault="004B091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1B" w:rsidRDefault="004B091B">
      <w:pPr>
        <w:spacing w:after="0" w:line="240" w:lineRule="auto"/>
      </w:pPr>
      <w:r>
        <w:separator/>
      </w:r>
    </w:p>
  </w:footnote>
  <w:footnote w:type="continuationSeparator" w:id="0">
    <w:p w:rsidR="004B091B" w:rsidRDefault="004B0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4B091B">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4B091B">
    <w:pPr>
      <w:pStyle w:val="af5"/>
      <w:framePr w:wrap="around" w:vAnchor="text" w:hAnchor="margin" w:xAlign="right" w:y="1"/>
      <w:rPr>
        <w:rStyle w:val="af7"/>
        <w:lang w:val="uk-UA"/>
      </w:rPr>
    </w:pPr>
  </w:p>
  <w:p w:rsidR="009335CF" w:rsidRDefault="004B091B">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6.8pt" o:bullet="t">
        <v:imagedata r:id="rId1" o:title="clip_image001"/>
      </v:shape>
    </w:pict>
  </w:numPicBullet>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4C1C8A"/>
    <w:multiLevelType w:val="hybridMultilevel"/>
    <w:tmpl w:val="BA6EAAA4"/>
    <w:lvl w:ilvl="0" w:tplc="061EE610">
      <w:start w:val="1"/>
      <w:numFmt w:val="decimal"/>
      <w:lvlText w:val="%1."/>
      <w:lvlJc w:val="left"/>
      <w:pPr>
        <w:tabs>
          <w:tab w:val="num" w:pos="720"/>
        </w:tabs>
        <w:ind w:left="720" w:hanging="360"/>
      </w:pPr>
      <w:rPr>
        <w:rFonts w:ascii="Times New Roman" w:eastAsia="Times New Roman" w:hAnsi="Times New Roman" w:cs="Times New Roman"/>
      </w:rPr>
    </w:lvl>
    <w:lvl w:ilvl="1" w:tplc="B27E2D76" w:tentative="1">
      <w:start w:val="1"/>
      <w:numFmt w:val="bullet"/>
      <w:lvlText w:val=""/>
      <w:lvlPicBulletId w:val="0"/>
      <w:lvlJc w:val="left"/>
      <w:pPr>
        <w:tabs>
          <w:tab w:val="num" w:pos="1440"/>
        </w:tabs>
        <w:ind w:left="1440" w:hanging="360"/>
      </w:pPr>
      <w:rPr>
        <w:rFonts w:ascii="Symbol" w:hAnsi="Symbol" w:hint="default"/>
      </w:rPr>
    </w:lvl>
    <w:lvl w:ilvl="2" w:tplc="645EFBBA" w:tentative="1">
      <w:start w:val="1"/>
      <w:numFmt w:val="bullet"/>
      <w:lvlText w:val=""/>
      <w:lvlPicBulletId w:val="0"/>
      <w:lvlJc w:val="left"/>
      <w:pPr>
        <w:tabs>
          <w:tab w:val="num" w:pos="2160"/>
        </w:tabs>
        <w:ind w:left="2160" w:hanging="360"/>
      </w:pPr>
      <w:rPr>
        <w:rFonts w:ascii="Symbol" w:hAnsi="Symbol" w:hint="default"/>
      </w:rPr>
    </w:lvl>
    <w:lvl w:ilvl="3" w:tplc="BAA84DB4" w:tentative="1">
      <w:start w:val="1"/>
      <w:numFmt w:val="bullet"/>
      <w:lvlText w:val=""/>
      <w:lvlPicBulletId w:val="0"/>
      <w:lvlJc w:val="left"/>
      <w:pPr>
        <w:tabs>
          <w:tab w:val="num" w:pos="2880"/>
        </w:tabs>
        <w:ind w:left="2880" w:hanging="360"/>
      </w:pPr>
      <w:rPr>
        <w:rFonts w:ascii="Symbol" w:hAnsi="Symbol" w:hint="default"/>
      </w:rPr>
    </w:lvl>
    <w:lvl w:ilvl="4" w:tplc="598CA4AC" w:tentative="1">
      <w:start w:val="1"/>
      <w:numFmt w:val="bullet"/>
      <w:lvlText w:val=""/>
      <w:lvlPicBulletId w:val="0"/>
      <w:lvlJc w:val="left"/>
      <w:pPr>
        <w:tabs>
          <w:tab w:val="num" w:pos="3600"/>
        </w:tabs>
        <w:ind w:left="3600" w:hanging="360"/>
      </w:pPr>
      <w:rPr>
        <w:rFonts w:ascii="Symbol" w:hAnsi="Symbol" w:hint="default"/>
      </w:rPr>
    </w:lvl>
    <w:lvl w:ilvl="5" w:tplc="056084AC" w:tentative="1">
      <w:start w:val="1"/>
      <w:numFmt w:val="bullet"/>
      <w:lvlText w:val=""/>
      <w:lvlPicBulletId w:val="0"/>
      <w:lvlJc w:val="left"/>
      <w:pPr>
        <w:tabs>
          <w:tab w:val="num" w:pos="4320"/>
        </w:tabs>
        <w:ind w:left="4320" w:hanging="360"/>
      </w:pPr>
      <w:rPr>
        <w:rFonts w:ascii="Symbol" w:hAnsi="Symbol" w:hint="default"/>
      </w:rPr>
    </w:lvl>
    <w:lvl w:ilvl="6" w:tplc="3C04F6D6" w:tentative="1">
      <w:start w:val="1"/>
      <w:numFmt w:val="bullet"/>
      <w:lvlText w:val=""/>
      <w:lvlPicBulletId w:val="0"/>
      <w:lvlJc w:val="left"/>
      <w:pPr>
        <w:tabs>
          <w:tab w:val="num" w:pos="5040"/>
        </w:tabs>
        <w:ind w:left="5040" w:hanging="360"/>
      </w:pPr>
      <w:rPr>
        <w:rFonts w:ascii="Symbol" w:hAnsi="Symbol" w:hint="default"/>
      </w:rPr>
    </w:lvl>
    <w:lvl w:ilvl="7" w:tplc="2F203124" w:tentative="1">
      <w:start w:val="1"/>
      <w:numFmt w:val="bullet"/>
      <w:lvlText w:val=""/>
      <w:lvlPicBulletId w:val="0"/>
      <w:lvlJc w:val="left"/>
      <w:pPr>
        <w:tabs>
          <w:tab w:val="num" w:pos="5760"/>
        </w:tabs>
        <w:ind w:left="5760" w:hanging="360"/>
      </w:pPr>
      <w:rPr>
        <w:rFonts w:ascii="Symbol" w:hAnsi="Symbol" w:hint="default"/>
      </w:rPr>
    </w:lvl>
    <w:lvl w:ilvl="8" w:tplc="7DFC969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8">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1">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4">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1E22E16"/>
    <w:multiLevelType w:val="multilevel"/>
    <w:tmpl w:val="98C8B0D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6">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tentative="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8">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9">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0">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321E17"/>
    <w:multiLevelType w:val="hybridMultilevel"/>
    <w:tmpl w:val="066803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9"/>
  </w:num>
  <w:num w:numId="2">
    <w:abstractNumId w:val="38"/>
  </w:num>
  <w:num w:numId="3">
    <w:abstractNumId w:val="0"/>
  </w:num>
  <w:num w:numId="4">
    <w:abstractNumId w:val="27"/>
  </w:num>
  <w:num w:numId="5">
    <w:abstractNumId w:val="25"/>
  </w:num>
  <w:num w:numId="6">
    <w:abstractNumId w:val="31"/>
  </w:num>
  <w:num w:numId="7">
    <w:abstractNumId w:val="23"/>
  </w:num>
  <w:num w:numId="8">
    <w:abstractNumId w:val="41"/>
  </w:num>
  <w:num w:numId="9">
    <w:abstractNumId w:val="30"/>
  </w:num>
  <w:num w:numId="10">
    <w:abstractNumId w:val="33"/>
  </w:num>
  <w:num w:numId="11">
    <w:abstractNumId w:val="43"/>
  </w:num>
  <w:num w:numId="12">
    <w:abstractNumId w:val="36"/>
  </w:num>
  <w:num w:numId="13">
    <w:abstractNumId w:val="37"/>
  </w:num>
  <w:num w:numId="14">
    <w:abstractNumId w:val="34"/>
  </w:num>
  <w:num w:numId="15">
    <w:abstractNumId w:val="28"/>
  </w:num>
  <w:num w:numId="16">
    <w:abstractNumId w:val="32"/>
  </w:num>
  <w:num w:numId="17">
    <w:abstractNumId w:val="4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6"/>
  </w:num>
  <w:num w:numId="21">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091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Plus&amp;term=%22Cohen+MH%22%5BAuthor%5D" TargetMode="External"/><Relationship Id="rId13" Type="http://schemas.openxmlformats.org/officeDocument/2006/relationships/image" Target="media/image6.wmf"/><Relationship Id="rId18" Type="http://schemas.openxmlformats.org/officeDocument/2006/relationships/hyperlink" Target="http://www.ncbi.nlm.nih.gov/entrez/query.fcgi?db=pubmed&amp;cmd=Search&amp;itool=pubmed_Abstract&amp;term=%22Spigelblatt+L%22%5BAuthor%5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cbi.nlm.nih.gov/entrez/query.fcgi?db=pubmed&amp;cmd=Search&amp;itool=pubmed_Abstract&amp;term=%22Guyver+A%22%5BAuthor%5D" TargetMode="External"/><Relationship Id="rId7" Type="http://schemas.openxmlformats.org/officeDocument/2006/relationships/hyperlink" Target="http://www.mydisser.com/search.html" TargetMode="External"/><Relationship Id="rId12" Type="http://schemas.openxmlformats.org/officeDocument/2006/relationships/image" Target="media/image5.wmf"/><Relationship Id="rId17" Type="http://schemas.openxmlformats.org/officeDocument/2006/relationships/hyperlink" Target="http://www.jpeds.com/issues/contents?issue_key=TOC@@JOURNALS@YJPED@0149@00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peds.com/issues?Vol=149" TargetMode="External"/><Relationship Id="rId20" Type="http://schemas.openxmlformats.org/officeDocument/2006/relationships/hyperlink" Target="http://www.ncbi.nlm.nih.gov/entrez/query.fcgi?db=pubmed&amp;cmd=Search&amp;itool=pubmed_Abstract&amp;term=%22Pless+IB%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jpeds.com/article/PIIS0022347606005713/fulltext?browse_volume=149&amp;issue_key=TOC%40%40JOURNALSNOSUPP%40YJPED%400149%400001&amp;issue_preview=no&amp;select1=no&amp;select1=no&amp;start=&amp;startpage=&amp;vo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ncbi.nlm.nih.gov/entrez/query.fcgi?db=pubmed&amp;cmd=Search&amp;itool=pubmed_Abstract&amp;term=%22Laine%2DAmmara+G%22%5BAuthor%5D"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www.mydisser.com/search.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42</Pages>
  <Words>9082</Words>
  <Characters>51769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506</cp:revision>
  <dcterms:created xsi:type="dcterms:W3CDTF">2015-05-26T12:20:00Z</dcterms:created>
  <dcterms:modified xsi:type="dcterms:W3CDTF">2015-05-29T07:30:00Z</dcterms:modified>
</cp:coreProperties>
</file>