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2436"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Хомяков, Георгий Константинович.</w:t>
      </w:r>
    </w:p>
    <w:p w14:paraId="5B1AFC77"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Изучение возбужденных состояний 24/</w:t>
      </w:r>
      <w:proofErr w:type="spellStart"/>
      <w:r w:rsidRPr="00180D93">
        <w:rPr>
          <w:rFonts w:ascii="Helvetica" w:eastAsia="Symbol" w:hAnsi="Helvetica" w:cs="Helvetica"/>
          <w:b/>
          <w:bCs/>
          <w:color w:val="222222"/>
          <w:kern w:val="0"/>
          <w:sz w:val="21"/>
          <w:szCs w:val="21"/>
          <w:lang w:eastAsia="ru-RU"/>
        </w:rPr>
        <w:t>Mg</w:t>
      </w:r>
      <w:proofErr w:type="spellEnd"/>
      <w:r w:rsidRPr="00180D93">
        <w:rPr>
          <w:rFonts w:ascii="Helvetica" w:eastAsia="Symbol" w:hAnsi="Helvetica" w:cs="Helvetica"/>
          <w:b/>
          <w:bCs/>
          <w:color w:val="222222"/>
          <w:kern w:val="0"/>
          <w:sz w:val="21"/>
          <w:szCs w:val="21"/>
          <w:lang w:eastAsia="ru-RU"/>
        </w:rPr>
        <w:t xml:space="preserve"> и влияния внутренних степеней свободы альфа-частицы на вероятность </w:t>
      </w:r>
      <w:proofErr w:type="gramStart"/>
      <w:r w:rsidRPr="00180D93">
        <w:rPr>
          <w:rFonts w:ascii="Helvetica" w:eastAsia="Symbol" w:hAnsi="Helvetica" w:cs="Helvetica"/>
          <w:b/>
          <w:bCs/>
          <w:color w:val="222222"/>
          <w:kern w:val="0"/>
          <w:sz w:val="21"/>
          <w:szCs w:val="21"/>
          <w:lang w:eastAsia="ru-RU"/>
        </w:rPr>
        <w:t>распада :</w:t>
      </w:r>
      <w:proofErr w:type="gramEnd"/>
      <w:r w:rsidRPr="00180D93">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Харьков, 1984. - 133 </w:t>
      </w:r>
      <w:proofErr w:type="gramStart"/>
      <w:r w:rsidRPr="00180D93">
        <w:rPr>
          <w:rFonts w:ascii="Helvetica" w:eastAsia="Symbol" w:hAnsi="Helvetica" w:cs="Helvetica"/>
          <w:b/>
          <w:bCs/>
          <w:color w:val="222222"/>
          <w:kern w:val="0"/>
          <w:sz w:val="21"/>
          <w:szCs w:val="21"/>
          <w:lang w:eastAsia="ru-RU"/>
        </w:rPr>
        <w:t>с. :</w:t>
      </w:r>
      <w:proofErr w:type="gramEnd"/>
      <w:r w:rsidRPr="00180D93">
        <w:rPr>
          <w:rFonts w:ascii="Helvetica" w:eastAsia="Symbol" w:hAnsi="Helvetica" w:cs="Helvetica"/>
          <w:b/>
          <w:bCs/>
          <w:color w:val="222222"/>
          <w:kern w:val="0"/>
          <w:sz w:val="21"/>
          <w:szCs w:val="21"/>
          <w:lang w:eastAsia="ru-RU"/>
        </w:rPr>
        <w:t xml:space="preserve"> ил.</w:t>
      </w:r>
    </w:p>
    <w:p w14:paraId="35543AB2"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 xml:space="preserve">Оглавление </w:t>
      </w:r>
      <w:proofErr w:type="spellStart"/>
      <w:r w:rsidRPr="00180D93">
        <w:rPr>
          <w:rFonts w:ascii="Helvetica" w:eastAsia="Symbol" w:hAnsi="Helvetica" w:cs="Helvetica"/>
          <w:b/>
          <w:bCs/>
          <w:color w:val="222222"/>
          <w:kern w:val="0"/>
          <w:sz w:val="21"/>
          <w:szCs w:val="21"/>
          <w:lang w:eastAsia="ru-RU"/>
        </w:rPr>
        <w:t>диссертациикандидат</w:t>
      </w:r>
      <w:proofErr w:type="spellEnd"/>
      <w:r w:rsidRPr="00180D93">
        <w:rPr>
          <w:rFonts w:ascii="Helvetica" w:eastAsia="Symbol" w:hAnsi="Helvetica" w:cs="Helvetica"/>
          <w:b/>
          <w:bCs/>
          <w:color w:val="222222"/>
          <w:kern w:val="0"/>
          <w:sz w:val="21"/>
          <w:szCs w:val="21"/>
          <w:lang w:eastAsia="ru-RU"/>
        </w:rPr>
        <w:t xml:space="preserve"> физико-математических наук Хомяков, Георгий Константинович</w:t>
      </w:r>
    </w:p>
    <w:p w14:paraId="7B5C93DB"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Глава I. Введение</w:t>
      </w:r>
    </w:p>
    <w:p w14:paraId="29A1268E"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Глава П. Кинематика реакции и упругого рассеяния протонов на JVCL</w:t>
      </w:r>
    </w:p>
    <w:p w14:paraId="2650E1F1"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 xml:space="preserve">§ 2.1. Угловые распределения с10-частиц из реакции </w:t>
      </w:r>
      <w:proofErr w:type="gramStart"/>
      <w:r w:rsidRPr="00180D93">
        <w:rPr>
          <w:rFonts w:ascii="Helvetica" w:eastAsia="Symbol" w:hAnsi="Helvetica" w:cs="Helvetica"/>
          <w:b/>
          <w:bCs/>
          <w:color w:val="222222"/>
          <w:kern w:val="0"/>
          <w:sz w:val="21"/>
          <w:szCs w:val="21"/>
          <w:lang w:eastAsia="ru-RU"/>
        </w:rPr>
        <w:t>о(</w:t>
      </w:r>
      <w:proofErr w:type="gramEnd"/>
    </w:p>
    <w:p w14:paraId="07F8918D"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 2.2. Угловая и энергетическая зависимость сечения упругого рассеяния протонов на 23Уси</w:t>
      </w:r>
    </w:p>
    <w:p w14:paraId="65F48E22"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Глава Ш. Методика эксперимента</w:t>
      </w:r>
    </w:p>
    <w:p w14:paraId="71FDAC3A"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 3.1. Камера рассеяния и спектрометры заряженных</w:t>
      </w:r>
    </w:p>
    <w:p w14:paraId="2BC53345"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 частиц</w:t>
      </w:r>
    </w:p>
    <w:p w14:paraId="474C9DD5"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 3.2. Мишени</w:t>
      </w:r>
    </w:p>
    <w:p w14:paraId="614FBDF5"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 3.3. Спектрометр мягкого ^ и рентгеновского излучения</w:t>
      </w:r>
    </w:p>
    <w:p w14:paraId="4B374814"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 3.4. Интегратор тока</w:t>
      </w:r>
    </w:p>
    <w:p w14:paraId="22D50C92"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Глава 1У. Экспериментальные результаты, их обработка и обсуждение</w:t>
      </w:r>
    </w:p>
    <w:p w14:paraId="625006B1"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 4.1. Статистическая обработка экспериментальных результатов</w:t>
      </w:r>
    </w:p>
    <w:p w14:paraId="331DA358"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 4.2. Обсуждение результатов</w:t>
      </w:r>
    </w:p>
    <w:p w14:paraId="13104827"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Глава У. Обсуждение механизма распада возбужденных состояний по о/ -каналу с учетом внутренних степеней свободы о^ -частицы</w:t>
      </w:r>
    </w:p>
    <w:p w14:paraId="72ACCA32" w14:textId="77777777" w:rsidR="00180D93" w:rsidRPr="00180D93" w:rsidRDefault="00180D93" w:rsidP="00180D93">
      <w:pPr>
        <w:rPr>
          <w:rFonts w:ascii="Helvetica" w:eastAsia="Symbol" w:hAnsi="Helvetica" w:cs="Helvetica"/>
          <w:b/>
          <w:bCs/>
          <w:color w:val="222222"/>
          <w:kern w:val="0"/>
          <w:sz w:val="21"/>
          <w:szCs w:val="21"/>
          <w:lang w:eastAsia="ru-RU"/>
        </w:rPr>
      </w:pPr>
      <w:r w:rsidRPr="00180D93">
        <w:rPr>
          <w:rFonts w:ascii="Helvetica" w:eastAsia="Symbol" w:hAnsi="Helvetica" w:cs="Helvetica"/>
          <w:b/>
          <w:bCs/>
          <w:color w:val="222222"/>
          <w:kern w:val="0"/>
          <w:sz w:val="21"/>
          <w:szCs w:val="21"/>
          <w:lang w:eastAsia="ru-RU"/>
        </w:rPr>
        <w:t>Выводы</w:t>
      </w:r>
    </w:p>
    <w:p w14:paraId="3869883D" w14:textId="6681AB18" w:rsidR="00F11235" w:rsidRPr="00180D93" w:rsidRDefault="00F11235" w:rsidP="00180D93"/>
    <w:sectPr w:rsidR="00F11235" w:rsidRPr="00180D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1DFA" w14:textId="77777777" w:rsidR="00301272" w:rsidRDefault="00301272">
      <w:pPr>
        <w:spacing w:after="0" w:line="240" w:lineRule="auto"/>
      </w:pPr>
      <w:r>
        <w:separator/>
      </w:r>
    </w:p>
  </w:endnote>
  <w:endnote w:type="continuationSeparator" w:id="0">
    <w:p w14:paraId="6D18E754" w14:textId="77777777" w:rsidR="00301272" w:rsidRDefault="0030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43B4" w14:textId="77777777" w:rsidR="00301272" w:rsidRDefault="00301272"/>
    <w:p w14:paraId="60183D7C" w14:textId="77777777" w:rsidR="00301272" w:rsidRDefault="00301272"/>
    <w:p w14:paraId="1CFBA9DF" w14:textId="77777777" w:rsidR="00301272" w:rsidRDefault="00301272"/>
    <w:p w14:paraId="7DB09218" w14:textId="77777777" w:rsidR="00301272" w:rsidRDefault="00301272"/>
    <w:p w14:paraId="79E1AADC" w14:textId="77777777" w:rsidR="00301272" w:rsidRDefault="00301272"/>
    <w:p w14:paraId="6164BBC5" w14:textId="77777777" w:rsidR="00301272" w:rsidRDefault="00301272"/>
    <w:p w14:paraId="70846C86" w14:textId="77777777" w:rsidR="00301272" w:rsidRDefault="003012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70AE8E" wp14:editId="50E574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4E871" w14:textId="77777777" w:rsidR="00301272" w:rsidRDefault="003012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70AE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D4E871" w14:textId="77777777" w:rsidR="00301272" w:rsidRDefault="003012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444977" w14:textId="77777777" w:rsidR="00301272" w:rsidRDefault="00301272"/>
    <w:p w14:paraId="0DC32C94" w14:textId="77777777" w:rsidR="00301272" w:rsidRDefault="00301272"/>
    <w:p w14:paraId="1391F526" w14:textId="77777777" w:rsidR="00301272" w:rsidRDefault="003012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B5EFF7" wp14:editId="17C391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08E5D" w14:textId="77777777" w:rsidR="00301272" w:rsidRDefault="00301272"/>
                          <w:p w14:paraId="1B22847E" w14:textId="77777777" w:rsidR="00301272" w:rsidRDefault="003012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B5EF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C08E5D" w14:textId="77777777" w:rsidR="00301272" w:rsidRDefault="00301272"/>
                    <w:p w14:paraId="1B22847E" w14:textId="77777777" w:rsidR="00301272" w:rsidRDefault="003012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765BF0" w14:textId="77777777" w:rsidR="00301272" w:rsidRDefault="00301272"/>
    <w:p w14:paraId="14B1FBAE" w14:textId="77777777" w:rsidR="00301272" w:rsidRDefault="00301272">
      <w:pPr>
        <w:rPr>
          <w:sz w:val="2"/>
          <w:szCs w:val="2"/>
        </w:rPr>
      </w:pPr>
    </w:p>
    <w:p w14:paraId="0B10EE7F" w14:textId="77777777" w:rsidR="00301272" w:rsidRDefault="00301272"/>
    <w:p w14:paraId="239A3F07" w14:textId="77777777" w:rsidR="00301272" w:rsidRDefault="00301272">
      <w:pPr>
        <w:spacing w:after="0" w:line="240" w:lineRule="auto"/>
      </w:pPr>
    </w:p>
  </w:footnote>
  <w:footnote w:type="continuationSeparator" w:id="0">
    <w:p w14:paraId="6044CC39" w14:textId="77777777" w:rsidR="00301272" w:rsidRDefault="00301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72"/>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166937</TotalTime>
  <Pages>1</Pages>
  <Words>154</Words>
  <Characters>881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5225</cp:revision>
  <cp:lastPrinted>2009-02-06T05:36:00Z</cp:lastPrinted>
  <dcterms:created xsi:type="dcterms:W3CDTF">2024-01-07T13:43:00Z</dcterms:created>
  <dcterms:modified xsi:type="dcterms:W3CDTF">2025-09-19T20:05:00Z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