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02393" w:rsidRDefault="00202393" w:rsidP="000C55E3">
      <w:pPr>
        <w:rPr>
          <w:rFonts w:ascii="Verdana" w:hAnsi="Verdana"/>
          <w:color w:val="000000"/>
          <w:sz w:val="18"/>
          <w:szCs w:val="18"/>
          <w:shd w:val="clear" w:color="auto" w:fill="FFFFFF"/>
        </w:rPr>
      </w:pPr>
    </w:p>
    <w:p w:rsidR="00A834E6" w:rsidRDefault="00A834E6" w:rsidP="00A834E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основы реализации политики добрососедства Европейского Союза</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Год: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2011</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Трубачева, Кристина Игоревна</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Москва</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12.00.10</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A834E6" w:rsidRDefault="00A834E6" w:rsidP="00A834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834E6" w:rsidRDefault="00A834E6" w:rsidP="00A834E6">
      <w:pPr>
        <w:spacing w:line="270" w:lineRule="atLeast"/>
        <w:rPr>
          <w:rFonts w:ascii="Verdana" w:hAnsi="Verdana"/>
          <w:color w:val="000000"/>
          <w:sz w:val="18"/>
          <w:szCs w:val="18"/>
        </w:rPr>
      </w:pPr>
      <w:r>
        <w:rPr>
          <w:rFonts w:ascii="Verdana" w:hAnsi="Verdana"/>
          <w:color w:val="000000"/>
          <w:sz w:val="18"/>
          <w:szCs w:val="18"/>
        </w:rPr>
        <w:t>220</w:t>
      </w:r>
    </w:p>
    <w:p w:rsidR="00A834E6" w:rsidRDefault="00A834E6" w:rsidP="00A834E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Трубачева, Кристина Игоревна</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Ведение.</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Г.Компетенция</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 в сфере политики</w:t>
      </w:r>
      <w:r>
        <w:rPr>
          <w:rStyle w:val="WW8Num3z0"/>
          <w:rFonts w:ascii="Verdana" w:hAnsi="Verdana"/>
          <w:color w:val="000000"/>
          <w:sz w:val="18"/>
          <w:szCs w:val="18"/>
        </w:rPr>
        <w:t> </w:t>
      </w:r>
      <w:r>
        <w:rPr>
          <w:rStyle w:val="WW8Num4z0"/>
          <w:rFonts w:ascii="Verdana" w:hAnsi="Verdana"/>
          <w:color w:val="4682B4"/>
          <w:sz w:val="18"/>
          <w:szCs w:val="18"/>
        </w:rPr>
        <w:t>добрососедства</w:t>
      </w:r>
      <w:r>
        <w:rPr>
          <w:rStyle w:val="WW8Num3z0"/>
          <w:rFonts w:ascii="Verdana" w:hAnsi="Verdana"/>
          <w:color w:val="000000"/>
          <w:sz w:val="18"/>
          <w:szCs w:val="18"/>
        </w:rPr>
        <w:t> </w:t>
      </w:r>
      <w:r>
        <w:rPr>
          <w:rFonts w:ascii="Verdana" w:hAnsi="Verdana"/>
          <w:color w:val="000000"/>
          <w:sz w:val="18"/>
          <w:szCs w:val="18"/>
        </w:rPr>
        <w:t>как составная часть компетенции ЕС в области внешних действий.</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компетенции Европейского</w:t>
      </w:r>
      <w:r>
        <w:rPr>
          <w:rStyle w:val="WW8Num3z0"/>
          <w:rFonts w:ascii="Verdana" w:hAnsi="Verdana"/>
          <w:color w:val="000000"/>
          <w:sz w:val="18"/>
          <w:szCs w:val="18"/>
        </w:rPr>
        <w:t> </w:t>
      </w:r>
      <w:r>
        <w:rPr>
          <w:rStyle w:val="WW8Num4z0"/>
          <w:rFonts w:ascii="Verdana" w:hAnsi="Verdana"/>
          <w:color w:val="4682B4"/>
          <w:sz w:val="18"/>
          <w:szCs w:val="18"/>
        </w:rPr>
        <w:t>Союза</w:t>
      </w:r>
      <w:r>
        <w:rPr>
          <w:rStyle w:val="WW8Num3z0"/>
          <w:rFonts w:ascii="Verdana" w:hAnsi="Verdana"/>
          <w:color w:val="000000"/>
          <w:sz w:val="18"/>
          <w:szCs w:val="18"/>
        </w:rPr>
        <w:t> </w:t>
      </w:r>
      <w:r>
        <w:rPr>
          <w:rFonts w:ascii="Verdana" w:hAnsi="Verdana"/>
          <w:color w:val="000000"/>
          <w:sz w:val="18"/>
          <w:szCs w:val="18"/>
        </w:rPr>
        <w:t>в области внешних действий.</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§2.Европейская политика добрососедства: понятие, цели и принципы.</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§З.Правовые формы закрепления и</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ЕПД.</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П.Правовые аспекты реализации</w:t>
      </w:r>
      <w:r>
        <w:rPr>
          <w:rStyle w:val="WW8Num3z0"/>
          <w:rFonts w:ascii="Verdana" w:hAnsi="Verdana"/>
          <w:color w:val="000000"/>
          <w:sz w:val="18"/>
          <w:szCs w:val="18"/>
        </w:rPr>
        <w:t> </w:t>
      </w:r>
      <w:r>
        <w:rPr>
          <w:rStyle w:val="WW8Num4z0"/>
          <w:rFonts w:ascii="Verdana" w:hAnsi="Verdana"/>
          <w:color w:val="4682B4"/>
          <w:sz w:val="18"/>
          <w:szCs w:val="18"/>
        </w:rPr>
        <w:t>политики</w:t>
      </w:r>
      <w:r>
        <w:rPr>
          <w:rStyle w:val="WW8Num3z0"/>
          <w:rFonts w:ascii="Verdana" w:hAnsi="Verdana"/>
          <w:color w:val="000000"/>
          <w:sz w:val="18"/>
          <w:szCs w:val="18"/>
        </w:rPr>
        <w:t> </w:t>
      </w:r>
      <w:r>
        <w:rPr>
          <w:rFonts w:ascii="Verdana" w:hAnsi="Verdana"/>
          <w:color w:val="000000"/>
          <w:sz w:val="18"/>
          <w:szCs w:val="18"/>
        </w:rPr>
        <w:t>добрососедства</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Союза в Восточной Европе.</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§1.Восточное партнерство: принципы и ориентиры действий Европейского</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Союза.</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§2.Договорно-правовые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Восточного партнерства.</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§3.Проблемы и перспективы модернизации двусторонней нормативной базы между Европейским Союзом и странами Восточного партнерства.</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Ш.Правовые аспекты реализации политики добрососедства Европейского Союза в Средиземноморском регионе.</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принципы и ориентиры действий Европейского Союза в</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Средиземноморском регионе.</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§2.Договорно-правовые основы реализации политики добрососедства</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Союза в Средиземноморском регионе.</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§3.Проблемы и перспективы модернизации двусторонней нормативной базы между Европейским Союзом и странами Средиземноморского региона.</w:t>
      </w:r>
    </w:p>
    <w:p w:rsidR="00A834E6" w:rsidRDefault="00A834E6" w:rsidP="00A834E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основы реализации политики добрососедства Европейского Союза"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момента своего образования Европейские сообщества претерпели значительную эволюцию. На сегодняшний день, созданный в 1992г. на их основе Европейский Союз (ЕС) не просто объединяет 27 государств Европы, но и занимает важнейшие позиции в глобальном мире. Нацеленный на региональную интеграцию, Союз был учрежден Маастрихтским договором на принципах Европейских сообществ. В последние годы региональные интеграционные объединения стали неотъемлемым элементом международной системы. По словам академика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Европейский Союз выступает как альянс, «претендующий на всё более значимое место в глобальной расстановке сил»1.</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Помимо успехов во «</w:t>
      </w:r>
      <w:r>
        <w:rPr>
          <w:rStyle w:val="WW8Num4z0"/>
          <w:rFonts w:ascii="Verdana" w:hAnsi="Verdana"/>
          <w:color w:val="4682B4"/>
          <w:sz w:val="18"/>
          <w:szCs w:val="18"/>
        </w:rPr>
        <w:t>внутренней</w:t>
      </w:r>
      <w:r>
        <w:rPr>
          <w:rFonts w:ascii="Verdana" w:hAnsi="Verdana"/>
          <w:color w:val="000000"/>
          <w:sz w:val="18"/>
          <w:szCs w:val="18"/>
        </w:rPr>
        <w:t>» интеграции Европейский Союз проводит скоординированную внешнюю политику, которая, в свою очередь, позволяет ЕС оказывать серьезное воздействие на международную жизнь в целом . В начале XXI века, на общем фоне проводимых Союзом внешних действий, особенно выделяется Европейская политика добрососедства (ЕПД), осуществляемая в отношении ближайших к ЕС соседей с Юга и Востока. Являясь составной и, на современном этапе, уже неотъемлемой частью внешней политики ЕС, Европейская политика добрососедства получила дальнейшее подтверждение стратегической значимости ее проведения и осуществления в нормах, отразившихся в принятом в 2007г. Лиссабонском договоре. Стремление развивать привилегированные отношения с третьими странами получило прямое подтверждение в нормах первичного права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 читателю. Право Европейского Союза: Учебник для вузов. 3-е изд. / под ред. С.Ю. Кашкина.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С. 30</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sidRPr="00A834E6">
        <w:rPr>
          <w:rFonts w:ascii="Verdana" w:hAnsi="Verdana"/>
          <w:color w:val="000000"/>
          <w:sz w:val="18"/>
          <w:szCs w:val="18"/>
          <w:lang w:val="en-US"/>
        </w:rPr>
        <w:t xml:space="preserve">2 Cremona </w:t>
      </w:r>
      <w:r>
        <w:rPr>
          <w:rFonts w:ascii="Verdana" w:hAnsi="Verdana"/>
          <w:color w:val="000000"/>
          <w:sz w:val="18"/>
          <w:szCs w:val="18"/>
        </w:rPr>
        <w:t>М</w:t>
      </w:r>
      <w:r w:rsidRPr="00A834E6">
        <w:rPr>
          <w:rFonts w:ascii="Verdana" w:hAnsi="Verdana"/>
          <w:color w:val="000000"/>
          <w:sz w:val="18"/>
          <w:szCs w:val="18"/>
          <w:lang w:val="en-US"/>
        </w:rPr>
        <w:t xml:space="preserve">. The Union as a Global Actor: Roles, Models and Identity // Common Market Law Review. </w:t>
      </w:r>
      <w:r>
        <w:rPr>
          <w:rFonts w:ascii="Verdana" w:hAnsi="Verdana"/>
          <w:color w:val="000000"/>
          <w:sz w:val="18"/>
          <w:szCs w:val="18"/>
        </w:rPr>
        <w:t>2004. Vol. 41. P.553.</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Европейского Союза, что указывает на особое значение проводимых в рамках ЕПД мероприятий и достижения поставленных целей.</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важность проводимой ЕС политики добрососедства растет с каждым годом. Подтверждение этому можно найти на примере развития отношений между Европейским Союзом и странами-участницами ЕПД в различных сферах. Увеличение значимости осуществляемой политики добрососедства обуславливает повышение требований относительно правового закрепления, практической реализации и модернизации данного направления внешней политики ЕС. Увеличивается значимость вопросов отсутствия дифференцированного подхода к каждому отдельному участнику.</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Значение Европейской политики добрососедства особенно усилилось в последнее время. Происходящие конфликты и столкновения на Ближнем Востоке затрагивают интересы государств-членов ЕС. Именно Европейский Союз принимает на себя последствия происходящих конфликтных ситуаций. Третьи страны, замешанные в конфликтные процессы на Ближнем Востоке, являются странами-участницами политики добрососедства, а именно, образуют такое направление ЕПД, как Союз за Средиземноморье.</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процессы, происходящие во взаимоотношениях между государствами-членами Европейского Союза и странами-участницами ЕПД, затрагивают внешнеэкономические и внешнеполитические интересы нашей страны. Страны, образующие такое направление политики добрососедства как Восточное партнерство, являются странами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входят в Содружество независимых государств (за исключением Грузии), которое, в соответствии с концепцией внешней политики Российской Федерации, является приоритетным регионом осуществления ее внешнеполитической деятельности. Поэтому, проводимая Союзом ЕПД и происходящие в ней изменения, имеют существенное значение и для РФ. Как известно, взаимоотношения России и</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Европейского Союза3 в настоящее время строятся на основе заключенного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партнерстве и сотрудничестве 1994г., ставшего прототипом всех остальных, заключенных в рамках Европейской политики добрососедства в Восточной Европе, подобных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Но при этом Россия не входит в политику добрососедства при сохранении права стать участницей ЕПД.</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Необходимо отметить, что к настоящему времени правовые аспекты политики добрососедства ЕС недостаточно исследованы даже в зарубежной науке права Европейского Союза. Имеющиеся в законодательстве и научной литературе концепции отражают, по нашему мнению, лишь отдельные аспекты этого явления, что свидетельствует о недостаточной теоретической разработанности исследуемой темы. Что же касается отечественной науки, то на современном этапе данное направление внешнеполитической деятельности Европейского Союза остается неизученным в целом. В настоящее время отсутствуют работы, анализирующие правовые основы реализации политики добрососедства Европейского Союза. Таким образом, изучение протекающих в Европейском Союзе интеграционных процессов во внешнеэкономической и внешнеполитической сфере имеет не только теоретическое, но- № все более важное практическое значение, и поэтому </w:t>
      </w:r>
      <w:r>
        <w:rPr>
          <w:rFonts w:ascii="Verdana" w:hAnsi="Verdana"/>
          <w:color w:val="000000"/>
          <w:sz w:val="18"/>
          <w:szCs w:val="18"/>
        </w:rPr>
        <w:lastRenderedPageBreak/>
        <w:t>заслуживает самого пристального внимания со стороны российской научной общественности, в том числе представителей юридических наук.</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подготовить в рамках отечественных наук международного и европейского права комплексное исследование правовых основ проводимой Европейским Союзом политики добрососедства на современном этапе.</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диссертации является комплексное исследование правовых основ политики добрососедства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Предисловие // Россия и Европейский Союз: документы и материалы / Под ред. С.Ю. Кашкина. М., 2003. С. 16.</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Европейского Союза, ее сущности, функционирования и перспектив развития данного направления внешнеполитической деятельности ЕС.</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предполагает решение следующих основных задач:</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места и роли Европейской политики добрососедства в проводимой ЕС внешнеполитической деятельности;</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источников права,</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основы взаимодействия Европейского Союза с третьими странами;</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сущности, тенденций, причин появления и основных этапов развития политики добрососедства ЕС;</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основных форм правового регулирования политики добрососедства Европейского Союза;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правовых аспектов участия органов Европейского Союза в области внешних действий;</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юридических предпосылок образования отдельного направления внешней политики ЕС как политика добрососедства;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особенности правового регулирования отдельных направлений ЕПД.</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Исходя из поставленных задач, предметом настоящего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и правовые акты Европейского Союза, регулирующие различные аспекты реализации внешней политики, в особенности, нормы, регулирующие взаимоотношения с третьими странами, образующими проводимую ЕС политику добрососедства.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являются общественные отношения, возникающие с реализацией компетенции ЕС в сфере Европейской политики добрососедства.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место отводится анализу подходов регулирования складывающихся общественных отношений в рамках ЕПД, предусмотренных в специфических документах, не носящих обязательного характера.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нормативная и методологическая основа исследования. Теоретическую основу диссертационного исследования составили труды ведущих российских ученых-юристов, прежде всего, в области международного и европейского права: АЕ. Абашидзе, Е.С.</w:t>
      </w:r>
      <w:r>
        <w:rPr>
          <w:rStyle w:val="WW8Num3z0"/>
          <w:rFonts w:ascii="Verdana" w:hAnsi="Verdana"/>
          <w:color w:val="000000"/>
          <w:sz w:val="18"/>
          <w:szCs w:val="18"/>
        </w:rPr>
        <w:t> </w:t>
      </w:r>
      <w:r>
        <w:rPr>
          <w:rStyle w:val="WW8Num4z0"/>
          <w:rFonts w:ascii="Verdana" w:hAnsi="Verdana"/>
          <w:color w:val="4682B4"/>
          <w:sz w:val="18"/>
          <w:szCs w:val="18"/>
        </w:rPr>
        <w:t>Алисиевич</w:t>
      </w:r>
      <w:r>
        <w:rPr>
          <w:rFonts w:ascii="Verdana" w:hAnsi="Verdana"/>
          <w:color w:val="000000"/>
          <w:sz w:val="18"/>
          <w:szCs w:val="18"/>
        </w:rPr>
        <w:t>, ЛИ Ануфриевой, БМ Ашавского,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Д.К. Бекяшева, М.М. Бирюкова, P.JI. Боброва, Г.К.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Г.В. Игнатенко, А .Я. Капустина,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П.А. Калиниченко, Е.И. Козловой, С.Б.</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Ю.М. Колосова, O.E. Кутафина, В.И.</w:t>
      </w:r>
      <w:r>
        <w:rPr>
          <w:rStyle w:val="WW8Num3z0"/>
          <w:rFonts w:ascii="Verdana" w:hAnsi="Verdana"/>
          <w:color w:val="000000"/>
          <w:sz w:val="18"/>
          <w:szCs w:val="18"/>
        </w:rPr>
        <w:t> </w:t>
      </w:r>
      <w:r>
        <w:rPr>
          <w:rStyle w:val="WW8Num4z0"/>
          <w:rFonts w:ascii="Verdana" w:hAnsi="Verdana"/>
          <w:color w:val="4682B4"/>
          <w:sz w:val="18"/>
          <w:szCs w:val="18"/>
        </w:rPr>
        <w:t>Лафицкий</w:t>
      </w:r>
      <w:r>
        <w:rPr>
          <w:rFonts w:ascii="Verdana" w:hAnsi="Verdana"/>
          <w:color w:val="000000"/>
          <w:sz w:val="18"/>
          <w:szCs w:val="18"/>
        </w:rPr>
        <w:t>, И.И. Лукашука, С.А. Малинина, Ф.Ф.</w:t>
      </w:r>
      <w:r>
        <w:rPr>
          <w:rStyle w:val="WW8Num3z0"/>
          <w:rFonts w:ascii="Verdana" w:hAnsi="Verdana"/>
          <w:color w:val="000000"/>
          <w:sz w:val="18"/>
          <w:szCs w:val="18"/>
        </w:rPr>
        <w:t> </w:t>
      </w:r>
      <w:r>
        <w:rPr>
          <w:rStyle w:val="WW8Num4z0"/>
          <w:rFonts w:ascii="Verdana" w:hAnsi="Verdana"/>
          <w:color w:val="4682B4"/>
          <w:sz w:val="18"/>
          <w:szCs w:val="18"/>
        </w:rPr>
        <w:t>Мартенса</w:t>
      </w:r>
      <w:r>
        <w:rPr>
          <w:rFonts w:ascii="Verdana" w:hAnsi="Verdana"/>
          <w:color w:val="000000"/>
          <w:sz w:val="18"/>
          <w:szCs w:val="18"/>
        </w:rPr>
        <w:t>, М.Н. Марченко, H.A. Михалевой, Е.Г.</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О.И. Тиунова, Г.П. Толстопятенко, Б.Н.</w:t>
      </w:r>
      <w:r>
        <w:rPr>
          <w:rStyle w:val="WW8Num4z0"/>
          <w:rFonts w:ascii="Verdana" w:hAnsi="Verdana"/>
          <w:color w:val="4682B4"/>
          <w:sz w:val="18"/>
          <w:szCs w:val="18"/>
        </w:rPr>
        <w:t>Топорнина</w:t>
      </w:r>
      <w:r>
        <w:rPr>
          <w:rFonts w:ascii="Verdana" w:hAnsi="Verdana"/>
          <w:color w:val="000000"/>
          <w:sz w:val="18"/>
          <w:szCs w:val="18"/>
        </w:rPr>
        <w:t>, Г.И. Тункина, Е.А. Шибаевой,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Ю.М. Юмашева и др.</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Значительную помощь в</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исследуемых проблем оказало изучение трудов современных зарубежных представителей юридической науки, работающих в области права Европейского Союза: А. Арнулла, Э.Аречаги, Г. деБурки, К. Барнарда, К. Босвелла, М. Вахла, Дж. Вейлера, P.A. Вессела, Л. Вудс, С. Ганзле, М. Долманса, П. Демарета, A.A. Дэшвуда, Я1де Зваана, Л. Земера, П. Икхоута, М. Итона, А. Келлерманна, М. Комелли, П. Котракоса, П. Крейга, М. Кремоны, Д. Линча, Д. МакГолдрика, М. Мареска, А. Миньолли, С. Пардо, К. Паттена, М. Петита, С. Пиирса, А. Розаса, Дж. Солана, Дж. Стайнер, П. Стоуна, К. Тиммерманса, М. Трибу са, Н. Точчи, Д.А.</w:t>
      </w:r>
      <w:r>
        <w:rPr>
          <w:rStyle w:val="WW8Num3z0"/>
          <w:rFonts w:ascii="Verdana" w:hAnsi="Verdana"/>
          <w:color w:val="000000"/>
          <w:sz w:val="18"/>
          <w:szCs w:val="18"/>
        </w:rPr>
        <w:t> </w:t>
      </w:r>
      <w:r>
        <w:rPr>
          <w:rStyle w:val="WW8Num4z0"/>
          <w:rFonts w:ascii="Verdana" w:hAnsi="Verdana"/>
          <w:color w:val="4682B4"/>
          <w:sz w:val="18"/>
          <w:szCs w:val="18"/>
        </w:rPr>
        <w:t>Уайта</w:t>
      </w:r>
      <w:r>
        <w:rPr>
          <w:rFonts w:ascii="Verdana" w:hAnsi="Verdana"/>
          <w:color w:val="000000"/>
          <w:sz w:val="18"/>
          <w:szCs w:val="18"/>
        </w:rPr>
        <w:t xml:space="preserve">, С. Уэзерила, Н. </w:t>
      </w:r>
      <w:r>
        <w:rPr>
          <w:rFonts w:ascii="Verdana" w:hAnsi="Verdana"/>
          <w:color w:val="000000"/>
          <w:sz w:val="18"/>
          <w:szCs w:val="18"/>
        </w:rPr>
        <w:lastRenderedPageBreak/>
        <w:t>Фостер, Т. Хакура, Т.К.</w:t>
      </w:r>
      <w:r>
        <w:rPr>
          <w:rStyle w:val="WW8Num3z0"/>
          <w:rFonts w:ascii="Verdana" w:hAnsi="Verdana"/>
          <w:color w:val="000000"/>
          <w:sz w:val="18"/>
          <w:szCs w:val="18"/>
        </w:rPr>
        <w:t> </w:t>
      </w:r>
      <w:r>
        <w:rPr>
          <w:rStyle w:val="WW8Num4z0"/>
          <w:rFonts w:ascii="Verdana" w:hAnsi="Verdana"/>
          <w:color w:val="4682B4"/>
          <w:sz w:val="18"/>
          <w:szCs w:val="18"/>
        </w:rPr>
        <w:t>Хартли</w:t>
      </w:r>
      <w:r>
        <w:rPr>
          <w:rFonts w:ascii="Verdana" w:hAnsi="Verdana"/>
          <w:color w:val="000000"/>
          <w:sz w:val="18"/>
          <w:szCs w:val="18"/>
        </w:rPr>
        <w:t>, К. Хиллиона, С. Шмидта, К.Д. Элерманна, П. Эллота, М. Эмерсона и др.</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в первую очередь, положения</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Европейского Союза, а именно, Договор о Европейском Союзе 1992г., Договор о функционировании Европейского Союза - в редакции Лиссабонского договора 2007г.,</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регламентов, директив и других нормативных актов, изданных институтами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ЕС, а также международных договоров Европейского Союза.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Существенную роль в исследовании нормативных положений Европейского Союза и определения тенденций и перспектив его правового регулирования сыграло изучение комплекса</w:t>
      </w:r>
      <w:r>
        <w:rPr>
          <w:rStyle w:val="WW8Num3z0"/>
          <w:rFonts w:ascii="Verdana" w:hAnsi="Verdana"/>
          <w:color w:val="000000"/>
          <w:sz w:val="18"/>
          <w:szCs w:val="18"/>
        </w:rPr>
        <w:t> </w:t>
      </w:r>
      <w:r>
        <w:rPr>
          <w:rStyle w:val="WW8Num4z0"/>
          <w:rFonts w:ascii="Verdana" w:hAnsi="Verdana"/>
          <w:color w:val="4682B4"/>
          <w:sz w:val="18"/>
          <w:szCs w:val="18"/>
        </w:rPr>
        <w:t>законопроектных</w:t>
      </w:r>
      <w:r>
        <w:rPr>
          <w:rStyle w:val="WW8Num3z0"/>
          <w:rFonts w:ascii="Verdana" w:hAnsi="Verdana"/>
          <w:color w:val="000000"/>
          <w:sz w:val="18"/>
          <w:szCs w:val="18"/>
        </w:rPr>
        <w:t> </w:t>
      </w:r>
      <w:r>
        <w:rPr>
          <w:rFonts w:ascii="Verdana" w:hAnsi="Verdana"/>
          <w:color w:val="000000"/>
          <w:sz w:val="18"/>
          <w:szCs w:val="18"/>
        </w:rPr>
        <w:t>материалов, сообщений, планов действий, заключений^ Европейской« Комиссии, а также^ заключений и докладов Европейского</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Европейского Союза.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методологической основы исследования использовались как общенаучные методы познания объективной; реальности, так ж специальные способы и приемы, характерные для юридических наук: диалектический, исторический;, структурно-юридический, метод логической дедукции и: индукции, системный подход и др.</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особенности диссертационного исследования;, достижение целей исследования также потребовало использования других специальных юридических методов? познания; в числе которых следует выделить, сравнительно-правовой; метод, стратегических оценок, структурно-юридический и статистический метод.</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Новизна: предлагаемого исследования; обусловлена, прежде всего, его предметом; целью, и задачами; Оно является первым в отечественной науке комплексным; и. системным исследованием, проводимой Европейским Союзом политики добрососедства; в; отношении1 соседствующих третьих стран. Настоящая диссертация; представляет собой попытку систематизировать и проанализировать накопленный Европейским Союзом опыт построения, регулирования и ведения привилегированных отношений, с третьими странами. Уделяется; особое внимание комплексному анализу юридического закрепления компетенции ЕС в сфере внешних действий1 в отношении третьих стран, основных направлений; правового регулирования рассматриваемой сферы. Новизна; работы проявляется также в попытке автора выявить существующие недостатки нормативно-правовой базы, регулирующей взаимодействие Европейского Союза со странами-участницами ЕПД, а также форм и методов реализации политики добрососедства. Новизна данного исследования проявляется в попытке автора выявить пути модернизации и дальнейшего развития правовой базы такого направления внешней политики Европейского Союза, как политика добрососедства в отношении третьих стран.</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В соответствии с результатами проведенного исследования и сделанными из него выводами, автор выносит на защиту следующие положения, содержащие существенные элементы научной новизны:</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Европейская политика добрососедства (ЕПД)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учредительных документах самостоятельное направление внешнеполитической компетенции Европейского Союза, в рамках которого ЕС развивает «</w:t>
      </w:r>
      <w:r>
        <w:rPr>
          <w:rStyle w:val="WW8Num4z0"/>
          <w:rFonts w:ascii="Verdana" w:hAnsi="Verdana"/>
          <w:color w:val="4682B4"/>
          <w:sz w:val="18"/>
          <w:szCs w:val="18"/>
        </w:rPr>
        <w:t>привилегированные отношения</w:t>
      </w:r>
      <w:r>
        <w:rPr>
          <w:rFonts w:ascii="Verdana" w:hAnsi="Verdana"/>
          <w:color w:val="000000"/>
          <w:sz w:val="18"/>
          <w:szCs w:val="18"/>
        </w:rPr>
        <w:t>» со странами, находящимися в непосредственной близости к территории его государств-членов (ст. 8 Договора о Европейском Союзе). В настоящее время, предметом регулирования в рамках т</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ЕПД, являются международные отношения ЕС со следующими странами: Азербайджан, Алжир, Армения, Беларусь, Грузия, Египет, Израиль, Иордания, Ливан, Ливия, Молдова, Палестина, Сирия, Тунис и Украина.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учредительных договоров Европейского Союза, регулирующие такое специфическое направление внешней политики ЕС как ЕПД, представляют собой нормы lex specialis в системе норм, закрепляющих внешнюю компетенцию Европейского Союза.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Европейская политика добрососедства в качестве специального направления внешнеполитической деятельности ЕС зародилась в начале XXI века и первоначально отразилась в положениях Договора, устанавливающего</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 xml:space="preserve">для Европы 2004г. В то же время, </w:t>
      </w:r>
      <w:r>
        <w:rPr>
          <w:rFonts w:ascii="Verdana" w:hAnsi="Verdana"/>
          <w:color w:val="000000"/>
          <w:sz w:val="18"/>
          <w:szCs w:val="18"/>
        </w:rPr>
        <w:lastRenderedPageBreak/>
        <w:t>полноценное закрепление в первичном праве Европейского Союза ЕПД получила только с вступлением в силу в 2009г. Лиссабонского договора.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Лиссабонский договор 2007г. внес значительный вклад в систематизацию развития отношений Европейского Союза с третьими странами, но, при этом, даже в столь объемном нормативном договоре не уделено достаточного внимания проводимой ЕС политики добрососедства. Это подтверждается отсутствием четкого правового определения ЕПД и недостатком соответствующих норм, отчетливо закрепляющих предмет, цели и методы ЕПД.</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закрепление правовых основ ЕПД на уровне учредительных договоров знаменует переход сотрудничества в данной сфере на более высокий уровень, что в перспективе, может повысить эффективность реализации данного направления внешней деятельности Европейского Союза.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учредительных договорах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 положения, определяющие порядок реализации ЕПД. Тем не менее, на уровне вторичного права не создана должная правовая база, развивающая нормы первичного права в данной сфере. Большинство положений вторичного права, принятых в рамках ЕПД, являются нормами политического характера, и не предусматривают обязательного соблюдения и выполнения.</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Повышается значимость вопросов развития твердой договорно-правовой базы и модернизации отношений между ЕС и странами-участницами ЕПД Средиземноморского региона. На этой основе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соглашениях об ассоциации основных целей, особенно стали актуальными с начала 2011г. в связи с революционной ситуацией в ряде стран Средиземноморского региона.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События начала 2011г. на Ближнем Востоке и Северной Африке наглядно продемонстрировали необходимость более четкого закрепления в международных договорах Европейского Союза со странами-участницами ЕПД положений о юридической ответственности за нарушение взятых на себя обязательств.</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четких норм, имеющих обязательную юридическую силу, оказывает негативное влияние на процесс реализации ЕПД. Очевидна необходимость пересмотра ныне существующей формы регулирования взаимоотношений между ЕС и третьими странами в рамках политики добрососедства.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Европейская: политика добрососедства является для приграничных стран альтернативой членства в ЕС.</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расширение является одной из основных тенденций развития Европейского Союза, Европейская политика добрососедства предусматривает построение привилегированных отношений со странами-участницами без обязательств в отношении будущего членства. Данные привилегированные формы отношений, в рамках ЕПД могут выступать в виде-партнерства и ассоциации, которые берут основу в нормах учредительных договоров, а именно в ст. 21 Договора о Европейском Союзе 1992г. и ст.217 Договора о» функционировании Европейского Союза 1957г. в редакции Лиссабонского , договора 2007г. Европейская1 политика добрососедства не ставит таких жестких условий, как для подготовки к членству в ЕС, что вытекает из ст. 49 Договора о Европейском Союзе.</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Проведенный в диссертации анализ практики реализации юридических норм Европейского Союза, закрепляющих правовой режим ЕПД показывает, что на современном этапе данная политика развивается по двум основным направлениям.</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Первое направление* ЕПД получило в источниках права Европейского Союза наименование «</w:t>
      </w:r>
      <w:r>
        <w:rPr>
          <w:rStyle w:val="WW8Num4z0"/>
          <w:rFonts w:ascii="Verdana" w:hAnsi="Verdana"/>
          <w:color w:val="4682B4"/>
          <w:sz w:val="18"/>
          <w:szCs w:val="18"/>
        </w:rPr>
        <w:t>Восточное партнерство</w:t>
      </w:r>
      <w:r>
        <w:rPr>
          <w:rFonts w:ascii="Verdana" w:hAnsi="Verdana"/>
          <w:color w:val="000000"/>
          <w:sz w:val="18"/>
          <w:szCs w:val="18"/>
        </w:rPr>
        <w:t>». Его предметом выступает развитие более тесных отношений ЕС с некоторыми республиками бывшего СССР, в том числе не имеющих общих границ с Европейским Союзом -Арменией, Азербайджаном, Беларусью, Грузией, Молдовой и Украиной.</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направление ЕПД, которое начало формироваться еще в конце XX века под названием «</w:t>
      </w:r>
      <w:r>
        <w:rPr>
          <w:rStyle w:val="WW8Num4z0"/>
          <w:rFonts w:ascii="Verdana" w:hAnsi="Verdana"/>
          <w:color w:val="4682B4"/>
          <w:sz w:val="18"/>
          <w:szCs w:val="18"/>
        </w:rPr>
        <w:t>Барселонский: процесс</w:t>
      </w:r>
      <w:r>
        <w:rPr>
          <w:rFonts w:ascii="Verdana" w:hAnsi="Verdana"/>
          <w:color w:val="000000"/>
          <w:sz w:val="18"/>
          <w:szCs w:val="18"/>
        </w:rPr>
        <w:t>», имеет предметом развитие привилегированных отношений со странами Средиземноморского региона, не входящими в состав ЕС,- Алжиром, Египтом, Израилем, Иорданией, Ливаном, Ливией, Палестиной, Сирией и Тунисом. В настоящее время, данное направление официально именуется «</w:t>
      </w:r>
      <w:r>
        <w:rPr>
          <w:rStyle w:val="WW8Num4z0"/>
          <w:rFonts w:ascii="Verdana" w:hAnsi="Verdana"/>
          <w:color w:val="4682B4"/>
          <w:sz w:val="18"/>
          <w:szCs w:val="18"/>
        </w:rPr>
        <w:t>Союз за Средиземноморье</w:t>
      </w:r>
      <w:r>
        <w:rPr>
          <w:rFonts w:ascii="Verdana" w:hAnsi="Verdana"/>
          <w:color w:val="000000"/>
          <w:sz w:val="18"/>
          <w:szCs w:val="18"/>
        </w:rPr>
        <w:t>».</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•&gt; 6. На сегодня, самым актуальным вопросом реализации ЕПД является переоформление договорно-правовой базы взаимоотношений Европейского Союза со странами-участницами Европейской политики добрососедства. Данная проблема вызвана тем, что правовые основы отношений между ЕС и третьими странами сложились еще в XX веке и сейчас нуждаются в модернизации.</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Принципиальным вопросом при реализации Восточного партнерства является заключение соглашений об ассоциации между Европейским Союзом и рядом республик бывшего СССР, отражающие цели и принципы Европейской политики добрососедства. Планируется, что первым таким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между ЕС и страной-участницей Восточного партнерства будет</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ассоциации межу ЕС и Украиной.</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Российская. Федерация не участвует в предлагаемой Союзом Европейской политике добрососедства, прибегая к взаимным и альтернативным способам взаимодействия. Данные способы находят свое отражение в Дорожных картах по общим пространствам России-ЕС 2005г., базирующимися на положениях Соглашения о партнерстве и сотрудничестве 1994г. Общие пространства Россия-ЕС в качестве альтернативы мероприятиям в рамках ЕПД должны получить свое закрепление также в будущем Новом базовом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принципиально отказалась от участия в ЕПД ввиду одностороннего характера мер со стороны Европейского Союза и слабого юридического закрепления ЕПД. Вместе с тем, реализация ЕПД на Восточном направлении непосредственно затрагивает реализуемую политику Российской Федерации в отношении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опыт реализации ЕПД на постсоветском пространстве, РФ следует учитывать ее негативные и позитивные последствия, полученные результаты при построении, взаимовыгодных отношений и нормативно-правовой базы между Российской Федерацией и странами бывшего СССР, а также между РФ и ЕС.</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 основании проведенного анализа существующих правовых норм, закрепляющих правовой режим ЕПД, диссертант приходит к выводу о том, что разработка Европейским Союзом политики добрососедства может быть рассмотрена с точки зрения попытки им создать зону специфического влияния на своих границах. Это напрямую затрагивает стратегические интересы Российской Федерации. В частности, реализация проекта Восточного партнерства может ослабить исторически сложившиеся связи'РФ с бывшими-странами СССР.</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юридических аспектов Европейской политики добрососедства не позволяет сделать вывод о наличии конкретной угрозы интересам России на данный момент. Европейская политика добрососедства развивается параллельно'со стратегией построения отношений Россия-ЕС.</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применимость исследования. Информация, выводы и предложения, содержащиеся в настоящем исследовании, могут использоваться при проведении дальнейших научных исследований различных правовых аспектов регулирования внешней деятельности Европейского Союза, в том числе, осуществляемой им политики добрососедства.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Они могут оказаться полезными при дальнейшем построение отношений между Российской Федерацией и Европейским Союзом, а также при реализации программы! сближения отечественного законодательства с законодательством ЕС, предусмотренной Соглашением о партнерстве и сотрудничестве 1994г. и Дорожными картами 2005г.</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обусловлена возможностью использования ее положений в процессе совершенствования ныне существующих форм сотрудничества в различных сферах взаимоотношений с Европейским Союзом. Использование примера развития отношений в рамках ЕПД, может помочь избежать определенных ошибок, и найти более приемлемые пути взаимовыгодного развития.</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Нормативный, теоретический и прикладной материал, проанализированный и систематизированный в диссертации, сформулированные в ней выводы и положения, могут использоваться в процессе преподавания нескольких юридических дисциплин: европейского права (права Европейского Союза),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 xml:space="preserve">права, конституционного права </w:t>
      </w:r>
      <w:r>
        <w:rPr>
          <w:rFonts w:ascii="Verdana" w:hAnsi="Verdana"/>
          <w:color w:val="000000"/>
          <w:sz w:val="18"/>
          <w:szCs w:val="18"/>
        </w:rPr>
        <w:lastRenderedPageBreak/>
        <w:t>зарубежных стран и др., а также спецкурсов по сравнительному,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международному праву и др.</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Выводы и положения исследования были опубликованы автором в 4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1,6 п.л.: в изданиях из перечня ведущих изданий,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Трубачева</w:t>
      </w:r>
      <w:r>
        <w:rPr>
          <w:rStyle w:val="WW8Num3z0"/>
          <w:rFonts w:ascii="Verdana" w:hAnsi="Verdana"/>
          <w:color w:val="000000"/>
          <w:sz w:val="18"/>
          <w:szCs w:val="18"/>
        </w:rPr>
        <w:t> </w:t>
      </w:r>
      <w:r>
        <w:rPr>
          <w:rFonts w:ascii="Verdana" w:hAnsi="Verdana"/>
          <w:color w:val="000000"/>
          <w:sz w:val="18"/>
          <w:szCs w:val="18"/>
        </w:rPr>
        <w:t>К.И. Правовые аспекты закрепления политики добрососедства в первичном праве Европейского Союза / К.И.Трубачева // Актуальные проблемы российского права. 2011. № 2 (19). - 0,4 пл.;</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Трубачева</w:t>
      </w:r>
      <w:r>
        <w:rPr>
          <w:rStyle w:val="WW8Num3z0"/>
          <w:rFonts w:ascii="Verdana" w:hAnsi="Verdana"/>
          <w:color w:val="000000"/>
          <w:sz w:val="18"/>
          <w:szCs w:val="18"/>
        </w:rPr>
        <w:t> </w:t>
      </w:r>
      <w:r>
        <w:rPr>
          <w:rFonts w:ascii="Verdana" w:hAnsi="Verdana"/>
          <w:color w:val="000000"/>
          <w:sz w:val="18"/>
          <w:szCs w:val="18"/>
        </w:rPr>
        <w:t>К.И. Правовые аспекты закрепления политики добрососедства во вторичном праве Европейского Союза/ К.И.Трубачева // Евразийский юридический журнал. 2011. № 5(36). — 0,3 пл.; в иных изданиях:</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Трубачева</w:t>
      </w:r>
      <w:r>
        <w:rPr>
          <w:rStyle w:val="WW8Num3z0"/>
          <w:rFonts w:ascii="Verdana" w:hAnsi="Verdana"/>
          <w:color w:val="000000"/>
          <w:sz w:val="18"/>
          <w:szCs w:val="18"/>
        </w:rPr>
        <w:t> </w:t>
      </w:r>
      <w:r>
        <w:rPr>
          <w:rFonts w:ascii="Verdana" w:hAnsi="Verdana"/>
          <w:color w:val="000000"/>
          <w:sz w:val="18"/>
          <w:szCs w:val="18"/>
        </w:rPr>
        <w:t>К.И. Европейская политика добрососедства / К.И.Трубачева // Актуальные проблемы современного международного права. 2010. Часть II. -0,8 пл.</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Закрепление политики добрососедства в первичном праве Европейского Союза // К.И.Трубачева // Сборник тезисов международной межвузовской конференции «Традиции и новации в системе современного российского права»,М., 2010-0,1 пл.</w:t>
      </w:r>
    </w:p>
    <w:p w:rsidR="00A834E6" w:rsidRDefault="00A834E6" w:rsidP="00A834E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Трубачева, Кристина Игоревна</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Европейская политика добрососедства — самостоятельное направление внешнеполитической компетенции Европейского Союза (ЕС), в рамках которого ЕС развивает «</w:t>
      </w:r>
      <w:r>
        <w:rPr>
          <w:rStyle w:val="WW8Num4z0"/>
          <w:rFonts w:ascii="Verdana" w:hAnsi="Verdana"/>
          <w:color w:val="4682B4"/>
          <w:sz w:val="18"/>
          <w:szCs w:val="18"/>
        </w:rPr>
        <w:t>привилегированные отношения</w:t>
      </w:r>
      <w:r>
        <w:rPr>
          <w:rFonts w:ascii="Verdana" w:hAnsi="Verdana"/>
          <w:color w:val="000000"/>
          <w:sz w:val="18"/>
          <w:szCs w:val="18"/>
        </w:rPr>
        <w:t>»336 со странами, находящимися в непосредственной близости337 к территории его государств-членов на Востоке и Юге от его современных границ, со странами, которые не имеют перспективы стать членами ЕС: Алжиром, Арменией, Азербайджаном, Беларусью, Египтом, Грузией, Израилем, Иорданией, Ливаном, Ливией, Молдовой, Марокко, Палестинской автономией, Сирией, Тунисом и Украиной.</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видно, сегодня, Европейская политика добрососедства распадается на две основные составные части: Восточное партнерство и Союз за Средиземноморье. Данный «</w:t>
      </w:r>
      <w:r>
        <w:rPr>
          <w:rStyle w:val="WW8Num4z0"/>
          <w:rFonts w:ascii="Verdana" w:hAnsi="Verdana"/>
          <w:color w:val="4682B4"/>
          <w:sz w:val="18"/>
          <w:szCs w:val="18"/>
        </w:rPr>
        <w:t>распад</w:t>
      </w:r>
      <w:r>
        <w:rPr>
          <w:rFonts w:ascii="Verdana" w:hAnsi="Verdana"/>
          <w:color w:val="000000"/>
          <w:sz w:val="18"/>
          <w:szCs w:val="18"/>
        </w:rPr>
        <w:t>», по своей сути, является довольно обоснованным: проводимая Союзом ЕПД осуществляется по двум различным «</w:t>
      </w:r>
      <w:r>
        <w:rPr>
          <w:rStyle w:val="WW8Num4z0"/>
          <w:rFonts w:ascii="Verdana" w:hAnsi="Verdana"/>
          <w:color w:val="4682B4"/>
          <w:sz w:val="18"/>
          <w:szCs w:val="18"/>
        </w:rPr>
        <w:t>блокам</w:t>
      </w:r>
      <w:r>
        <w:rPr>
          <w:rFonts w:ascii="Verdana" w:hAnsi="Verdana"/>
          <w:color w:val="000000"/>
          <w:sz w:val="18"/>
          <w:szCs w:val="18"/>
        </w:rPr>
        <w:t>» государств. Государства, образующие то или иное направления, имеют значительные различия по своим внутренним характеристика. Кроме того, каждый из процессов основывается на различной правовой основе: партнерство или ассоциация.</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осуществления ЕС ЕПД осуществляется значительная поддержка стран-участниц по многим направления развития. Конечно, сами страны-участницы ЕПД заинтересованы в том, что бы им оказывалось подобного рода содействия. К тому же, включающее различного рода возможные «</w:t>
      </w:r>
      <w:r>
        <w:rPr>
          <w:rStyle w:val="WW8Num4z0"/>
          <w:rFonts w:ascii="Verdana" w:hAnsi="Verdana"/>
          <w:color w:val="4682B4"/>
          <w:sz w:val="18"/>
          <w:szCs w:val="18"/>
        </w:rPr>
        <w:t>привилегии</w:t>
      </w:r>
      <w:r>
        <w:rPr>
          <w:rFonts w:ascii="Verdana" w:hAnsi="Verdana"/>
          <w:color w:val="000000"/>
          <w:sz w:val="18"/>
          <w:szCs w:val="18"/>
        </w:rPr>
        <w:t>», такие как участие на внутреннем рынке ЕС,</w:t>
      </w:r>
      <w:r>
        <w:rPr>
          <w:rStyle w:val="WW8Num3z0"/>
          <w:rFonts w:ascii="Verdana" w:hAnsi="Verdana"/>
          <w:color w:val="000000"/>
          <w:sz w:val="18"/>
          <w:szCs w:val="18"/>
        </w:rPr>
        <w:t> </w:t>
      </w:r>
      <w:r>
        <w:rPr>
          <w:rStyle w:val="WW8Num4z0"/>
          <w:rFonts w:ascii="Verdana" w:hAnsi="Verdana"/>
          <w:color w:val="4682B4"/>
          <w:sz w:val="18"/>
          <w:szCs w:val="18"/>
        </w:rPr>
        <w:t>безвизовый</w:t>
      </w:r>
      <w:r>
        <w:rPr>
          <w:rStyle w:val="WW8Num3z0"/>
          <w:rFonts w:ascii="Verdana" w:hAnsi="Verdana"/>
          <w:color w:val="000000"/>
          <w:sz w:val="18"/>
          <w:szCs w:val="18"/>
        </w:rPr>
        <w:t> </w:t>
      </w:r>
      <w:r>
        <w:rPr>
          <w:rFonts w:ascii="Verdana" w:hAnsi="Verdana"/>
          <w:color w:val="000000"/>
          <w:sz w:val="18"/>
          <w:szCs w:val="18"/>
        </w:rPr>
        <w:t>режим, или, даже, полноправное включение в сам ЕС. Стоит, конечно, отметить, что подобные «</w:t>
      </w:r>
      <w:r>
        <w:rPr>
          <w:rStyle w:val="WW8Num4z0"/>
          <w:rFonts w:ascii="Verdana" w:hAnsi="Verdana"/>
          <w:color w:val="4682B4"/>
          <w:sz w:val="18"/>
          <w:szCs w:val="18"/>
        </w:rPr>
        <w:t>привилегии</w:t>
      </w:r>
      <w:r>
        <w:rPr>
          <w:rFonts w:ascii="Verdana" w:hAnsi="Verdana"/>
          <w:color w:val="000000"/>
          <w:sz w:val="18"/>
          <w:szCs w:val="18"/>
        </w:rPr>
        <w:t>» подразумевают осуществление</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336 Commission of the European Communities. Wider Europe-Neighbourhood: A New Framework for Relations with our Eastern and Southern Neighbours // COM(2003) 104 Final.</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337 Commission of the European Communities, European Neighbourhood Policy: Strategy Paper // COM (2004) 373 Final. четко-определенных действий со стороны стран-участниц. Которые, к слову, являются довольно значимыми и трудновыполнимыми для каждого отдельно взятого государства. Нельзя сказать, что необходимые для выполнения преобразования и реформы являются абсолютно не выполнимыми, но, все же, что их осуществление потребует значительных усилий и затраты существенного времени, не оставляет никаких сомнений.</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этом, учитывая самостоятельное осознанное стремление стран-участниц ЕПД, образующих Восточное партнерство и Союз за Средиземноморье, приблизиться к ЕС, нельзя упускать* из, виду действия со стороны Союза, направленные на поддержку этих государств. Документы, разработанные совместно Европейским Союзом со странами-участницами политики добрососедства, содержаться четко определенные пути, формы и методы развития, направленные на- сближения. Кроме того, подобные документы составлены с учетом особенностей каждой отдельно взятой страны-участницы ЕПД. Хотя, как было рассмотрено ранее в данной работе, невозможно не </w:t>
      </w:r>
      <w:r>
        <w:rPr>
          <w:rFonts w:ascii="Verdana" w:hAnsi="Verdana"/>
          <w:color w:val="000000"/>
          <w:sz w:val="18"/>
          <w:szCs w:val="18"/>
        </w:rPr>
        <w:lastRenderedPageBreak/>
        <w:t>заметить «</w:t>
      </w:r>
      <w:r>
        <w:rPr>
          <w:rStyle w:val="WW8Num4z0"/>
          <w:rFonts w:ascii="Verdana" w:hAnsi="Verdana"/>
          <w:color w:val="4682B4"/>
          <w:sz w:val="18"/>
          <w:szCs w:val="18"/>
        </w:rPr>
        <w:t>шаблонный</w:t>
      </w:r>
      <w:r>
        <w:rPr>
          <w:rFonts w:ascii="Verdana" w:hAnsi="Verdana"/>
          <w:color w:val="000000"/>
          <w:sz w:val="18"/>
          <w:szCs w:val="18"/>
        </w:rPr>
        <w:t>» метод, используемый ЕС, при составлении данных документов. Тем не менее, со стороны, Европейского Союза, по отношению ко всем государствам, образующим ЕПД, уже предусмотрен индивидуальный «</w:t>
      </w:r>
      <w:r>
        <w:rPr>
          <w:rStyle w:val="WW8Num4z0"/>
          <w:rFonts w:ascii="Verdana" w:hAnsi="Verdana"/>
          <w:color w:val="4682B4"/>
          <w:sz w:val="18"/>
          <w:szCs w:val="18"/>
        </w:rPr>
        <w:t>маршрут</w:t>
      </w:r>
      <w:r>
        <w:rPr>
          <w:rFonts w:ascii="Verdana" w:hAnsi="Verdana"/>
          <w:color w:val="000000"/>
          <w:sz w:val="18"/>
          <w:szCs w:val="18"/>
        </w:rPr>
        <w:t>» должного развития^ Тем самым, стране-участнице нет необходимости разрабатывать, даже применительно к себе, ничего нового.</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Стремление Европейского Союза, направленное на «</w:t>
      </w:r>
      <w:r>
        <w:rPr>
          <w:rStyle w:val="WW8Num4z0"/>
          <w:rFonts w:ascii="Verdana" w:hAnsi="Verdana"/>
          <w:color w:val="4682B4"/>
          <w:sz w:val="18"/>
          <w:szCs w:val="18"/>
        </w:rPr>
        <w:t>создание вокруг себя кольца хорошо управляемых соседей</w:t>
      </w:r>
      <w:r>
        <w:rPr>
          <w:rFonts w:ascii="Verdana" w:hAnsi="Verdana"/>
          <w:color w:val="000000"/>
          <w:sz w:val="18"/>
          <w:szCs w:val="18"/>
        </w:rPr>
        <w:t>» проходит четкой линией сквозь всю европейскую политику добрососедства. Данное «</w:t>
      </w:r>
      <w:r>
        <w:rPr>
          <w:rStyle w:val="WW8Num4z0"/>
          <w:rFonts w:ascii="Verdana" w:hAnsi="Verdana"/>
          <w:color w:val="4682B4"/>
          <w:sz w:val="18"/>
          <w:szCs w:val="18"/>
        </w:rPr>
        <w:t>положение</w:t>
      </w:r>
      <w:r>
        <w:rPr>
          <w:rFonts w:ascii="Verdana" w:hAnsi="Verdana"/>
          <w:color w:val="000000"/>
          <w:sz w:val="18"/>
          <w:szCs w:val="18"/>
        </w:rPr>
        <w:t>», в частности, позволяет ответить на многие вопросы о том, зачем Союзу так необходима ЕПД? Ведь, как видно хотя бы из Индикативных программ, данное направлёние проводимой внешней политики Союза, далеко не является малобюджетным.</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как известно, отношения с Южными соседями основываются на</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об ассоциации - самой сложной и самой глубокой форме отношений между ЕС и третьими странами. Данные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предусматривают, в перспективе, возможность дальнейшего полноправного участия, в роли уже государства-члена, в Европейском Союзе. Данное положение так же является определенным стимулом, для выполнения условий, предусмотренных в планах действий. Вряд ли может вызвать сомнение, наличие стремление у нынешних стран-участниц ЕПД стать полноправными государствами-членами Европейского Союза.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в рамках Союза за Средиземноморье и существует возможность будущего «</w:t>
      </w:r>
      <w:r>
        <w:rPr>
          <w:rStyle w:val="WW8Num4z0"/>
          <w:rFonts w:ascii="Verdana" w:hAnsi="Verdana"/>
          <w:color w:val="4682B4"/>
          <w:sz w:val="18"/>
          <w:szCs w:val="18"/>
        </w:rPr>
        <w:t>расширения</w:t>
      </w:r>
      <w:r>
        <w:rPr>
          <w:rFonts w:ascii="Verdana" w:hAnsi="Verdana"/>
          <w:color w:val="000000"/>
          <w:sz w:val="18"/>
          <w:szCs w:val="18"/>
        </w:rPr>
        <w:t>»' ЕС, которую он же сам и предусмотрел, возникает вопрос: хотя и возможность присоединения новых государств-членов из числа стран-участниц Средиземноморского региона существует, не являются ли необходимые для этого нормы, осуществление которых</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этому сближению предшествовать, «</w:t>
      </w:r>
      <w:r>
        <w:rPr>
          <w:rStyle w:val="WW8Num4z0"/>
          <w:rFonts w:ascii="Verdana" w:hAnsi="Verdana"/>
          <w:color w:val="4682B4"/>
          <w:sz w:val="18"/>
          <w:szCs w:val="18"/>
        </w:rPr>
        <w:t>отсрочивающими</w:t>
      </w:r>
      <w:r>
        <w:rPr>
          <w:rFonts w:ascii="Verdana" w:hAnsi="Verdana"/>
          <w:color w:val="000000"/>
          <w:sz w:val="18"/>
          <w:szCs w:val="18"/>
        </w:rPr>
        <w:t>» этот процесс?</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этой точки- зрения, проводимая Европейским Союзом политика добрососедства может быть рассмотрена как альтернатива «</w:t>
      </w:r>
      <w:r>
        <w:rPr>
          <w:rStyle w:val="WW8Num4z0"/>
          <w:rFonts w:ascii="Verdana" w:hAnsi="Verdana"/>
          <w:color w:val="4682B4"/>
          <w:sz w:val="18"/>
          <w:szCs w:val="18"/>
        </w:rPr>
        <w:t>реальному</w:t>
      </w:r>
      <w:r>
        <w:rPr>
          <w:rFonts w:ascii="Verdana" w:hAnsi="Verdana"/>
          <w:color w:val="000000"/>
          <w:sz w:val="18"/>
          <w:szCs w:val="18"/>
        </w:rPr>
        <w:t>» расширению338. Конечно, третьи страны имеют сильную заинтересованность стать полноправными государствами-членами ЕС по многим факторам. А есть ли такая заинтересованность и необходимость у Европейского Союза? Ведь посредством проводимой политики добрососедства, ЕС, в определенном смысле, помимо оказания значительной поддержки развития и финансирования, также, и оказывает значительно влияние и осуществляет «</w:t>
      </w:r>
      <w:r>
        <w:rPr>
          <w:rStyle w:val="WW8Num4z0"/>
          <w:rFonts w:ascii="Verdana" w:hAnsi="Verdana"/>
          <w:color w:val="4682B4"/>
          <w:sz w:val="18"/>
          <w:szCs w:val="18"/>
        </w:rPr>
        <w:t>надсмотр</w:t>
      </w:r>
      <w:r>
        <w:rPr>
          <w:rFonts w:ascii="Verdana" w:hAnsi="Verdana"/>
          <w:color w:val="000000"/>
          <w:sz w:val="18"/>
          <w:szCs w:val="18"/>
        </w:rPr>
        <w:t>» за странами-участницами. Стоит ли Европейскому Союзу проводить расширение, посредством включения новых государств-членов, и брать на себя дополнительные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обязанности?</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прочего, невооруженным взглядом заметна значительная разница в социальном и экономическом развитии стран-участниц ЕПД и ЕС. Данное положение очевидно вытекает хотя бы из</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Планах действиях</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338 Dannreu ther R. Developing the Alternative to Enlargement: The European Neighbourhood Policy // European Foreign Affairs Review. 2006. vol. 11. No. 2. P. 183-201. намеченных сфер реформирования и модернизации. Данное положение так же играет значительную роль.</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Нужны ли Европейскому Союзу неустойчивые и ослабленные в различных социальных сферах полноправные государства-члены?</w:t>
      </w:r>
    </w:p>
    <w:p w:rsidR="00A834E6" w:rsidRDefault="00A834E6" w:rsidP="00A834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Европейская политика добрососедства представляет собой процесс построения особых отношений между Европейским Союзом и его непосредственными соседями на востоке и юге, направленный на поддержание экономических, политических и социальных реформ в странах-участницах, которые стремятся разделить процветание и стабильность.</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примере прошедшего за последние годы значительного развития по широкому спектру сфер Украины и Молдовы и значительного сближения в рамках ЕПД с Европейским Союзом, видна реальная «</w:t>
      </w:r>
      <w:r>
        <w:rPr>
          <w:rStyle w:val="WW8Num4z0"/>
          <w:rFonts w:ascii="Verdana" w:hAnsi="Verdana"/>
          <w:color w:val="4682B4"/>
          <w:sz w:val="18"/>
          <w:szCs w:val="18"/>
        </w:rPr>
        <w:t>работа</w:t>
      </w:r>
      <w:r>
        <w:rPr>
          <w:rFonts w:ascii="Verdana" w:hAnsi="Verdana"/>
          <w:color w:val="000000"/>
          <w:sz w:val="18"/>
          <w:szCs w:val="18"/>
        </w:rPr>
        <w:t>» и значимость политики добрососедства. Но, к сожалению, таких быстро развивающихся стран-участниц не так много ни в рамках Восточного партнерства, ни среди стран-участниц Средиземноморского региона. Такое положение дел заставляет задумываться о том, насколько действительно оправдана проводимая политика добрососедства? Со стороны ЕС оказывается значительная поддержка стран-участниц, направленная на продвижение в них «</w:t>
      </w:r>
      <w:r>
        <w:rPr>
          <w:rStyle w:val="WW8Num4z0"/>
          <w:rFonts w:ascii="Verdana" w:hAnsi="Verdana"/>
          <w:color w:val="4682B4"/>
          <w:sz w:val="18"/>
          <w:szCs w:val="18"/>
        </w:rPr>
        <w:t>настоящей</w:t>
      </w:r>
      <w:r>
        <w:rPr>
          <w:rFonts w:ascii="Verdana" w:hAnsi="Verdana"/>
          <w:color w:val="000000"/>
          <w:sz w:val="18"/>
          <w:szCs w:val="18"/>
        </w:rPr>
        <w:t>» демократии, установлению и</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обеспечению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xml:space="preserve">, а также верховенству закона. Особенно данный вопрос обострился в свете происходивших с начала 2011г. военно-политических действий в странах-участницах ЕПД Средиземноморского региона. С одной стороны, происходившие продемонстрировали недовольство </w:t>
      </w:r>
      <w:r>
        <w:rPr>
          <w:rFonts w:ascii="Verdana" w:hAnsi="Verdana"/>
          <w:color w:val="000000"/>
          <w:sz w:val="18"/>
          <w:szCs w:val="18"/>
        </w:rPr>
        <w:lastRenderedPageBreak/>
        <w:t>населения существующим режимом власти. С другой стороны, формы «</w:t>
      </w:r>
      <w:r>
        <w:rPr>
          <w:rStyle w:val="WW8Num4z0"/>
          <w:rFonts w:ascii="Verdana" w:hAnsi="Verdana"/>
          <w:color w:val="4682B4"/>
          <w:sz w:val="18"/>
          <w:szCs w:val="18"/>
        </w:rPr>
        <w:t>проявления недовольства</w:t>
      </w:r>
      <w:r>
        <w:rPr>
          <w:rFonts w:ascii="Verdana" w:hAnsi="Verdana"/>
          <w:color w:val="000000"/>
          <w:sz w:val="18"/>
          <w:szCs w:val="18"/>
        </w:rPr>
        <w:t>» наглядно продемонстрировали далеко не полную приверженность основным принципам, составляющим основу ЕПД и Европейского Союза соответственно. Получается на</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что силы, затрачиваемые Союзом, на оказание определенной в рамках политики добрососедства, не «</w:t>
      </w:r>
      <w:r>
        <w:rPr>
          <w:rStyle w:val="WW8Num4z0"/>
          <w:rFonts w:ascii="Verdana" w:hAnsi="Verdana"/>
          <w:color w:val="4682B4"/>
          <w:sz w:val="18"/>
          <w:szCs w:val="18"/>
        </w:rPr>
        <w:t>окупаются</w:t>
      </w:r>
      <w:r>
        <w:rPr>
          <w:rFonts w:ascii="Verdana" w:hAnsi="Verdana"/>
          <w:color w:val="000000"/>
          <w:sz w:val="18"/>
          <w:szCs w:val="18"/>
        </w:rPr>
        <w:t>» полученными результатами, происходит явное несоответствие между степенью оказываемых со тоны ЕС усилий и полученным итогом.</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значительного внимания заслуживает аспект слаборазвитой правовой базы Европейской политики добрососедства. Представленный в данной работе анализ норм, предусматривающий возможность Европейского Союза построения привилегированных отношений с третьими странами, позволяет сделать следующие выводы. Как видно, на данный момент не существует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рамках ЕС единого основополагающего акта, предусматривающего и содержащего полный перечень необходимых положений. Нормы, дающее основу ЕПД, конечно, получили закрепление в первичном праве ЕС. Другой момент, что ныне существующее закрепление не предстает в необходимом того виде. Положения содержаться в двух Договорах; ДЕС и</w:t>
      </w:r>
      <w:r>
        <w:rPr>
          <w:rStyle w:val="WW8Num3z0"/>
          <w:rFonts w:ascii="Verdana" w:hAnsi="Verdana"/>
          <w:color w:val="000000"/>
          <w:sz w:val="18"/>
          <w:szCs w:val="18"/>
        </w:rPr>
        <w:t> </w:t>
      </w:r>
      <w:r>
        <w:rPr>
          <w:rStyle w:val="WW8Num4z0"/>
          <w:rFonts w:ascii="Verdana" w:hAnsi="Verdana"/>
          <w:color w:val="4682B4"/>
          <w:sz w:val="18"/>
          <w:szCs w:val="18"/>
        </w:rPr>
        <w:t>ДФЕС</w:t>
      </w:r>
      <w:r>
        <w:rPr>
          <w:rFonts w:ascii="Verdana" w:hAnsi="Verdana"/>
          <w:color w:val="000000"/>
          <w:sz w:val="18"/>
          <w:szCs w:val="18"/>
        </w:rPr>
        <w:t>. Сами нормы в Договорах не предстают в хорошо систематизированном виде, а находятся в различных частях и главах. Такбже,. вызывает много вопросов, аспект относительно норм «</w:t>
      </w:r>
      <w:r>
        <w:rPr>
          <w:rStyle w:val="WW8Num4z0"/>
          <w:rFonts w:ascii="Verdana" w:hAnsi="Verdana"/>
          <w:color w:val="4682B4"/>
          <w:sz w:val="18"/>
          <w:szCs w:val="18"/>
        </w:rPr>
        <w:t>мягкого права</w:t>
      </w:r>
      <w:r>
        <w:rPr>
          <w:rFonts w:ascii="Verdana" w:hAnsi="Verdana"/>
          <w:color w:val="000000"/>
          <w:sz w:val="18"/>
          <w:szCs w:val="18"/>
        </w:rPr>
        <w:t>», которые носят исключительно политический, а не</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характер, а так же прецедентного права. Данные положения позволяют с уверенностью говорить о перспективах дальнейшего развития и существенной модернизации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рамках ЕПД.</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Европейском' Союзе, уже сегодня, хотя, что называется «</w:t>
      </w:r>
      <w:r>
        <w:rPr>
          <w:rStyle w:val="WW8Num4z0"/>
          <w:rFonts w:ascii="Verdana" w:hAnsi="Verdana"/>
          <w:color w:val="4682B4"/>
          <w:sz w:val="18"/>
          <w:szCs w:val="18"/>
        </w:rPr>
        <w:t>не вслух</w:t>
      </w:r>
      <w:r>
        <w:rPr>
          <w:rFonts w:ascii="Verdana" w:hAnsi="Verdana"/>
          <w:color w:val="000000"/>
          <w:sz w:val="18"/>
          <w:szCs w:val="18"/>
        </w:rPr>
        <w:t>», говорят о необходимости будущего пересмотра планов действий и ныне существующих и</w:t>
      </w:r>
      <w:r>
        <w:rPr>
          <w:rStyle w:val="WW8Num3z0"/>
          <w:rFonts w:ascii="Verdana" w:hAnsi="Verdana"/>
          <w:color w:val="000000"/>
          <w:sz w:val="18"/>
          <w:szCs w:val="18"/>
        </w:rPr>
        <w:t> </w:t>
      </w:r>
      <w:r>
        <w:rPr>
          <w:rStyle w:val="WW8Num4z0"/>
          <w:rFonts w:ascii="Verdana" w:hAnsi="Verdana"/>
          <w:color w:val="4682B4"/>
          <w:sz w:val="18"/>
          <w:szCs w:val="18"/>
        </w:rPr>
        <w:t>СПС</w:t>
      </w:r>
      <w:r>
        <w:rPr>
          <w:rFonts w:ascii="Verdana" w:hAnsi="Verdana"/>
          <w:color w:val="000000"/>
          <w:sz w:val="18"/>
          <w:szCs w:val="18"/>
        </w:rPr>
        <w:t>, и Соглашений об ассоциациях с учетом именно дифференциального подхода к каждой отдельной стране-участнице. Разные по своей внутренней структуре и наличию определенных национальных моментов страны-участницы не могут вытраивать отношения по одному подобию и образцу. Необходим настоящий индивидуальный подход, направленный на реализацию конкретных, четко определенных целей и задач. Особенно четко это было продемонстрировано и подтверждено действиями на Ближнем Востоке.</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всем при этом, не стоит забывать, что отношения между Европейским Союзом и Российской Федерацией так же строятся на основе Соглашения о партнерстве и сотрудничестве. Как известно, РФ не является участницей проводимой ЕС политики добрососедства. Но данное положение не стоит рассматривать как антироссийскую политику Союза. Можно сказать, что отношения ЕС-РФ происходят параллельно с осуществляемой ЕПД. Россия изначально отказалась от участия в ЕПД, не приемля тот самый «</w:t>
      </w:r>
      <w:r>
        <w:rPr>
          <w:rStyle w:val="WW8Num4z0"/>
          <w:rFonts w:ascii="Verdana" w:hAnsi="Verdana"/>
          <w:color w:val="4682B4"/>
          <w:sz w:val="18"/>
          <w:szCs w:val="18"/>
        </w:rPr>
        <w:t>шаблонный</w:t>
      </w:r>
      <w:r>
        <w:rPr>
          <w:rFonts w:ascii="Verdana" w:hAnsi="Verdana"/>
          <w:color w:val="000000"/>
          <w:sz w:val="18"/>
          <w:szCs w:val="18"/>
        </w:rPr>
        <w:t>» подход по отношению к странам-участницам со стороны Союза.</w:t>
      </w:r>
    </w:p>
    <w:p w:rsidR="00A834E6" w:rsidRDefault="00A834E6" w:rsidP="00A834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Европейская политика добрососедства, представляется довольно сложным и многогранным «</w:t>
      </w:r>
      <w:r>
        <w:rPr>
          <w:rStyle w:val="WW8Num4z0"/>
          <w:rFonts w:ascii="Verdana" w:hAnsi="Verdana"/>
          <w:color w:val="4682B4"/>
          <w:sz w:val="18"/>
          <w:szCs w:val="18"/>
        </w:rPr>
        <w:t>проектом</w:t>
      </w:r>
      <w:r>
        <w:rPr>
          <w:rFonts w:ascii="Verdana" w:hAnsi="Verdana"/>
          <w:color w:val="000000"/>
          <w:sz w:val="18"/>
          <w:szCs w:val="18"/>
        </w:rPr>
        <w:t>». Его осуществление зависит не только от возможностей Союза, а, наверное, именно от стремления самих третьих стран к осуществлению проведения внутренних коренных изменений. Конечно, предполагаемые деформации требуют не только значительных финансовых затрат, но, самое главное, искреннее желание самих участников. На данном этапе развития, все резче обостряются «</w:t>
      </w:r>
      <w:r>
        <w:rPr>
          <w:rStyle w:val="WW8Num4z0"/>
          <w:rFonts w:ascii="Verdana" w:hAnsi="Verdana"/>
          <w:color w:val="4682B4"/>
          <w:sz w:val="18"/>
          <w:szCs w:val="18"/>
        </w:rPr>
        <w:t>слабые стороны</w:t>
      </w:r>
      <w:r>
        <w:rPr>
          <w:rFonts w:ascii="Verdana" w:hAnsi="Verdana"/>
          <w:color w:val="000000"/>
          <w:sz w:val="18"/>
          <w:szCs w:val="18"/>
        </w:rPr>
        <w:t>» политики добрососедства. Таким образом, выстраивается целый комплекс необходимого дальнейшего развития ЕПД, с учетом тех выводов, которые достигнуты на данном этапе.</w:t>
      </w:r>
    </w:p>
    <w:p w:rsidR="00A834E6" w:rsidRDefault="00A834E6" w:rsidP="00A834E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Трубачева, Кристина Игоревна, 2011 год</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1: Введение. Сущность социалистического права. Свердловск, 1963.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Вып.2: Нормы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Свердловск, 1964.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2-е изд., перераб. и доп. М.1995.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Алисиевич</w:t>
      </w:r>
      <w:r>
        <w:rPr>
          <w:rStyle w:val="WW8Num3z0"/>
          <w:rFonts w:ascii="Verdana" w:hAnsi="Verdana"/>
          <w:color w:val="000000"/>
          <w:sz w:val="18"/>
          <w:szCs w:val="18"/>
        </w:rPr>
        <w:t> </w:t>
      </w:r>
      <w:r>
        <w:rPr>
          <w:rFonts w:ascii="Verdana" w:hAnsi="Verdana"/>
          <w:color w:val="000000"/>
          <w:sz w:val="18"/>
          <w:szCs w:val="18"/>
        </w:rPr>
        <w:t>Е.С. Частичные соглашения как форма сотрудничества государств в рамках Совета Европы // Московский журнал международного права №2 / М., 2009.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Европейский Союз, Евроконституция и международное право. М.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Большая советская энциклопедия, 2 изд., М., 1962.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Документы Европейского Союза. — Т. I—V. — М., 1994—-1999.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Европейское право: отв. ред. Л. М.</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 М.,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Европейское право:</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(отв. ред.). М.,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Европейское право: учебное пособие для студентов вузов /</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2-е изд., доп. - М.: Изд-во Омега-Л,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Европейская политика соседства. Работаем сообща // Люксембург: Бюро официальных публикаций Европейских Комиссий. 2006. с.6. ISBN 92-894-83601.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Некоторые юридические аспекты участия ЕС в международных экологических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 Право и государство на рубеже тысячелетий/ Под ред. К.Н.Гусова. М., 2001.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Компетенция международных организаций // Международные организации. Учебник.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1994.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Капустин, А. Я. Европейский Союз: интеграция и право. — М.,-2000.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Европейского Союза: договор, устанавливающий</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для Европы (с комментарием), отв. ред. С.Ю.</w:t>
      </w:r>
      <w:r>
        <w:rPr>
          <w:rStyle w:val="WW8Num3z0"/>
          <w:rFonts w:ascii="Verdana" w:hAnsi="Verdana"/>
          <w:color w:val="000000"/>
          <w:sz w:val="18"/>
          <w:szCs w:val="18"/>
        </w:rPr>
        <w:t> </w:t>
      </w:r>
      <w:r>
        <w:rPr>
          <w:rStyle w:val="WW8Num4z0"/>
          <w:rFonts w:ascii="Verdana" w:hAnsi="Verdana"/>
          <w:color w:val="4682B4"/>
          <w:sz w:val="18"/>
          <w:szCs w:val="18"/>
        </w:rPr>
        <w:t>Кашкин</w:t>
      </w:r>
      <w:r>
        <w:rPr>
          <w:rFonts w:ascii="Verdana" w:hAnsi="Verdana"/>
          <w:color w:val="000000"/>
          <w:sz w:val="18"/>
          <w:szCs w:val="18"/>
        </w:rPr>
        <w:t>, пер. А.О. Четвериков, комм. С.Ю. Кашкин, А.О.</w:t>
      </w:r>
      <w:r>
        <w:rPr>
          <w:rStyle w:val="WW8Num3z0"/>
          <w:rFonts w:ascii="Verdana" w:hAnsi="Verdana"/>
          <w:color w:val="000000"/>
          <w:sz w:val="18"/>
          <w:szCs w:val="18"/>
        </w:rPr>
        <w:t> </w:t>
      </w:r>
      <w:r>
        <w:rPr>
          <w:rStyle w:val="WW8Num4z0"/>
          <w:rFonts w:ascii="Verdana" w:hAnsi="Verdana"/>
          <w:color w:val="4682B4"/>
          <w:sz w:val="18"/>
          <w:szCs w:val="18"/>
        </w:rPr>
        <w:t>Четвериков</w:t>
      </w:r>
      <w:r>
        <w:rPr>
          <w:rFonts w:ascii="Verdana" w:hAnsi="Verdana"/>
          <w:color w:val="000000"/>
          <w:sz w:val="18"/>
          <w:szCs w:val="18"/>
        </w:rPr>
        <w:t>. М: ИНФРА-М,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 читателю. Право Европейского Союза // под ред. проф. С.Ю.Кашкина. М. 2010.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Основы права Европейского Союза:учеб. пособие / под ред. С. Ю. Кашкина. — М., 1997.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Основы права Европейского Союза: схемы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 пособие/ под ред. С. Ю. Кашкина. — М.,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Право Европейского Союза: учебник / под ред. С. Ю. Кашкина. — М., 2008.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Право Европейского Союза в вопросах и ответах : учеб. пособие / подред. С. Ю. Кашкина. — М.,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Европейского Союза. Учебник под ред.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Москва, Юристъ, 2009.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 Европейского Союза: документы и комментарии / под ред. С. Ю. Кашкина. — М.,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 Европейского Союза: документы и комментарии, под ред. проф.</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 М: ТЕРРА,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 Европейского Союза: правовое регулирование торгового оборота: учеб. пособие / под ред. В. 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А. Я. Капустина,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 М.,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Право Европейского Союза, под ред. проф.</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 Москва: Юрист. 2009.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Россия и Европейский Союз: документы и материалы / отв. ред. С. Ю. Кашкин. —М., 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Суд Европейских сообществ: избранные решения. — М., 2001.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учебник. Москва:</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Международные-отношения, 1970.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Режим наибольшего благоприятствования в межгосударственных отношениях. М., 1995.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С. Ю. Кашкина. — М., 2001.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Хартли, Т. Основы права Европейского сообщества. Введение 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административное право Европейского сообщества. — М., 1998.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А.О. Основные органы Европейского Союза (конституционно-правовой аспект). Дисс. .канд. юр. наук.</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Шемятенков</w:t>
      </w:r>
      <w:r>
        <w:rPr>
          <w:rStyle w:val="WW8Num3z0"/>
          <w:rFonts w:ascii="Verdana" w:hAnsi="Verdana"/>
          <w:color w:val="000000"/>
          <w:sz w:val="18"/>
          <w:szCs w:val="18"/>
        </w:rPr>
        <w:t> </w:t>
      </w:r>
      <w:r>
        <w:rPr>
          <w:rFonts w:ascii="Verdana" w:hAnsi="Verdana"/>
          <w:color w:val="000000"/>
          <w:sz w:val="18"/>
          <w:szCs w:val="18"/>
        </w:rPr>
        <w:t>В.Г.Политика Европейского союза в Средиземноморье. М. 1995.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Энтин M.JI. Суд Европейских Сообществ: правовые формы обеспечения западно-европейской интеграции. М., 1987.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О правовой природе Европейского сообщества. Европейская интеграция: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1992.на иностранных языках:1. 50th Anniversary of European Parliament 1958-2008: Stockshots.</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Allot P., Adherence to and Withdrawl from Mixed Agreements in D. O'Keeffe &amp; H. Schermers, Mixed Agreements. Kluwer. 1983.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Arnull A. European Union Law. — London,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Barnard C. The Substantive Law of the EU / C. Barnard. — Oxford,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Basso R., Sulle relazioni esterne della Comunita Europea in materie riguardanti I'unione economica e monetaria // Rivista di Piritto Internazionale. 2001.Vol. LXXIV.No. 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Bocker A. and Guild E., Implementation of the European Agreements in France, Germany, the Netherlands and, the UK: Movement of Persons. London:Platinum.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Birkinshaw, P. (ed.). European Public Law. — The Hague,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Borchardt, K.-D. The ABC of Community Law. — Luxembourg,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Boswell C., The «External Dimension» of EU Immigration and Asylum Policy // 79/3 International Affairs. 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Bourgeois J.H.J. External relations powers of the European Community. Fordham International Law Journal. Vol. 22.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Bowett D.W. United Nations Forces, L., 1964.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Church C., Phinnemore D. European Union and European Community. A Handbook and Commentary on the post-Maastricht Treaties.</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Comelli M., Building security in its Neighbourhood Through the European Neighbourhood Policy. IAI0729. — Montreal,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Craig P. and De Burca G., EU Law: Text, Cases, and Materials, Fourth Edition, Oxford University Press. — Oxford,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Cremona M., Accession to the European Union: Membership Conditionality and Accession Criteria. 25 Polish Yearbook of International Law.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Cremona M., The Union as a Global Actor: Roles, Models and Identity // Common Market Law Review. Vol. 41. Brussels.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Cremona M. and Meloni G., The European Neighbourhood Policy: A Framework for Modernisation? // EUI Working Paper LAW № 2007/ 21. Brussels.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Cremona M. and Hillion C., L'Union fait la force? Potential and Limitations of the European Neighbourhood Policy as an Integrated EU Foreign and Security Policy // EUI Working Paper LAW No. 2006/39. Brussels.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Cremona M., External Relations of the EU and the Member States: Competence, Mixed Agreements, International Responsibility and Effects of International Law. European University Institute // EUI Working Paper LAW №. 2006/22. Brussels.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Cuthbert, M. European Union Law / M. Cuthbert. — London, 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Dannreuther R. Developing the Alternative to Enlargement: The European Neighbourhood Policy // European Foreign Affairs Review. Kluwer. Vol. 6.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Dashwood A., The principle of Direct affect in European Community law. 16 Journal of Common Market Studies, 1978.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Dashwood A. External relations provisions of the Amsterdam Treaty// Common Market Law Review. Vol. 35. No.5. 1998.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Devdariani J. and Hancilova В., Georgia's Pankisi Gorge: Russian, US and European Connections. Brussels. Centre for European Policy Studies. — Brussels,2004.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Demaret P. The Treaty Framework // Legal Issues of Maastricht Treaty.</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Denmark and the Treaty on European Union Official Journal С 348, 31/12/1992.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Dolmans M. Problems of Mixed Agreements: Division of Powers within the EEC and the Right of Third States. London. The Hague. 1985.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Eaton M. Foreign and Security Policy // Legal Issues of Maastricht Treaty.</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Eijsbouts, W. T. Europees Recht / W. Т. Eijsbouts, J. Jans, F. Vogelaar // Algemeen Deel. Groningen: Europa Law Publishingt2003.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Ferrero-Waldner В., The European Neighbourhood Policy: The EU's Newest Foreign Policy Instrument// 11 European Foreign Affairs Review. Vol.l h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Eekhout P. External Relations of the European Union . Oxford.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Ehlermann C. D. Mixed Agreements-A list of Problems. Kluwer Law1.ternational. The Hague. 1983.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Elspeth G. What is a Neighbourhood? Examining the EU Neighbourhood Policy from the Perspective of Movement of Persons . 2005. Доступно в Интернете://http://www.ecre.org/files/What%20is%20a%20NeighbourEGuild.pdf/</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Emerson M. (ed.), The Prospect of Deep Free Trade between the European Union and Ukraine.Brussels.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Emerson M. and Noutcheva G., From Barcelona Process to Neighbourhood Policy: Assessments and Open Issues // EUI Working Document No. 220. Brussels.2005.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Enrifue P. La soberania de los Estados ante la Organization de las Naciones Unidas (La clausula de competencia nacional en la ONU). Barselona, 1962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European Court reports. English special edition.</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Foster N. EC Law / N. Foster. — Oxford,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Ganzle S., The European Neighbourhood Policy (ENP) and the Modes of the EU External Governance. Universaty of British Columbia. Dalhouse. 2008. Доступно в</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HiiTepHeTe://http://aei.pitt.edu/7877/l/gaenzle-s-l la.pdf.</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Geddes A., Immigration and European Integration: Towards a Fortress Europe?. Manchester.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Gillespie R. and Youngs R. (eds). The European Union and Democracy Promotion: The Case of North Africa. London.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Hakura F., The Euro-Med Policy: The Implementation of the Barcelona Declaration //34 Common Market Law Review. 1997.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Hartley T. The Foundations of European Community Law. Claredon Press; Oxford University Press: New York, second edition.</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Hartley T.C., The Foundation of European Community Law. Oxford. University Press. Third Edition. Kluwer.1998.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Hartley, T. C. European Union Law in a Global Context: Texts,' Cases and Materials / T. C. Hartley. — Cambridge,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Hillion C., Institutional Aspects of the Partnership Between the European Union and the New Independent States of the Former Soviet Union: Case Studies of Russia and Ukraine // Common Market Law Review. Vol. 37.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Hillion C., Mapping-Out the New Contractual Relations between the European Union and Its Neighbours: Learning from the EU Ukraine Enhanced Agreement // European Foreign Affairs Review. Vol. 12.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Huysmans J., The European Union and the Securitization of Migration. 38/5 Journal of Common Market Studies.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Kalinichenko P., Problems and Perspectives on Modernizing the Legal Background to the EU-Russia Strategic Partnership. European Integration Without EU Membership, Eds. F. Maiani, R. Petrov., E. Mouliarova // EUI Working Paper. MWP. Vol. 10. 2009.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Kapteyn, P. Introduction to the Law of the European Communities. — The Hague, 1998.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Kent, P. European Union Law / P. Kent. — London, 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Koutrakos P., The Exclusive Quest for Uniformity in EC External Relations.</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Yearbook of European Law 4 CYELS 243. Vol. 4. 2001.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Koutrakos P., EU International Relations law . LondonrHart Publishing.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Leal-Areas R., The European Community and Mixed Agreements // European Foreign Affairs Reviw. Vol. 6. 2001.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Lenaerts K., Van Nuffel P., Bray R., de Smijter E. Constitutional Law of the European Union. London: Sweet &amp; Maxwell,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Lenaerts, K. Constitutional Law of the European Union. — London,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Lobjakas A., Georgia: Foreign Minister Pushes for Greater EU Involvement in South Caucasus. Radio Free Europe/Radio Liberty.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Lupoi, M. Alle Radici del Mondo Giuridico Europeo / M. Lupoi. — Genova, 1994.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Lynch D., The EU: Towards a Strategy' in Dov Lynch (ed.),The South Caucasus: A Challenge for the EU. Chaillot. Paper No. 65. Paris . 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Maresceau M. and Montaguti E., The relations between the European Union and central and eastern Europe: a legal* appraisal // Common Market Law Review. Vol.32. 1995.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Mathijsen, P. Guide to European Union Law / P. Mathijsen. — London,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McGoldrick D., International Relations Law of the European Union. London: Longman. 1997.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Mignolli A., The EU's Powers of External Relations. University of Rome «La Sapienza».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Moliner J., Grove-Vldeyron N. Droit du marché intérieur européen. — Paris:LGDJ, 2008.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Mouraviev V. Legal foundations for implementing provisions of European Union Law within the legal order of Ukraine // Ukrainian Law Review. 2002. Issue 1(6). P. 3-8.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Moussis, N. Access to European Union: law, economics, policies / N. Moussis. — Genval, 1997.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Pardo S. and Zemer L., Towards a New Euro-Mediterranean Neighbourhood</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Space // European Foreign Affairs Review. Vol. 10.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Patten C., Common Strategies for the Mediterranean and Reinvigorating the Barcelona Process // Speech to the Europeran Parliament, 31 January 2001. Доступно в HHTepeHeTe://www.europa.int/comm/externalrelations/news/patten/speech0149.h tm//.</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Peers S., EC frameworks of international relations: co-operation, partnership, association in: A. Dashwood &amp; C. Hillion (eds). The General Law of EC External Relations. London.2000.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Peers S. Mutual Recognition and Criminal Law in the European Union: Has the Council Got it Wrong // Common Market Law Review. 2004. N 1.</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Petite M., Current Legal Issues in the External Relations of the European Union//EUI Law Working Papers. Florence. 2006. No. 38.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Petrov R., Regional Integration in the Post-USSR Area: Legal and Institutional Aspects// 10 Law and Business Review of the Americas. Vol. 3.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Prodi R., A Wider Europe A Proximity Policy as the key to stability. Brussels.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Reich, N. (ed.). Understanding EU Law: Objectives, Principles and Methods of Community Law /N. Reich. — Antwerpen, 2003.</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Rosas A., The European Union and Mixed Agreements in Dashwood A. &amp; Hillion C. (eds).The General Law of EC External Relations.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Sarto R.A. and Schumacher Т., From EMP to ENP: What's at Stake with the European Neighbourhood Policy Towards the Southern Mediterranean? // European Foreign Affairs Review. Vol 10.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Schermers H.G., Waelbrock B.F. Juridical protection in the European Union. Denver, 1987.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Schmidt S. The Impact of Mutual Recognition — Inbuilt Limits Domestic responses to the Single Market // Journal of European Public Policy. 2002. Vol. 9. N 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Scotto, M. Les institutions européennes / M. Scotto. — Paris, 1994.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Sealy L. Cross-Border Insolvency— Progress Towards Mutual Recognition and Co-operation // International and Comparative Corporate Law Journal. 2000. Vol. 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Seyersted F. International Personality of Intergovernmental Organizations, IJIL, v. IV, 1964.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Shaw J. European Community Law. London, 1995.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Shaw, J. Law of the European Union / J. Shaw. — London, 2000.</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Smith K., The Use of Political Conditionality in the EU's Relations with Third Countries: How Effective?'// European Foreign Affairs Review. Vol. 3. 1998.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Smith K.E., The Outsiders: The European Neighbourhood Policy // 81/4 International Affairs.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Smith M.E., Toward a Theory of EU Foreign Policy-making: Multi-lèvel Governance, Domestic Politics, and National Adaptation to Europe's Common Foreign and Security Policy. Journal of European Public Policy. Vol. 11. Issue 2. 2004.</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Smith M.E. and Webber M. Political Dialogue and Security in the European Neighbourhood: The Virtues and Limits of New Partnership Perspectives // European Foreign Affairs Review. Vol. 13. 2008.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Solana J. and Patten C., Wider Europe. Joint letter to the Danish EU Presidency. — Brussels,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Solana J., The role of the EU in promoting and consolidating democracy in Europe's East. Conference. —Vilnius,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Steiner, J. Textbook on EC Law / J. Steiner, L. Woods, C. Twigg-Flesner. — Oxford, 2005.</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Stone P. Civil Jurisdiction and Judgments in Europe. Longman, 1998.</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Timmermans C., The EU and Public International Law // 4 European Foreign Affairs Review. Brussels. 1999.</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Tocci N., Can the EU Promote Democracy and Human Rights Through the ENP? The Case for Refocusing on the Rule of Law // EUI Working Papers. Florence. European University Institute. 2006.</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Tocci N., Can the EU Promote Democracy and Human Rights Through the ENP? The Case for Refocusing on the Rule of Law? // EUI Working paper Law №2007/21. Florence.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Tocci N., The European Neighbourhood Policy: A Framework for Modernisation?// Working Paper LAW № 2007/21 1-2, 2007.~</w:t>
      </w:r>
    </w:p>
    <w:p w:rsidR="00A834E6" w:rsidRDefault="00A834E6" w:rsidP="00A834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The Principles of Mutual recognition in the European Integration Process / Padoa Schioppa (ed.). Bastingstoke, 2005.</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lastRenderedPageBreak/>
        <w:t>135. The Report on Economic and Monetary Union in the European Community. Report and Collection of Papers, ISBN 92-826-0655-4, catalogue number CB-56-89-401-EN-C.</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136. Tromm J. Introduction to European Community Law. Module I.: Institutional law. T.M.C. The Hague: Asser Instituut, 1994.</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 xml:space="preserve">137. Vahl M., International agreements in EU Neighbourhood policy. Swedish Institute for European Policy Studies. 2006. </w:t>
      </w:r>
      <w:r>
        <w:rPr>
          <w:rFonts w:ascii="Verdana" w:hAnsi="Verdana"/>
          <w:color w:val="000000"/>
          <w:sz w:val="18"/>
          <w:szCs w:val="18"/>
        </w:rPr>
        <w:t>Доступно</w:t>
      </w:r>
      <w:r w:rsidRPr="00A834E6">
        <w:rPr>
          <w:rFonts w:ascii="Verdana" w:hAnsi="Verdana"/>
          <w:color w:val="000000"/>
          <w:sz w:val="18"/>
          <w:szCs w:val="18"/>
          <w:lang w:val="en-US"/>
        </w:rPr>
        <w:t xml:space="preserve"> </w:t>
      </w:r>
      <w:r>
        <w:rPr>
          <w:rFonts w:ascii="Verdana" w:hAnsi="Verdana"/>
          <w:color w:val="000000"/>
          <w:sz w:val="18"/>
          <w:szCs w:val="18"/>
        </w:rPr>
        <w:t>в</w:t>
      </w:r>
      <w:r w:rsidRPr="00A834E6">
        <w:rPr>
          <w:rFonts w:ascii="Verdana" w:hAnsi="Verdana"/>
          <w:color w:val="000000"/>
          <w:sz w:val="18"/>
          <w:szCs w:val="18"/>
          <w:lang w:val="en-US"/>
        </w:rPr>
        <w:t xml:space="preserve"> </w:t>
      </w:r>
      <w:r>
        <w:rPr>
          <w:rFonts w:ascii="Verdana" w:hAnsi="Verdana"/>
          <w:color w:val="000000"/>
          <w:sz w:val="18"/>
          <w:szCs w:val="18"/>
        </w:rPr>
        <w:t>Интернете</w:t>
      </w:r>
      <w:r w:rsidRPr="00A834E6">
        <w:rPr>
          <w:rFonts w:ascii="Verdana" w:hAnsi="Verdana"/>
          <w:color w:val="000000"/>
          <w:sz w:val="18"/>
          <w:szCs w:val="18"/>
          <w:lang w:val="en-US"/>
        </w:rPr>
        <w:t xml:space="preserve"> </w:t>
      </w:r>
      <w:r>
        <w:rPr>
          <w:rFonts w:ascii="Verdana" w:hAnsi="Verdana"/>
          <w:color w:val="000000"/>
          <w:sz w:val="18"/>
          <w:szCs w:val="18"/>
        </w:rPr>
        <w:t>по</w:t>
      </w:r>
      <w:r w:rsidRPr="00A834E6">
        <w:rPr>
          <w:rFonts w:ascii="Verdana" w:hAnsi="Verdana"/>
          <w:color w:val="000000"/>
          <w:sz w:val="18"/>
          <w:szCs w:val="18"/>
          <w:lang w:val="en-US"/>
        </w:rPr>
        <w:t xml:space="preserve"> </w:t>
      </w:r>
      <w:r>
        <w:rPr>
          <w:rFonts w:ascii="Verdana" w:hAnsi="Verdana"/>
          <w:color w:val="000000"/>
          <w:sz w:val="18"/>
          <w:szCs w:val="18"/>
        </w:rPr>
        <w:t>адресу</w:t>
      </w:r>
      <w:r w:rsidRPr="00A834E6">
        <w:rPr>
          <w:rFonts w:ascii="Verdana" w:hAnsi="Verdana"/>
          <w:color w:val="000000"/>
          <w:sz w:val="18"/>
          <w:szCs w:val="18"/>
          <w:lang w:val="en-US"/>
        </w:rPr>
        <w:t xml:space="preserve"> ://http ://www. sieps. se/</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138. Vincenzi Ch. Law of the European Community / Ch. Vincenzi. — London, 2000</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139. Weatherill S., Beaumont P. EC Law. London: Penguin Books, 1995.</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140. Weatherill St. Law and Integration in the European Union. Oxford, 1995.</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141. Weatherill, S. EU Law / S. Weatherill, P. Beaumont — London, 1999.</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142. Weber K., Smith M.E. and. Baun M (eds), Governing Europe's Neighbourhood: Partners or Periphery? Manchester. University Press. 2006.</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143. Weiler J.H.H. The Constitution of Europe. — Cambridge, 2000.</w:t>
      </w:r>
    </w:p>
    <w:p w:rsidR="00A834E6" w:rsidRPr="00A834E6" w:rsidRDefault="00A834E6" w:rsidP="00A834E6">
      <w:pPr>
        <w:pStyle w:val="WW8Num2z0"/>
        <w:shd w:val="clear" w:color="auto" w:fill="F7F7F7"/>
        <w:spacing w:line="270" w:lineRule="atLeast"/>
        <w:jc w:val="both"/>
        <w:rPr>
          <w:rFonts w:ascii="Verdana" w:hAnsi="Verdana"/>
          <w:color w:val="000000"/>
          <w:sz w:val="18"/>
          <w:szCs w:val="18"/>
          <w:lang w:val="en-US"/>
        </w:rPr>
      </w:pPr>
      <w:r w:rsidRPr="00A834E6">
        <w:rPr>
          <w:rFonts w:ascii="Verdana" w:hAnsi="Verdana"/>
          <w:color w:val="000000"/>
          <w:sz w:val="18"/>
          <w:szCs w:val="18"/>
          <w:lang w:val="en-US"/>
        </w:rPr>
        <w:t>144. Weiler, J. H. H. The Constitution of Europe / J. H. H. Weiler. — Cambridge, 2002.</w:t>
      </w:r>
    </w:p>
    <w:p w:rsidR="00A834E6" w:rsidRDefault="00A834E6" w:rsidP="00A834E6">
      <w:pPr>
        <w:pStyle w:val="WW8Num2z0"/>
        <w:shd w:val="clear" w:color="auto" w:fill="F7F7F7"/>
        <w:spacing w:line="270" w:lineRule="atLeast"/>
        <w:jc w:val="both"/>
        <w:rPr>
          <w:rFonts w:ascii="Verdana" w:hAnsi="Verdana"/>
          <w:color w:val="000000"/>
          <w:sz w:val="18"/>
          <w:szCs w:val="18"/>
        </w:rPr>
      </w:pPr>
      <w:r w:rsidRPr="00A834E6">
        <w:rPr>
          <w:rFonts w:ascii="Verdana" w:hAnsi="Verdana"/>
          <w:color w:val="000000"/>
          <w:sz w:val="18"/>
          <w:szCs w:val="18"/>
          <w:lang w:val="en-US"/>
        </w:rPr>
        <w:t xml:space="preserve">145. Zemer L. and Pardo S., Taking the Enlarged Neighbourhood to the European Court of Justice. </w:t>
      </w:r>
      <w:r>
        <w:rPr>
          <w:rFonts w:ascii="Verdana" w:hAnsi="Verdana"/>
          <w:color w:val="000000"/>
          <w:sz w:val="18"/>
          <w:szCs w:val="18"/>
        </w:rPr>
        <w:t>Cardozo Journal of International and Comparative Law. 2006.</w:t>
      </w:r>
    </w:p>
    <w:p w:rsidR="00A834E6" w:rsidRDefault="00A834E6" w:rsidP="00A834E6">
      <w:pPr>
        <w:rPr>
          <w:rFonts w:ascii="Verdana" w:hAnsi="Verdana"/>
          <w:color w:val="000000"/>
          <w:sz w:val="18"/>
          <w:szCs w:val="18"/>
        </w:rPr>
      </w:pPr>
      <w:r>
        <w:rPr>
          <w:rFonts w:ascii="Verdana" w:hAnsi="Verdana"/>
          <w:color w:val="000000"/>
          <w:sz w:val="18"/>
          <w:szCs w:val="18"/>
        </w:rPr>
        <w:br/>
      </w:r>
    </w:p>
    <w:p w:rsidR="00725F1A" w:rsidRDefault="00225C49" w:rsidP="00A834E6">
      <w:pPr>
        <w:rPr>
          <w:rFonts w:ascii="Verdana" w:hAnsi="Verdana"/>
          <w:color w:val="000000"/>
          <w:sz w:val="18"/>
          <w:szCs w:val="18"/>
        </w:rPr>
      </w:pPr>
      <w:bookmarkStart w:id="0" w:name="_GoBack"/>
      <w:bookmarkEnd w:id="0"/>
      <w:r>
        <w:rPr>
          <w:rFonts w:ascii="Verdana" w:hAnsi="Verdana"/>
          <w:color w:val="000000"/>
          <w:sz w:val="18"/>
          <w:szCs w:val="18"/>
        </w:rPr>
        <w:br/>
      </w: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B4" w:rsidRDefault="00220AB4">
      <w:r>
        <w:separator/>
      </w:r>
    </w:p>
  </w:endnote>
  <w:endnote w:type="continuationSeparator" w:id="0">
    <w:p w:rsidR="00220AB4" w:rsidRDefault="0022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B4" w:rsidRDefault="00220AB4">
      <w:r>
        <w:separator/>
      </w:r>
    </w:p>
  </w:footnote>
  <w:footnote w:type="continuationSeparator" w:id="0">
    <w:p w:rsidR="00220AB4" w:rsidRDefault="00220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AB4"/>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3778-2AF8-417E-96F2-737752A8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6871</TotalTime>
  <Pages>14</Pages>
  <Words>7629</Words>
  <Characters>43487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1633</cp:revision>
  <cp:lastPrinted>2009-02-06T08:36:00Z</cp:lastPrinted>
  <dcterms:created xsi:type="dcterms:W3CDTF">2015-03-22T11:10:00Z</dcterms:created>
  <dcterms:modified xsi:type="dcterms:W3CDTF">2015-09-16T06:49:00Z</dcterms:modified>
</cp:coreProperties>
</file>