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6757"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Перекрестенко, Анатолий Дмитриевич.</w:t>
      </w:r>
    </w:p>
    <w:p w14:paraId="54C77063"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Исследование взаимодействия очень холодных нейтронов с конденсированными средами : диссертация ... доктора физико-математических наук : 01.04.16. - Москва, 1998. - 234 с.</w:t>
      </w:r>
    </w:p>
    <w:p w14:paraId="022F6281"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Оглавление диссертациидоктор физико-математических наук Перекрестенко, Анатолий Дмитриевич</w:t>
      </w:r>
    </w:p>
    <w:p w14:paraId="6EE2AED9"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ВВЕДЕНИЕ</w:t>
      </w:r>
    </w:p>
    <w:p w14:paraId="095ABFB0"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Глава 1. ТЕОРЕТИЧЕСКИЕ ОСНОВЫ ВЗАИМОДЕЙСТВИЯ ОЧЕНЬ ХОЛОДНЫХ НЕЙТРОНОВ С КОНДЕНСИРОВАННЫМИ СРЕДАМИ</w:t>
      </w:r>
    </w:p>
    <w:p w14:paraId="797868EC"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1.1. Процессы взаимодействия нейтронов с конденсированными средами</w:t>
      </w:r>
    </w:p>
    <w:p w14:paraId="1B5E2976"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1.2. Упругое некогерентное рассеяние нейтронов на немагнитных</w:t>
      </w:r>
    </w:p>
    <w:p w14:paraId="066953EF"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монодисперсных неоднородностях</w:t>
      </w:r>
    </w:p>
    <w:p w14:paraId="11C5B6EB"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1.2.1. Модельные представления рассеяния ОХН на неоднородностях</w:t>
      </w:r>
    </w:p>
    <w:p w14:paraId="69070699"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1.2.2. Рассеяние ОХН в случайно - неоднородной среде пуассоновского типа</w:t>
      </w:r>
    </w:p>
    <w:p w14:paraId="4D950262"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1.3. Упругое некогерентное рассеяние нейтронов на полидисперсных немагнитныых системах</w:t>
      </w:r>
    </w:p>
    <w:p w14:paraId="68894B88"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1.3.1. Прямое обращение без предположения об аналитической форме функции распределения</w:t>
      </w:r>
    </w:p>
    <w:p w14:paraId="762389C1"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1.3.2. Аналитическое обращение для частиц определенной формы с априорной информацией об их распределении</w:t>
      </w:r>
    </w:p>
    <w:p w14:paraId="4C6899CA"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1.4. Упругое некогерентное рассеяние ОХН двухфазными системами</w:t>
      </w:r>
    </w:p>
    <w:p w14:paraId="63E0AAC7"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1.5. Упругое когерентное рассеяние ОХН упорядоченными и квазиупорядоченными системами рассеивателей</w:t>
      </w:r>
    </w:p>
    <w:p w14:paraId="3D0490AD"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1.6. Упругое некогерентное рассеяние ОХН статическими магнитными неоднородностями в магнетиках..,</w:t>
      </w:r>
    </w:p>
    <w:p w14:paraId="732F0467"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1.7. Неупругое рассеяние ОХН, обусловленное динамическими процессами в веществе, находящемся в конденсированном состоянии</w:t>
      </w:r>
    </w:p>
    <w:p w14:paraId="6DC8CF2A"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1.8. Выводы</w:t>
      </w:r>
    </w:p>
    <w:p w14:paraId="4BC05FE4"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-з -</w:t>
      </w:r>
    </w:p>
    <w:p w14:paraId="2E2B7B61"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Глава 2. ВРЕМЯПРОЛЕТНЫЙ СПЕКТРОМЕТР ОЧЕНЬ ХОЛОДНЫХ</w:t>
      </w:r>
    </w:p>
    <w:p w14:paraId="55291200"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НЕЙТРОНОВ. МЕТОДИКА ИЗМЕРЕНИЙ И ИХ ОБРАБОТКА</w:t>
      </w:r>
    </w:p>
    <w:p w14:paraId="23A47B12"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2.1. Краткое описание спектрометра</w:t>
      </w:r>
    </w:p>
    <w:p w14:paraId="781218AF"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2.2. Методика измерений и учет поправок при расчете сечений</w:t>
      </w:r>
    </w:p>
    <w:p w14:paraId="6949E5C9"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2.3. Выводы</w:t>
      </w:r>
    </w:p>
    <w:p w14:paraId="530145BB"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Глава 3. ИССЛЕДОВАНИЕ НЕОРГАНИЧЕСКИХ МАТЕРИАЛОВ</w:t>
      </w:r>
    </w:p>
    <w:p w14:paraId="72DCFE7B"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lastRenderedPageBreak/>
        <w:t>3.1. Исследование микропреципитатов в промышленных</w:t>
      </w:r>
    </w:p>
    <w:p w14:paraId="231BB5F0"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кристаллах кремния</w:t>
      </w:r>
    </w:p>
    <w:p w14:paraId="791F7866"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3.1.1. Постановка задачи</w:t>
      </w:r>
    </w:p>
    <w:p w14:paraId="475AD472"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3.1.2. Образцы</w:t>
      </w:r>
    </w:p>
    <w:p w14:paraId="0294E8C4"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3.1.3. Результаты исследований</w:t>
      </w:r>
    </w:p>
    <w:p w14:paraId="25B26865"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3.1.3.1. Методы лазерной масс - спектрометрии и вторичной ионной масс - спектрометрии</w:t>
      </w:r>
    </w:p>
    <w:p w14:paraId="485B9F38"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3.1.3.2. Метод ОХН</w:t>
      </w:r>
    </w:p>
    <w:p w14:paraId="7DF7FE7B"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3.1.3.2.1. Исследования монокристаллов р - Si марок КДБ-1, КДБ-0,03, КДБ-0,005, специального образца и монокристалла, выращенного методом бестигельной зонной плавки</w:t>
      </w:r>
    </w:p>
    <w:p w14:paraId="2DEABE67"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3.1.3.2.2. Исследования монокристаллов р - Si марки КДБ-12</w:t>
      </w:r>
    </w:p>
    <w:p w14:paraId="219749DD"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3.1.4. Обсуждение результатов</w:t>
      </w:r>
    </w:p>
    <w:p w14:paraId="43F971F6"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3.2. Исследование палладия и систем PdH иРсЮ</w:t>
      </w:r>
    </w:p>
    <w:p w14:paraId="5395B991"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3.3. Стекла</w:t>
      </w:r>
    </w:p>
    <w:p w14:paraId="31FCC94B"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3.3.1. Теллуритно - фосфатные стекла</w:t>
      </w:r>
    </w:p>
    <w:p w14:paraId="49C2FF03"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3.3.2. Кварцевое стекло</w:t>
      </w:r>
    </w:p>
    <w:p w14:paraId="58BDFBD7"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3.4. Исследование Н20 и D20 в жидкой фазе с помощью ОХН</w:t>
      </w:r>
    </w:p>
    <w:p w14:paraId="0B735A93"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3.4.1. Структурно - динамические модели воды и рассеяния</w:t>
      </w:r>
    </w:p>
    <w:p w14:paraId="6366695B"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нейтронов</w:t>
      </w:r>
    </w:p>
    <w:p w14:paraId="6AE4AB7C"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3.4.2. Экспериментальные результаты исследования</w:t>
      </w:r>
    </w:p>
    <w:p w14:paraId="6193B5AC"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взаимодействия ОХН с Н20</w:t>
      </w:r>
    </w:p>
    <w:p w14:paraId="7AAD6A9C"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3.4.3. Взаимодействие ОХН с D20</w:t>
      </w:r>
    </w:p>
    <w:p w14:paraId="69DFEEC9"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3.5. Ниобий</w:t>
      </w:r>
    </w:p>
    <w:p w14:paraId="4ED888A2"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3.6. Уран и его изотоп - 235U</w:t>
      </w:r>
    </w:p>
    <w:p w14:paraId="63FE931B"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3.6.1. Взаимодействие ОХН с металлическим ураном</w:t>
      </w:r>
    </w:p>
    <w:p w14:paraId="385E4DFF"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3.6.2. Взаимодействие ОХН с 235U</w:t>
      </w:r>
    </w:p>
    <w:p w14:paraId="14E30BA7"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3.7. Выводы</w:t>
      </w:r>
    </w:p>
    <w:p w14:paraId="6542BB3D"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Глава 4. ИССЛЕДОВАНИЕ ОРГАНИЧЕСКИХ МАТЕРИАЛОВ</w:t>
      </w:r>
    </w:p>
    <w:p w14:paraId="4C160E7E"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4.1. Изучение частично - кристаллических полимеров</w:t>
      </w:r>
    </w:p>
    <w:p w14:paraId="0536D0DE"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с помощью рассеяния ОХН</w:t>
      </w:r>
    </w:p>
    <w:p w14:paraId="22F78701"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4.1.1. Надмолекулярная структура кристаллизующихся полимеров</w:t>
      </w:r>
    </w:p>
    <w:p w14:paraId="0D02E73D"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и релаксационные процессы в них</w:t>
      </w:r>
    </w:p>
    <w:p w14:paraId="436DD9A4"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lastRenderedPageBreak/>
        <w:t>4.1.1.1. Уровни надмолекулярной структуры и их влияние</w:t>
      </w:r>
    </w:p>
    <w:p w14:paraId="6843312E"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на физико - химические свойства вещества</w:t>
      </w:r>
    </w:p>
    <w:p w14:paraId="74C2B249"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4.1.1.2. Влияние условий кристаллизации, молекулярной массы, деформаций на надмолекулярную структуру аморфно -кристаллических полимеров. Технология полимеризации</w:t>
      </w:r>
    </w:p>
    <w:p w14:paraId="6C3E8F08"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4.1.1.3. Методы изучения надмолекулярной структуры полимеров</w:t>
      </w:r>
    </w:p>
    <w:p w14:paraId="37021121"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4.1.1.4. Свойства полиэтилена и политетрафторэтилена</w:t>
      </w:r>
    </w:p>
    <w:p w14:paraId="6557F621"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при низких температурах и методы их изучения</w:t>
      </w:r>
    </w:p>
    <w:p w14:paraId="7A8A3357"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4.1.2. Характеристики исследуемых образцов и режимов</w:t>
      </w:r>
    </w:p>
    <w:p w14:paraId="22E08B44"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их приготовления</w:t>
      </w:r>
    </w:p>
    <w:p w14:paraId="1B4B7085"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4.1.3. Полные сечения взаимодействия ОХН с полиэтиленом</w:t>
      </w:r>
    </w:p>
    <w:p w14:paraId="3828565D"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4.1.4. Полные сечения взаимодействия ОХН с (- CD2 — )</w:t>
      </w:r>
    </w:p>
    <w:p w14:paraId="7E860287"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 дейтерированным полиэтиленом ), политетрафторэтиленом и сополимером полиэтилена с полиалленом</w:t>
      </w:r>
    </w:p>
    <w:p w14:paraId="761BDF97"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4.1.5. Обсуждение полученных результатов</w:t>
      </w:r>
    </w:p>
    <w:p w14:paraId="265D8916"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4.1.6. Надмолекулярная структура изотактического полипропилена</w:t>
      </w:r>
    </w:p>
    <w:p w14:paraId="6D60D3C0"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4.2. Исследование структуры и динамики веществ, обладающих</w:t>
      </w:r>
    </w:p>
    <w:p w14:paraId="36A866E2"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жидко - кристаллической структурой</w:t>
      </w:r>
    </w:p>
    <w:p w14:paraId="757FC8EF"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4.2.1. Особенности надмолекулярной структуры лиотропных</w:t>
      </w:r>
    </w:p>
    <w:p w14:paraId="424C7B0D"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жидких кристаллов и блок - сополимера</w:t>
      </w:r>
    </w:p>
    <w:p w14:paraId="0B196FE0"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4.2.2. Исследование водного раствора додецилоксиэтиленгликоля</w:t>
      </w:r>
    </w:p>
    <w:p w14:paraId="69E5A928"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с помощью ОХН</w:t>
      </w:r>
    </w:p>
    <w:p w14:paraId="2A9759FF"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4.2.3. Исследование водного раствора бензопурпурина - 46</w:t>
      </w:r>
    </w:p>
    <w:p w14:paraId="0B6445C9"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4.2.3.1. 1% - раствор бензопурпурина - 46</w:t>
      </w:r>
    </w:p>
    <w:p w14:paraId="20D5E1B3"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4.2.3.2. 2,46% - раствор бензопурпурина - 46</w:t>
      </w:r>
    </w:p>
    <w:p w14:paraId="484053EA"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4.2.4. Исследование 6% - водного раствора дисульфоиндантрона</w:t>
      </w:r>
    </w:p>
    <w:p w14:paraId="66E00136"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4.2.5. Исследование блок - сополимера полистирол - полибутадиен -полистирол в экспериментах по пропусканию и</w:t>
      </w:r>
    </w:p>
    <w:p w14:paraId="3A9B6037"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отражению ОХН</w:t>
      </w:r>
    </w:p>
    <w:p w14:paraId="75C6F186"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4.2.5.1. Зависимости полных сечений взаимодействия ОХН</w:t>
      </w:r>
    </w:p>
    <w:p w14:paraId="6C2C8FD2"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с блок - сополимером</w:t>
      </w:r>
    </w:p>
    <w:p w14:paraId="04966C18"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4.2.5.2. Исследование сверхструктуры блок - сополимера</w:t>
      </w:r>
    </w:p>
    <w:p w14:paraId="19BD917D"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lastRenderedPageBreak/>
        <w:t>с помощью дифракции ОХН</w:t>
      </w:r>
    </w:p>
    <w:p w14:paraId="188327CD"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4.3. Выводы</w:t>
      </w:r>
    </w:p>
    <w:p w14:paraId="7A9AB092"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Глава 5. ИССЛЕДОВАНИЕ ВЗАИМОДЕЙСТВИЯ ОХН</w:t>
      </w:r>
    </w:p>
    <w:p w14:paraId="1B74CDB9"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С ФЕРРОМАГНЕТИКАМИ Ге,5*М</w:t>
      </w:r>
    </w:p>
    <w:p w14:paraId="6B04EF45"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5.1. Образцы</w:t>
      </w:r>
    </w:p>
    <w:p w14:paraId="375C2BB1"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5.2. Полные сечения взаимодействия ОХН</w:t>
      </w:r>
    </w:p>
    <w:p w14:paraId="6605086E"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5.3. Параметры магнитных неоднородностей и их анализ</w:t>
      </w:r>
    </w:p>
    <w:p w14:paraId="6A2149B6"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5.4. Выводы</w:t>
      </w:r>
    </w:p>
    <w:p w14:paraId="1A15BE96"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ЗАКЛЮЧЕНИЕ</w:t>
      </w:r>
    </w:p>
    <w:p w14:paraId="4F3D3072"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ЛИТЕРАТУРА.</w:t>
      </w:r>
    </w:p>
    <w:p w14:paraId="797868D7" w14:textId="77777777" w:rsidR="00DC1300" w:rsidRPr="00DC1300" w:rsidRDefault="00DC1300" w:rsidP="00DC1300">
      <w:pPr>
        <w:rPr>
          <w:rFonts w:ascii="Helvetica" w:eastAsia="Symbol" w:hAnsi="Helvetica" w:cs="Helvetica"/>
          <w:b/>
          <w:bCs/>
          <w:color w:val="222222"/>
          <w:kern w:val="0"/>
          <w:sz w:val="21"/>
          <w:szCs w:val="21"/>
          <w:lang w:eastAsia="ru-RU"/>
        </w:rPr>
      </w:pPr>
      <w:r w:rsidRPr="00DC1300">
        <w:rPr>
          <w:rFonts w:ascii="Helvetica" w:eastAsia="Symbol" w:hAnsi="Helvetica" w:cs="Helvetica"/>
          <w:b/>
          <w:bCs/>
          <w:color w:val="222222"/>
          <w:kern w:val="0"/>
          <w:sz w:val="21"/>
          <w:szCs w:val="21"/>
          <w:lang w:eastAsia="ru-RU"/>
        </w:rPr>
        <w:t>216</w:t>
      </w:r>
    </w:p>
    <w:p w14:paraId="3869883D" w14:textId="3259DB46" w:rsidR="00F11235" w:rsidRPr="00DC1300" w:rsidRDefault="00F11235" w:rsidP="00DC1300"/>
    <w:sectPr w:rsidR="00F11235" w:rsidRPr="00DC130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ACC57" w14:textId="77777777" w:rsidR="00E84257" w:rsidRDefault="00E84257">
      <w:pPr>
        <w:spacing w:after="0" w:line="240" w:lineRule="auto"/>
      </w:pPr>
      <w:r>
        <w:separator/>
      </w:r>
    </w:p>
  </w:endnote>
  <w:endnote w:type="continuationSeparator" w:id="0">
    <w:p w14:paraId="41CEDE1E" w14:textId="77777777" w:rsidR="00E84257" w:rsidRDefault="00E8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D613" w14:textId="77777777" w:rsidR="00E84257" w:rsidRDefault="00E84257"/>
    <w:p w14:paraId="159D5399" w14:textId="77777777" w:rsidR="00E84257" w:rsidRDefault="00E84257"/>
    <w:p w14:paraId="4F9CE401" w14:textId="77777777" w:rsidR="00E84257" w:rsidRDefault="00E84257"/>
    <w:p w14:paraId="50E3E8E2" w14:textId="77777777" w:rsidR="00E84257" w:rsidRDefault="00E84257"/>
    <w:p w14:paraId="5269FCDE" w14:textId="77777777" w:rsidR="00E84257" w:rsidRDefault="00E84257"/>
    <w:p w14:paraId="4716B786" w14:textId="77777777" w:rsidR="00E84257" w:rsidRDefault="00E84257"/>
    <w:p w14:paraId="4D8B7894" w14:textId="77777777" w:rsidR="00E84257" w:rsidRDefault="00E842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BA4C52" wp14:editId="390EBE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364A7" w14:textId="77777777" w:rsidR="00E84257" w:rsidRDefault="00E842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BA4C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C364A7" w14:textId="77777777" w:rsidR="00E84257" w:rsidRDefault="00E842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9DAAFE" w14:textId="77777777" w:rsidR="00E84257" w:rsidRDefault="00E84257"/>
    <w:p w14:paraId="0DB5BB54" w14:textId="77777777" w:rsidR="00E84257" w:rsidRDefault="00E84257"/>
    <w:p w14:paraId="0FE02C1B" w14:textId="77777777" w:rsidR="00E84257" w:rsidRDefault="00E842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A9775D" wp14:editId="5154D7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6DF00" w14:textId="77777777" w:rsidR="00E84257" w:rsidRDefault="00E84257"/>
                          <w:p w14:paraId="6E45AADC" w14:textId="77777777" w:rsidR="00E84257" w:rsidRDefault="00E842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A977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26DF00" w14:textId="77777777" w:rsidR="00E84257" w:rsidRDefault="00E84257"/>
                    <w:p w14:paraId="6E45AADC" w14:textId="77777777" w:rsidR="00E84257" w:rsidRDefault="00E842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08D031" w14:textId="77777777" w:rsidR="00E84257" w:rsidRDefault="00E84257"/>
    <w:p w14:paraId="3B27AD1C" w14:textId="77777777" w:rsidR="00E84257" w:rsidRDefault="00E84257">
      <w:pPr>
        <w:rPr>
          <w:sz w:val="2"/>
          <w:szCs w:val="2"/>
        </w:rPr>
      </w:pPr>
    </w:p>
    <w:p w14:paraId="7C28E5AF" w14:textId="77777777" w:rsidR="00E84257" w:rsidRDefault="00E84257"/>
    <w:p w14:paraId="48005499" w14:textId="77777777" w:rsidR="00E84257" w:rsidRDefault="00E84257">
      <w:pPr>
        <w:spacing w:after="0" w:line="240" w:lineRule="auto"/>
      </w:pPr>
    </w:p>
  </w:footnote>
  <w:footnote w:type="continuationSeparator" w:id="0">
    <w:p w14:paraId="106A3ADF" w14:textId="77777777" w:rsidR="00E84257" w:rsidRDefault="00E84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57"/>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166360</TotalTime>
  <Pages>4</Pages>
  <Words>686</Words>
  <Characters>3911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5127</cp:revision>
  <cp:lastPrinted>2009-02-06T05:36:00Z</cp:lastPrinted>
  <dcterms:created xsi:type="dcterms:W3CDTF">2024-01-07T13:43:00Z</dcterms:created>
  <dcterms:modified xsi:type="dcterms:W3CDTF">2025-09-17T15:37:00Z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