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0DC3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Дулов, Михаил Иванович. Формирование высокопродуктивных агрофитоценозов кормовой свеклы в лесостепи Среднего Поволжья : диссертация ... доктора сельскохозяйственных наук : 06.01.09.- Кинель, 2000.- 488 с.: ил. РГБ ОД, 71 01-6/21-8</w:t>
      </w:r>
    </w:p>
    <w:p w14:paraId="462CAE4F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</w:p>
    <w:p w14:paraId="3B27E4F7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</w:p>
    <w:p w14:paraId="0487B086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МИНИСТЕРСТВО СЕЛЬСКОГО ХОЗЯЙСТВА И ПРОДОВОЛЬСТВИЯ</w:t>
      </w:r>
    </w:p>
    <w:p w14:paraId="648BC185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РОССИЙСКОЙ ФЕДЕРАЦИИ</w:t>
      </w:r>
    </w:p>
    <w:p w14:paraId="608BF80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САМАРСКАЯ ГОСУДАРСТВЕННАЯ СЕЛЬСКОХОЗЯЙСТВЕННАЯ</w:t>
      </w:r>
    </w:p>
    <w:p w14:paraId="74B7609C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АКАДЕМИЯ</w:t>
      </w:r>
    </w:p>
    <w:p w14:paraId="3A023DBA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0306E88F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ДУЛОВ МИХАИЛ ИВАНОВИЧ</w:t>
      </w:r>
    </w:p>
    <w:p w14:paraId="3B145D36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ФОРМИРОВАНИЕ ВЫСОКОПРОДУКТИВНЫХ АГРОФИТОЦЕНОЗОВ</w:t>
      </w:r>
    </w:p>
    <w:p w14:paraId="1748C15B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КОРМОВОЙ СВЕКЛЫ В ЛЕСОСТЕПИ СРЕДНЕГО ПОВОЛЖЬЯ</w:t>
      </w:r>
    </w:p>
    <w:p w14:paraId="5D2E7747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06.01.09 - растениеводство</w:t>
      </w:r>
    </w:p>
    <w:p w14:paraId="5AA2D9F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349116F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доктора сельскохозяйственных наук</w:t>
      </w:r>
    </w:p>
    <w:p w14:paraId="3D2B2F6A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Научный консультант: заслуженный деятель науки РФ, доктор с - х. наук, профессор Н. Н. Ельчанинова</w:t>
      </w:r>
    </w:p>
    <w:p w14:paraId="3CC6D0FF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_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Г. -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,</w:t>
      </w:r>
    </w:p>
    <w:p w14:paraId="324C982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Кинель - 2000 </w:t>
      </w:r>
    </w:p>
    <w:p w14:paraId="3F76285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32F6B4CD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Стр.</w:t>
      </w:r>
    </w:p>
    <w:p w14:paraId="3D82E77A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4</w:t>
      </w:r>
    </w:p>
    <w:p w14:paraId="61F70657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УСЛОВИЯ И МЕТОДИКА ИССЛЕДОВАНИЙ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10</w:t>
      </w:r>
    </w:p>
    <w:p w14:paraId="5CBB1B55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1.1.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Агроклиматические ресурсы лесостепи Среднего Повол¬жья и Самарской области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10</w:t>
      </w:r>
    </w:p>
    <w:p w14:paraId="11148305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1.2.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Агрометеорологические условия в годы проведения опы¬тов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14</w:t>
      </w:r>
    </w:p>
    <w:p w14:paraId="5AF302F3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1.3.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Агротехника и методика исследований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22</w:t>
      </w:r>
    </w:p>
    <w:p w14:paraId="37C4FD98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ФОТОСИНТЕТИЧЕСКАЯ ДЕЯТЕЛЬНОСТЬ ПОСЕВОВ КОР¬МОВОЙ СВЕКЛЫ РАЗЛИЧНОЙ ПРОДУКТИВНОСТИ.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29</w:t>
      </w:r>
    </w:p>
    <w:p w14:paraId="1B41777A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2.1.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Особенности формирования листовой поверхности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30</w:t>
      </w:r>
    </w:p>
    <w:p w14:paraId="39915332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lastRenderedPageBreak/>
        <w:t>2.2.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Чистая продуктивность фотосинтеза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53</w:t>
      </w:r>
    </w:p>
    <w:p w14:paraId="173170C5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2.3.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Использование приходящей фотосинтетически активной</w:t>
      </w:r>
    </w:p>
    <w:p w14:paraId="5EBFF39B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радиации (фар) и накопление энергии растениями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65</w:t>
      </w:r>
    </w:p>
    <w:p w14:paraId="04F16A70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3.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ОСОБЕННОСТИ РОСТА РАСТЕНИЙ И ЕГО КОЛИЧЕСТВЕН¬</w:t>
      </w:r>
    </w:p>
    <w:p w14:paraId="3C8CF818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НОЕ ОПИСАНИЕ В ЗАВИСИМОСТИ ОТ УСЛОВИЙ ВЫРАЩИВАНИЯ КОРМОВОЙ СВЕКЛЫ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83</w:t>
      </w:r>
    </w:p>
    <w:p w14:paraId="07168D6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3.1.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Накопление урожая сырой массы корнеплодов и ботвы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83</w:t>
      </w:r>
    </w:p>
    <w:p w14:paraId="073B9CB6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3.2.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Динамика содержания сухого вещества в растениях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99</w:t>
      </w:r>
    </w:p>
    <w:p w14:paraId="14F7A200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3.3.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Накопление урожая сухого вещества корнеплодов и ботвы 107</w:t>
      </w:r>
    </w:p>
    <w:p w14:paraId="7B0E9018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4.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ПИЩЕВОЙ РЕЖИМ КОРМОВОЙ СВЕКЛЫ В ЗАВИСИМОСТИ</w:t>
      </w:r>
    </w:p>
    <w:p w14:paraId="78BAEE76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ОТ УСЛОВИЙ ВЫРАЩИВАНИЯ И ДОЗ МИНЕРАЛЬНЫХ УДОБРЕНИЙ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125</w:t>
      </w:r>
    </w:p>
    <w:p w14:paraId="365B2DE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4.1.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Динамика содержания в почве доступных форм питатель¬ных веществ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126</w:t>
      </w:r>
    </w:p>
    <w:p w14:paraId="62FD2606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4.2.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Динамика содержания азота, фосфора и калия в растени¬ях 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138</w:t>
      </w:r>
    </w:p>
    <w:p w14:paraId="24A8A0FA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4.3.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Динамика поглощения элементов питания растениями</w:t>
      </w:r>
    </w:p>
    <w:p w14:paraId="743466C4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кормовой свеклы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150</w:t>
      </w:r>
    </w:p>
    <w:p w14:paraId="19576624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4.4.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Вынос питательных веществ урожаем кормовой свеклы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166</w:t>
      </w:r>
    </w:p>
    <w:p w14:paraId="48F62D26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5.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ФОРМИРОВАНИЕ ПОСЕВОВ С ПАРАМЕТРАМИ, ПРИГОД¬</w:t>
      </w:r>
    </w:p>
    <w:p w14:paraId="272EDBE1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НЫМИ ДЛЯ МЕХАНИЗИРОВАННОЙ УБОРКИ КОРНЕПЛОДОВ И БОТ¬ВЫ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172</w:t>
      </w:r>
    </w:p>
    <w:p w14:paraId="4BB60EBE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5.1.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Распределение корнеплодов в рядке и над поверхностью</w:t>
      </w:r>
    </w:p>
    <w:p w14:paraId="22607E38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почвы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172</w:t>
      </w:r>
    </w:p>
    <w:p w14:paraId="6AD6F31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5.2.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Отклонение корнеплодов от осевой линии рядка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181</w:t>
      </w:r>
    </w:p>
    <w:p w14:paraId="5338EE3B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5.3.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Масса и фракционный состав корнеплодов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183</w:t>
      </w:r>
    </w:p>
    <w:p w14:paraId="4A1839DB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5.4.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Погруженность корнеплодов в почву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194</w:t>
      </w:r>
    </w:p>
    <w:p w14:paraId="1E705A08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6.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ПРОДУКТИВНОСТЬ И КАЧЕСТВО УРОЖАЯ КОРМОВОЙ</w:t>
      </w:r>
    </w:p>
    <w:p w14:paraId="573AA5B8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СВЕКЛЫ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199</w:t>
      </w:r>
    </w:p>
    <w:p w14:paraId="7FF46240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6.1.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Урожайность и сбор сухого вещества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199</w:t>
      </w:r>
    </w:p>
    <w:p w14:paraId="5D6A2C5B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6.2.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Химический состав корнеплодов и ботвы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220</w:t>
      </w:r>
    </w:p>
    <w:p w14:paraId="4D3489AE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6.3.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Накопление в растениях нитратов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220</w:t>
      </w:r>
    </w:p>
    <w:p w14:paraId="7392C441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lastRenderedPageBreak/>
        <w:t>6.4.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Кормовые достоинства и сбор питательных веществ с</w:t>
      </w:r>
    </w:p>
    <w:p w14:paraId="607FEEF7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урожаем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235</w:t>
      </w:r>
    </w:p>
    <w:p w14:paraId="26FF7597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7.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ВОДОПОТРЕБЛЕНИЕ ПОСЕВОВ КОРМОВОЙ СВЕКЛЫ В ЗА¬</w:t>
      </w:r>
    </w:p>
    <w:p w14:paraId="314EDF00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ВИСИМОСТИ ОТ УСЛОВИЙ ВЫРАЩИВАНИЯ, СОРТА И МИНЕРАЛЬ¬НЫХ УДОБРЕНИЙ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268</w:t>
      </w:r>
    </w:p>
    <w:p w14:paraId="39CDBEDE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8.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ЭКОНОМИЧЕСКАЯ И АГРОЭНЕРГЕТИЧЕСКАЯ ЭФФЕКТИВ¬НОСТЬ ВОЗДЕЛЫВАНИЯ КОРМОВОЙ СВЕКЛЫ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280</w:t>
      </w:r>
    </w:p>
    <w:p w14:paraId="25202982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8.1.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Экономическая оценка выращивания кормовой свеклы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280</w:t>
      </w:r>
    </w:p>
    <w:p w14:paraId="5DE5386A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8.2.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Агроэнергетическая оценка выращивания кормовой свек¬лы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293</w:t>
      </w:r>
    </w:p>
    <w:p w14:paraId="3DB232B1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9.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>ПРОИЗВОДСТВЕННЫЙ ОПЫТ ВОЗДЕЛЫВАНИЯ КОРМО¬ВОЙ СВЕКЛЫ В ХОЗЯЙСТВАХ САМАРСКОЙ ОБЛАСТИ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304</w:t>
      </w:r>
    </w:p>
    <w:p w14:paraId="784F97A0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ВЫВОДЫ И ПРЕДЛОЖЕНИЯ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307</w:t>
      </w:r>
    </w:p>
    <w:p w14:paraId="2078C179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БИБЛИОГРАФИЧЕСКИЙ СПИСОК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  315</w:t>
      </w:r>
    </w:p>
    <w:p w14:paraId="53A30B9C" w14:textId="77777777" w:rsidR="006126EE" w:rsidRPr="006126EE" w:rsidRDefault="006126EE" w:rsidP="006126EE">
      <w:pPr>
        <w:rPr>
          <w:rFonts w:ascii="Times New Roman" w:hAnsi="Times New Roman" w:cs="Times New Roman"/>
          <w:noProof/>
          <w:sz w:val="26"/>
          <w:szCs w:val="26"/>
        </w:rPr>
      </w:pPr>
      <w:r w:rsidRPr="006126EE">
        <w:rPr>
          <w:rFonts w:ascii="Times New Roman" w:hAnsi="Times New Roman" w:cs="Times New Roman"/>
          <w:noProof/>
          <w:sz w:val="26"/>
          <w:szCs w:val="26"/>
        </w:rPr>
        <w:t>ПРИЛОЖЕНИЯ</w:t>
      </w:r>
      <w:r w:rsidRPr="006126EE">
        <w:rPr>
          <w:rFonts w:ascii="Times New Roman" w:hAnsi="Times New Roman" w:cs="Times New Roman"/>
          <w:noProof/>
          <w:sz w:val="26"/>
          <w:szCs w:val="26"/>
        </w:rPr>
        <w:tab/>
        <w:t xml:space="preserve"> 373 </w:t>
      </w:r>
    </w:p>
    <w:p w14:paraId="2C1B3583" w14:textId="7F0B605B" w:rsidR="00601257" w:rsidRDefault="00601257" w:rsidP="006126EE"/>
    <w:p w14:paraId="727C7E8A" w14:textId="5D9C4701" w:rsidR="006126EE" w:rsidRDefault="006126EE" w:rsidP="006126EE"/>
    <w:p w14:paraId="4F5CD70A" w14:textId="37B28721" w:rsidR="006126EE" w:rsidRDefault="006126EE" w:rsidP="006126EE"/>
    <w:p w14:paraId="6CA8648F" w14:textId="77777777" w:rsidR="006126EE" w:rsidRDefault="006126EE" w:rsidP="006126EE">
      <w:pPr>
        <w:pStyle w:val="33"/>
        <w:keepNext/>
        <w:keepLines/>
        <w:shd w:val="clear" w:color="auto" w:fill="auto"/>
        <w:spacing w:after="453" w:line="220" w:lineRule="exact"/>
        <w:ind w:left="3000"/>
      </w:pPr>
      <w:bookmarkStart w:id="0" w:name="bookmark12"/>
      <w:r>
        <w:rPr>
          <w:rStyle w:val="32"/>
          <w:b/>
          <w:bCs/>
          <w:color w:val="000000"/>
        </w:rPr>
        <w:t>РЕКОМЕНДАЦИИ ПРОИЗВОДСТВУ</w:t>
      </w:r>
      <w:bookmarkEnd w:id="0"/>
    </w:p>
    <w:p w14:paraId="1326ABC0" w14:textId="77777777" w:rsidR="006126EE" w:rsidRDefault="006126EE" w:rsidP="00AB0301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456" w:lineRule="exact"/>
        <w:ind w:firstLine="820"/>
        <w:jc w:val="both"/>
        <w:sectPr w:rsidR="006126EE">
          <w:pgSz w:w="11900" w:h="16840"/>
          <w:pgMar w:top="1925" w:right="734" w:bottom="730" w:left="1509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  <w:color w:val="000000"/>
        </w:rPr>
        <w:t xml:space="preserve">Для формирования высокопродуктивных </w:t>
      </w:r>
      <w:proofErr w:type="spellStart"/>
      <w:r>
        <w:rPr>
          <w:rStyle w:val="21"/>
          <w:b/>
          <w:bCs/>
          <w:color w:val="000000"/>
        </w:rPr>
        <w:t>агрофитоценозов</w:t>
      </w:r>
      <w:proofErr w:type="spellEnd"/>
      <w:r>
        <w:rPr>
          <w:rStyle w:val="21"/>
          <w:b/>
          <w:bCs/>
          <w:color w:val="000000"/>
        </w:rPr>
        <w:t xml:space="preserve"> кормовой свеклы, обеспечивающих в условиях орошения корнеплодов не менее </w:t>
      </w:r>
      <w:r>
        <w:rPr>
          <w:rStyle w:val="212pt32"/>
          <w:b/>
          <w:bCs/>
          <w:color w:val="000000"/>
        </w:rPr>
        <w:t xml:space="preserve">100 </w:t>
      </w:r>
      <w:r>
        <w:rPr>
          <w:rStyle w:val="21"/>
          <w:b/>
          <w:bCs/>
          <w:color w:val="000000"/>
        </w:rPr>
        <w:t>т/га, без орошения - не менее 50 т/га, на обыкновенных черноземах в лесо</w:t>
      </w:r>
      <w:r>
        <w:rPr>
          <w:rStyle w:val="21"/>
          <w:b/>
          <w:bCs/>
          <w:color w:val="000000"/>
        </w:rPr>
        <w:softHyphen/>
        <w:t>степи Среднего Поволжья необходимо вносить минеральные удобрения на планируемый уровень урожайности с учетом содержания в почве элементов</w:t>
      </w:r>
    </w:p>
    <w:p w14:paraId="4D97AA82" w14:textId="77777777" w:rsidR="006126EE" w:rsidRDefault="006126EE" w:rsidP="006126EE">
      <w:pPr>
        <w:spacing w:line="21" w:lineRule="exact"/>
        <w:rPr>
          <w:sz w:val="2"/>
          <w:szCs w:val="2"/>
        </w:rPr>
      </w:pPr>
    </w:p>
    <w:p w14:paraId="4E751B30" w14:textId="77777777" w:rsidR="006126EE" w:rsidRDefault="006126EE" w:rsidP="006126EE">
      <w:pPr>
        <w:rPr>
          <w:sz w:val="2"/>
          <w:szCs w:val="2"/>
        </w:rPr>
        <w:sectPr w:rsidR="006126EE">
          <w:pgSz w:w="11900" w:h="16840"/>
          <w:pgMar w:top="1928" w:right="0" w:bottom="646" w:left="0" w:header="0" w:footer="3" w:gutter="0"/>
          <w:cols w:space="720"/>
          <w:noEndnote/>
          <w:docGrid w:linePitch="360"/>
        </w:sectPr>
      </w:pPr>
    </w:p>
    <w:p w14:paraId="7DA0D1BB" w14:textId="77777777" w:rsidR="006126EE" w:rsidRDefault="006126EE" w:rsidP="006126EE">
      <w:pPr>
        <w:pStyle w:val="210"/>
        <w:shd w:val="clear" w:color="auto" w:fill="auto"/>
        <w:spacing w:line="456" w:lineRule="exact"/>
        <w:ind w:firstLine="0"/>
        <w:jc w:val="both"/>
      </w:pPr>
      <w:r>
        <w:rPr>
          <w:rStyle w:val="21"/>
          <w:b/>
          <w:bCs/>
          <w:color w:val="000000"/>
        </w:rPr>
        <w:lastRenderedPageBreak/>
        <w:t xml:space="preserve">питания и коэффициентов выноса их на </w:t>
      </w:r>
      <w:r>
        <w:rPr>
          <w:rStyle w:val="212pt32"/>
          <w:b/>
          <w:bCs/>
          <w:color w:val="000000"/>
        </w:rPr>
        <w:t>1</w:t>
      </w:r>
      <w:r>
        <w:rPr>
          <w:rStyle w:val="21"/>
          <w:b/>
          <w:bCs/>
          <w:color w:val="000000"/>
        </w:rPr>
        <w:t xml:space="preserve"> т корнеплодов: при орошении на по</w:t>
      </w:r>
      <w:r>
        <w:rPr>
          <w:rStyle w:val="21"/>
          <w:b/>
          <w:bCs/>
          <w:color w:val="000000"/>
        </w:rPr>
        <w:softHyphen/>
        <w:t xml:space="preserve">севах сорта </w:t>
      </w:r>
      <w:proofErr w:type="spellStart"/>
      <w:r>
        <w:rPr>
          <w:rStyle w:val="21"/>
          <w:b/>
          <w:bCs/>
          <w:color w:val="000000"/>
        </w:rPr>
        <w:t>Эккендорфская</w:t>
      </w:r>
      <w:proofErr w:type="spellEnd"/>
      <w:r>
        <w:rPr>
          <w:rStyle w:val="21"/>
          <w:b/>
          <w:bCs/>
          <w:color w:val="000000"/>
        </w:rPr>
        <w:t xml:space="preserve"> желтая: азота - 2,2...2</w:t>
      </w:r>
      <w:r>
        <w:rPr>
          <w:rStyle w:val="212pt32"/>
          <w:b/>
          <w:bCs/>
          <w:color w:val="000000"/>
        </w:rPr>
        <w:t>,6</w:t>
      </w:r>
      <w:r>
        <w:rPr>
          <w:rStyle w:val="21"/>
          <w:b/>
          <w:bCs/>
          <w:color w:val="000000"/>
        </w:rPr>
        <w:t xml:space="preserve"> кг, фосфора - 0,75...0,80 кг и калия - 4,1...4</w:t>
      </w:r>
      <w:r>
        <w:rPr>
          <w:rStyle w:val="212pt32"/>
          <w:b/>
          <w:bCs/>
          <w:color w:val="000000"/>
        </w:rPr>
        <w:t>,6</w:t>
      </w:r>
      <w:r>
        <w:rPr>
          <w:rStyle w:val="21"/>
          <w:b/>
          <w:bCs/>
          <w:color w:val="000000"/>
        </w:rPr>
        <w:t xml:space="preserve"> кг; без орошения на посевах сорта </w:t>
      </w:r>
      <w:proofErr w:type="spellStart"/>
      <w:r>
        <w:rPr>
          <w:rStyle w:val="21"/>
          <w:b/>
          <w:bCs/>
          <w:color w:val="000000"/>
        </w:rPr>
        <w:t>Эккендорфская</w:t>
      </w:r>
      <w:proofErr w:type="spellEnd"/>
      <w:r>
        <w:rPr>
          <w:rStyle w:val="21"/>
          <w:b/>
          <w:bCs/>
          <w:color w:val="000000"/>
        </w:rPr>
        <w:t xml:space="preserve"> жел</w:t>
      </w:r>
      <w:r>
        <w:rPr>
          <w:rStyle w:val="21"/>
          <w:b/>
          <w:bCs/>
          <w:color w:val="000000"/>
        </w:rPr>
        <w:softHyphen/>
        <w:t>тая: азота - 3,3...3,9 кг, фосфора - 1,0...1,1 кг и калия - 5,</w:t>
      </w:r>
      <w:r>
        <w:rPr>
          <w:rStyle w:val="212pt32"/>
          <w:b/>
          <w:bCs/>
          <w:color w:val="000000"/>
        </w:rPr>
        <w:t>6</w:t>
      </w:r>
      <w:r>
        <w:rPr>
          <w:rStyle w:val="21"/>
          <w:b/>
          <w:bCs/>
          <w:color w:val="000000"/>
        </w:rPr>
        <w:t xml:space="preserve">...6,0 кг; на посевах односемянного сорта </w:t>
      </w:r>
      <w:proofErr w:type="spellStart"/>
      <w:r>
        <w:rPr>
          <w:rStyle w:val="21"/>
          <w:b/>
          <w:bCs/>
          <w:color w:val="000000"/>
        </w:rPr>
        <w:t>Тимирязевка</w:t>
      </w:r>
      <w:proofErr w:type="spellEnd"/>
      <w:r>
        <w:rPr>
          <w:rStyle w:val="21"/>
          <w:b/>
          <w:bCs/>
          <w:color w:val="000000"/>
        </w:rPr>
        <w:t xml:space="preserve"> 87: азота - 3,4...4,1 кг, фосфора - 1,0...1,2 кг и калия - 5,3...</w:t>
      </w:r>
      <w:r>
        <w:rPr>
          <w:rStyle w:val="212pt32"/>
          <w:b/>
          <w:bCs/>
          <w:color w:val="000000"/>
        </w:rPr>
        <w:t>6</w:t>
      </w:r>
      <w:r>
        <w:rPr>
          <w:rStyle w:val="21"/>
          <w:b/>
          <w:bCs/>
          <w:color w:val="000000"/>
        </w:rPr>
        <w:t>,0 кг.</w:t>
      </w:r>
    </w:p>
    <w:p w14:paraId="1D9AF636" w14:textId="77777777" w:rsidR="006126EE" w:rsidRDefault="006126EE" w:rsidP="00AB0301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56" w:lineRule="exact"/>
        <w:ind w:firstLine="800"/>
        <w:jc w:val="both"/>
      </w:pPr>
      <w:r>
        <w:rPr>
          <w:rStyle w:val="21"/>
          <w:b/>
          <w:bCs/>
          <w:color w:val="000000"/>
        </w:rPr>
        <w:t xml:space="preserve">Посев кормовой свеклы необходимо проводить в оптимально ранние сроки в первой половине мая, когда температура почвы на глубине заделки семян составляет </w:t>
      </w:r>
      <w:r>
        <w:rPr>
          <w:rStyle w:val="212pt32"/>
          <w:b/>
          <w:bCs/>
          <w:color w:val="000000"/>
        </w:rPr>
        <w:t>6...8</w:t>
      </w:r>
      <w:r>
        <w:rPr>
          <w:rStyle w:val="21"/>
          <w:b/>
          <w:bCs/>
          <w:color w:val="000000"/>
        </w:rPr>
        <w:t xml:space="preserve"> °С.</w:t>
      </w:r>
    </w:p>
    <w:p w14:paraId="5CE43215" w14:textId="77777777" w:rsidR="006126EE" w:rsidRDefault="006126EE" w:rsidP="00AB0301">
      <w:pPr>
        <w:pStyle w:val="21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456" w:lineRule="exact"/>
        <w:ind w:firstLine="800"/>
        <w:jc w:val="both"/>
      </w:pPr>
      <w:r>
        <w:rPr>
          <w:rStyle w:val="21"/>
          <w:b/>
          <w:bCs/>
          <w:color w:val="000000"/>
        </w:rPr>
        <w:t>При возделывании кормовой свеклы по адаптивной технологии с ми</w:t>
      </w:r>
      <w:r>
        <w:rPr>
          <w:rStyle w:val="21"/>
          <w:b/>
          <w:bCs/>
          <w:color w:val="000000"/>
        </w:rPr>
        <w:softHyphen/>
        <w:t xml:space="preserve">нимальными затратами труда, особенно, затратами ручного труда следует выращивать односемянный сорт </w:t>
      </w:r>
      <w:proofErr w:type="spellStart"/>
      <w:r>
        <w:rPr>
          <w:rStyle w:val="21"/>
          <w:b/>
          <w:bCs/>
          <w:color w:val="000000"/>
        </w:rPr>
        <w:t>Тимирязевка</w:t>
      </w:r>
      <w:proofErr w:type="spellEnd"/>
      <w:r>
        <w:rPr>
          <w:rStyle w:val="21"/>
          <w:b/>
          <w:bCs/>
          <w:color w:val="000000"/>
        </w:rPr>
        <w:t xml:space="preserve"> 87, который по своей продук</w:t>
      </w:r>
      <w:r>
        <w:rPr>
          <w:rStyle w:val="21"/>
          <w:b/>
          <w:bCs/>
          <w:color w:val="000000"/>
        </w:rPr>
        <w:softHyphen/>
        <w:t xml:space="preserve">тивности практически не уступает многосемянному сорту </w:t>
      </w:r>
      <w:proofErr w:type="spellStart"/>
      <w:r>
        <w:rPr>
          <w:rStyle w:val="21"/>
          <w:b/>
          <w:bCs/>
          <w:color w:val="000000"/>
        </w:rPr>
        <w:t>Эккендорфская</w:t>
      </w:r>
      <w:proofErr w:type="spellEnd"/>
      <w:r>
        <w:rPr>
          <w:rStyle w:val="21"/>
          <w:b/>
          <w:bCs/>
          <w:color w:val="000000"/>
        </w:rPr>
        <w:t xml:space="preserve"> жел</w:t>
      </w:r>
      <w:r>
        <w:rPr>
          <w:rStyle w:val="21"/>
          <w:b/>
          <w:bCs/>
          <w:color w:val="000000"/>
        </w:rPr>
        <w:softHyphen/>
        <w:t>тая.</w:t>
      </w:r>
    </w:p>
    <w:p w14:paraId="39623FDF" w14:textId="77777777" w:rsidR="006126EE" w:rsidRDefault="006126EE" w:rsidP="00AB0301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56" w:lineRule="exact"/>
        <w:ind w:firstLine="800"/>
        <w:jc w:val="both"/>
      </w:pPr>
      <w:r>
        <w:rPr>
          <w:rStyle w:val="21"/>
          <w:b/>
          <w:bCs/>
          <w:color w:val="000000"/>
        </w:rPr>
        <w:t>В целях улучшения качества механизированной уборки кормовой свеклы необходимо расширять междурядья до 70 см и формировать в усло</w:t>
      </w:r>
      <w:r>
        <w:rPr>
          <w:rStyle w:val="21"/>
          <w:b/>
          <w:bCs/>
          <w:color w:val="000000"/>
        </w:rPr>
        <w:softHyphen/>
        <w:t xml:space="preserve">виях орошения посевы с густотой 90... 110 тыс., а без орошения - с густотой 80 тыс. на </w:t>
      </w:r>
      <w:r>
        <w:rPr>
          <w:rStyle w:val="212pt32"/>
          <w:b/>
          <w:bCs/>
          <w:color w:val="000000"/>
        </w:rPr>
        <w:t>1</w:t>
      </w:r>
      <w:r>
        <w:rPr>
          <w:rStyle w:val="21"/>
          <w:b/>
          <w:bCs/>
          <w:color w:val="000000"/>
        </w:rPr>
        <w:t xml:space="preserve"> га при равномерном распределении растений в рядке.</w:t>
      </w:r>
    </w:p>
    <w:p w14:paraId="09392B9A" w14:textId="77777777" w:rsidR="006126EE" w:rsidRDefault="006126EE" w:rsidP="00AB0301">
      <w:pPr>
        <w:pStyle w:val="21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456" w:lineRule="exact"/>
        <w:ind w:firstLine="800"/>
        <w:jc w:val="both"/>
      </w:pPr>
      <w:r>
        <w:rPr>
          <w:rStyle w:val="21"/>
          <w:b/>
          <w:bCs/>
          <w:color w:val="000000"/>
        </w:rPr>
        <w:t>При выращивании кормовой свеклы на небольших участках в фер</w:t>
      </w:r>
      <w:r>
        <w:rPr>
          <w:rStyle w:val="21"/>
          <w:b/>
          <w:bCs/>
          <w:color w:val="000000"/>
        </w:rPr>
        <w:softHyphen/>
        <w:t>мерских (крестьянских) хозяйствах посев следует проводить с междурядьями 45 см и формировать при орошении посевы с густотой 90 тыс., а без ороше</w:t>
      </w:r>
      <w:r>
        <w:rPr>
          <w:rStyle w:val="21"/>
          <w:b/>
          <w:bCs/>
          <w:color w:val="000000"/>
        </w:rPr>
        <w:softHyphen/>
        <w:t xml:space="preserve">ния - с густотой 60...80 тыс. растений на </w:t>
      </w:r>
      <w:r>
        <w:rPr>
          <w:rStyle w:val="212pt32"/>
          <w:b/>
          <w:bCs/>
          <w:color w:val="000000"/>
        </w:rPr>
        <w:t>1</w:t>
      </w:r>
      <w:r>
        <w:rPr>
          <w:rStyle w:val="21"/>
          <w:b/>
          <w:bCs/>
          <w:color w:val="000000"/>
        </w:rPr>
        <w:t xml:space="preserve"> га.</w:t>
      </w:r>
    </w:p>
    <w:p w14:paraId="714A6166" w14:textId="77777777" w:rsidR="006126EE" w:rsidRDefault="006126EE" w:rsidP="00AB0301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56" w:lineRule="exact"/>
        <w:ind w:firstLine="800"/>
        <w:jc w:val="both"/>
      </w:pPr>
      <w:r>
        <w:rPr>
          <w:rStyle w:val="21"/>
          <w:b/>
          <w:bCs/>
          <w:color w:val="000000"/>
        </w:rPr>
        <w:t xml:space="preserve">Использовать модели прогноза фотосинтетической деятельности растений кормовой свеклы в посевах, накопления урожая сырой биомассы и сухого вещества, поглощения растениями элементов минерального питания, физико-морфологических параметров посева и их пригодности к </w:t>
      </w:r>
      <w:r>
        <w:rPr>
          <w:rStyle w:val="21"/>
          <w:b/>
          <w:bCs/>
          <w:color w:val="000000"/>
        </w:rPr>
        <w:lastRenderedPageBreak/>
        <w:t>механизиро</w:t>
      </w:r>
      <w:r>
        <w:rPr>
          <w:rStyle w:val="21"/>
          <w:b/>
          <w:bCs/>
          <w:color w:val="000000"/>
        </w:rPr>
        <w:softHyphen/>
        <w:t>ванной уборки ботвы и корнеплодов, а также номограммы водопотребления и выноса питательных веществ посевами кормовой свеклы различной продук</w:t>
      </w:r>
      <w:r>
        <w:rPr>
          <w:rStyle w:val="21"/>
          <w:b/>
          <w:bCs/>
          <w:color w:val="000000"/>
        </w:rPr>
        <w:softHyphen/>
        <w:t>тивности.</w:t>
      </w:r>
    </w:p>
    <w:p w14:paraId="56F6D76D" w14:textId="77777777" w:rsidR="006126EE" w:rsidRPr="006126EE" w:rsidRDefault="006126EE" w:rsidP="006126EE"/>
    <w:sectPr w:rsidR="006126EE" w:rsidRPr="006126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0C2C" w14:textId="77777777" w:rsidR="00AB0301" w:rsidRDefault="00AB0301">
      <w:pPr>
        <w:spacing w:after="0" w:line="240" w:lineRule="auto"/>
      </w:pPr>
      <w:r>
        <w:separator/>
      </w:r>
    </w:p>
  </w:endnote>
  <w:endnote w:type="continuationSeparator" w:id="0">
    <w:p w14:paraId="1DE8F5AF" w14:textId="77777777" w:rsidR="00AB0301" w:rsidRDefault="00AB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9884" w14:textId="77777777" w:rsidR="00AB0301" w:rsidRDefault="00AB0301">
      <w:pPr>
        <w:spacing w:after="0" w:line="240" w:lineRule="auto"/>
      </w:pPr>
      <w:r>
        <w:separator/>
      </w:r>
    </w:p>
  </w:footnote>
  <w:footnote w:type="continuationSeparator" w:id="0">
    <w:p w14:paraId="65705817" w14:textId="77777777" w:rsidR="00AB0301" w:rsidRDefault="00AB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3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57"/>
    <w:multiLevelType w:val="multilevel"/>
    <w:tmpl w:val="0000015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301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115586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3471</cp:revision>
  <dcterms:created xsi:type="dcterms:W3CDTF">2024-06-20T08:51:00Z</dcterms:created>
  <dcterms:modified xsi:type="dcterms:W3CDTF">2025-01-10T22:15:00Z</dcterms:modified>
  <cp:category/>
</cp:coreProperties>
</file>