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8AAD" w14:textId="63EECBD5" w:rsidR="00F973C0" w:rsidRDefault="00110633" w:rsidP="001106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Хорошковський Валерій Іванович. Співробітництво України з міжнародними фінансовими організаціями: еволюція, теорія, практика: дисертація д-ра екон. наук: 08.01.01 / Київський національний економічний ун-т. - К., 2003</w:t>
      </w:r>
    </w:p>
    <w:p w14:paraId="57F02B06" w14:textId="77777777" w:rsidR="00110633" w:rsidRPr="00110633" w:rsidRDefault="00110633" w:rsidP="00110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633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Хорошковський В.І. Співробітництво України з міжнародними фінансовими організаціями: еволюція, теорія, практика. — Монографія.</w:t>
      </w:r>
    </w:p>
    <w:p w14:paraId="33AF5BDF" w14:textId="77777777" w:rsidR="00110633" w:rsidRPr="00110633" w:rsidRDefault="00110633" w:rsidP="00110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633">
        <w:rPr>
          <w:rFonts w:ascii="Times New Roman" w:eastAsia="Times New Roman" w:hAnsi="Times New Roman" w:cs="Times New Roman"/>
          <w:color w:val="000000"/>
          <w:sz w:val="27"/>
          <w:szCs w:val="27"/>
        </w:rPr>
        <w:t>Монографія на здобуття наукового ступеня доктора економічних наук за спеціальністю 08.01.01. — Економічна теорія. — Київський національний економічний університет, Київ, 2002.</w:t>
      </w:r>
    </w:p>
    <w:p w14:paraId="696459EB" w14:textId="77777777" w:rsidR="00110633" w:rsidRPr="00110633" w:rsidRDefault="00110633" w:rsidP="00110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633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 системному аналізу взаємовідносин України з Міжнародним валютним фондом та установами Світового банку, обґрунтуванню теоретико-методологічних засад світогосподарських зв’язків в умовах глобалізації, що дозволяє визначити завдання економічної політики України, запропонувати методологічні підходи до їх (завдань) вирішення, а також активізувати прийняття та впровадження заходів, що сприятимуть входженню країни у європейський та світовий економічний простір. Аналіз свідчить, що розгляд суто фінансових взаємовідносин без належного врахування динаміки та проблем реформування економічних перетворень в країні, є методологічно неспроможним.</w:t>
      </w:r>
    </w:p>
    <w:p w14:paraId="49DA7964" w14:textId="77777777" w:rsidR="00110633" w:rsidRPr="00110633" w:rsidRDefault="00110633" w:rsidP="00110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633">
        <w:rPr>
          <w:rFonts w:ascii="Times New Roman" w:eastAsia="Times New Roman" w:hAnsi="Times New Roman" w:cs="Times New Roman"/>
          <w:color w:val="000000"/>
          <w:sz w:val="27"/>
          <w:szCs w:val="27"/>
        </w:rPr>
        <w:t>В монографії обґрунтовано доктрину сучасного лібералізму як парадигми “Європейського вибору” України. Зроблено висновок про те, що надто активне втручання МВФ і Світового банку у внутрішні справи країн, які користуються їхніми кредитами, фактично стало реальною загрозою суверенітету цих країн. Водночас немає вичерпних підстав покладати відповідальність за всі негаразди в країнах-реципієнтах, в тому числі і в Україні, лише на міжнародні фінансові установи. Кожна суверенна держава має визначати доцільність або недоцільність користування послугами цих установ (а також їх напрямами та обсягом), керуючись своїми національними інтересами.</w:t>
      </w:r>
    </w:p>
    <w:p w14:paraId="5B0EA2F0" w14:textId="77777777" w:rsidR="00110633" w:rsidRPr="00110633" w:rsidRDefault="00110633" w:rsidP="00110633"/>
    <w:sectPr w:rsidR="00110633" w:rsidRPr="00110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81F5" w14:textId="77777777" w:rsidR="005976B8" w:rsidRDefault="005976B8">
      <w:pPr>
        <w:spacing w:after="0" w:line="240" w:lineRule="auto"/>
      </w:pPr>
      <w:r>
        <w:separator/>
      </w:r>
    </w:p>
  </w:endnote>
  <w:endnote w:type="continuationSeparator" w:id="0">
    <w:p w14:paraId="0BFAB56E" w14:textId="77777777" w:rsidR="005976B8" w:rsidRDefault="0059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2605" w14:textId="77777777" w:rsidR="005976B8" w:rsidRDefault="005976B8">
      <w:pPr>
        <w:spacing w:after="0" w:line="240" w:lineRule="auto"/>
      </w:pPr>
      <w:r>
        <w:separator/>
      </w:r>
    </w:p>
  </w:footnote>
  <w:footnote w:type="continuationSeparator" w:id="0">
    <w:p w14:paraId="6AEE69B3" w14:textId="77777777" w:rsidR="005976B8" w:rsidRDefault="0059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5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9"/>
  </w:num>
  <w:num w:numId="14">
    <w:abstractNumId w:val="14"/>
  </w:num>
  <w:num w:numId="15">
    <w:abstractNumId w:val="36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7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40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4"/>
  </w:num>
  <w:num w:numId="37">
    <w:abstractNumId w:val="3"/>
  </w:num>
  <w:num w:numId="38">
    <w:abstractNumId w:val="11"/>
  </w:num>
  <w:num w:numId="39">
    <w:abstractNumId w:val="1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6B8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3624</cp:revision>
  <dcterms:created xsi:type="dcterms:W3CDTF">2024-06-20T08:51:00Z</dcterms:created>
  <dcterms:modified xsi:type="dcterms:W3CDTF">2024-09-23T22:08:00Z</dcterms:modified>
  <cp:category/>
</cp:coreProperties>
</file>