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091A62C" w:rsidR="00FC58E6" w:rsidRPr="006B3095" w:rsidRDefault="006B3095" w:rsidP="006B3095">
      <w:r>
        <w:rPr>
          <w:rFonts w:ascii="Verdana" w:hAnsi="Verdana"/>
          <w:b/>
          <w:bCs/>
          <w:color w:val="000000"/>
          <w:shd w:val="clear" w:color="auto" w:fill="FFFFFF"/>
        </w:rPr>
        <w:t>Зоркота Нура Наєф. Спадкові та інфекційні фактори передчасного відшарування нормально розташованої плаценти. : Дис... канд. наук: 14.01.01 - 2011.</w:t>
      </w:r>
    </w:p>
    <w:sectPr w:rsidR="00FC58E6" w:rsidRPr="006B30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7B3C" w14:textId="77777777" w:rsidR="002F026B" w:rsidRDefault="002F026B">
      <w:pPr>
        <w:spacing w:after="0" w:line="240" w:lineRule="auto"/>
      </w:pPr>
      <w:r>
        <w:separator/>
      </w:r>
    </w:p>
  </w:endnote>
  <w:endnote w:type="continuationSeparator" w:id="0">
    <w:p w14:paraId="15670F2C" w14:textId="77777777" w:rsidR="002F026B" w:rsidRDefault="002F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133D" w14:textId="77777777" w:rsidR="002F026B" w:rsidRDefault="002F026B">
      <w:pPr>
        <w:spacing w:after="0" w:line="240" w:lineRule="auto"/>
      </w:pPr>
      <w:r>
        <w:separator/>
      </w:r>
    </w:p>
  </w:footnote>
  <w:footnote w:type="continuationSeparator" w:id="0">
    <w:p w14:paraId="61331DBF" w14:textId="77777777" w:rsidR="002F026B" w:rsidRDefault="002F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26B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1954</cp:revision>
  <dcterms:created xsi:type="dcterms:W3CDTF">2024-06-20T08:51:00Z</dcterms:created>
  <dcterms:modified xsi:type="dcterms:W3CDTF">2024-12-28T13:44:00Z</dcterms:modified>
  <cp:category/>
</cp:coreProperties>
</file>