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8DA2" w14:textId="77777777" w:rsidR="00C94028" w:rsidRDefault="00C94028" w:rsidP="00C9402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Сангадиев</w:t>
      </w:r>
      <w:proofErr w:type="spellEnd"/>
      <w:r>
        <w:rPr>
          <w:rFonts w:ascii="Helvetica" w:hAnsi="Helvetica" w:cs="Helvetica"/>
          <w:b/>
          <w:bCs w:val="0"/>
          <w:color w:val="222222"/>
          <w:sz w:val="21"/>
          <w:szCs w:val="21"/>
        </w:rPr>
        <w:t xml:space="preserve">, Сергей </w:t>
      </w:r>
      <w:proofErr w:type="spellStart"/>
      <w:r>
        <w:rPr>
          <w:rFonts w:ascii="Helvetica" w:hAnsi="Helvetica" w:cs="Helvetica"/>
          <w:b/>
          <w:bCs w:val="0"/>
          <w:color w:val="222222"/>
          <w:sz w:val="21"/>
          <w:szCs w:val="21"/>
        </w:rPr>
        <w:t>Шойжинимаевич</w:t>
      </w:r>
      <w:proofErr w:type="spellEnd"/>
      <w:r>
        <w:rPr>
          <w:rFonts w:ascii="Helvetica" w:hAnsi="Helvetica" w:cs="Helvetica"/>
          <w:b/>
          <w:bCs w:val="0"/>
          <w:color w:val="222222"/>
          <w:sz w:val="21"/>
          <w:szCs w:val="21"/>
        </w:rPr>
        <w:t>.</w:t>
      </w:r>
    </w:p>
    <w:p w14:paraId="772862FB" w14:textId="77777777" w:rsidR="00C94028" w:rsidRDefault="00C94028" w:rsidP="00C9402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Флуктуационный свободный объем и среднеквадратичные смещения атомов в аморфных полимерах и неорганических </w:t>
      </w:r>
      <w:proofErr w:type="gramStart"/>
      <w:r>
        <w:rPr>
          <w:rFonts w:ascii="Helvetica" w:hAnsi="Helvetica" w:cs="Helvetica"/>
          <w:caps/>
          <w:color w:val="222222"/>
          <w:sz w:val="21"/>
          <w:szCs w:val="21"/>
        </w:rPr>
        <w:t>стеклах :</w:t>
      </w:r>
      <w:proofErr w:type="gramEnd"/>
      <w:r>
        <w:rPr>
          <w:rFonts w:ascii="Helvetica" w:hAnsi="Helvetica" w:cs="Helvetica"/>
          <w:caps/>
          <w:color w:val="222222"/>
          <w:sz w:val="21"/>
          <w:szCs w:val="21"/>
        </w:rPr>
        <w:t xml:space="preserve"> диссертация ... кандидата физико-математических наук : 01.04.07. - Улан-Удэ, 1999. - 133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36A1D02" w14:textId="77777777" w:rsidR="00C94028" w:rsidRDefault="00C94028" w:rsidP="00C9402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Сангадиев</w:t>
      </w:r>
      <w:proofErr w:type="spellEnd"/>
      <w:r>
        <w:rPr>
          <w:rFonts w:ascii="Arial" w:hAnsi="Arial" w:cs="Arial"/>
          <w:color w:val="646B71"/>
          <w:sz w:val="18"/>
          <w:szCs w:val="18"/>
        </w:rPr>
        <w:t xml:space="preserve">, Сергей </w:t>
      </w:r>
      <w:proofErr w:type="spellStart"/>
      <w:r>
        <w:rPr>
          <w:rFonts w:ascii="Arial" w:hAnsi="Arial" w:cs="Arial"/>
          <w:color w:val="646B71"/>
          <w:sz w:val="18"/>
          <w:szCs w:val="18"/>
        </w:rPr>
        <w:t>Шойжинимаевич</w:t>
      </w:r>
      <w:proofErr w:type="spellEnd"/>
    </w:p>
    <w:p w14:paraId="78E7D03B"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ЦЕЛИ И ЗАДАЧИ ИССЛЕДОВАНИЯ.</w:t>
      </w:r>
    </w:p>
    <w:p w14:paraId="702C66F5"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ТЕОРИЯ ФЛУКТУАЦИОННОГО СВОБОДНОГО ОБЪЕМА И УСЛОВИЕ СТЕКЛОВАНИЯ ЖИДКОСТЕЙ (ОБЗОР ЛИТЕРАТУРЫ).</w:t>
      </w:r>
    </w:p>
    <w:p w14:paraId="7276CB33"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Теория флуктуационного свободного объема (дырочная модель) жидкостей и стекол.</w:t>
      </w:r>
    </w:p>
    <w:p w14:paraId="525E49A7"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Условие стеклования в теории свободного объема.</w:t>
      </w:r>
    </w:p>
    <w:p w14:paraId="063C7BB1"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1.2.1. Правило </w:t>
      </w:r>
      <w:proofErr w:type="spellStart"/>
      <w:r>
        <w:rPr>
          <w:rFonts w:ascii="Arial" w:hAnsi="Arial" w:cs="Arial"/>
          <w:color w:val="333333"/>
          <w:sz w:val="21"/>
          <w:szCs w:val="21"/>
        </w:rPr>
        <w:t>Симха</w:t>
      </w:r>
      <w:proofErr w:type="spellEnd"/>
      <w:r>
        <w:rPr>
          <w:rFonts w:ascii="Arial" w:hAnsi="Arial" w:cs="Arial"/>
          <w:color w:val="333333"/>
          <w:sz w:val="21"/>
          <w:szCs w:val="21"/>
        </w:rPr>
        <w:t xml:space="preserve"> - </w:t>
      </w:r>
      <w:proofErr w:type="spellStart"/>
      <w:r>
        <w:rPr>
          <w:rFonts w:ascii="Arial" w:hAnsi="Arial" w:cs="Arial"/>
          <w:color w:val="333333"/>
          <w:sz w:val="21"/>
          <w:szCs w:val="21"/>
        </w:rPr>
        <w:t>Бойера</w:t>
      </w:r>
      <w:proofErr w:type="spellEnd"/>
      <w:r>
        <w:rPr>
          <w:rFonts w:ascii="Arial" w:hAnsi="Arial" w:cs="Arial"/>
          <w:color w:val="333333"/>
          <w:sz w:val="21"/>
          <w:szCs w:val="21"/>
        </w:rPr>
        <w:t>.</w:t>
      </w:r>
    </w:p>
    <w:p w14:paraId="5961D79E"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1.2.2. Правило постоянства вязкости при температуре стеклования.</w:t>
      </w:r>
    </w:p>
    <w:p w14:paraId="1999A995"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1.2.3. Уравнение Вильямса - </w:t>
      </w:r>
      <w:proofErr w:type="spellStart"/>
      <w:r>
        <w:rPr>
          <w:rFonts w:ascii="Arial" w:hAnsi="Arial" w:cs="Arial"/>
          <w:color w:val="333333"/>
          <w:sz w:val="21"/>
          <w:szCs w:val="21"/>
        </w:rPr>
        <w:t>Ландела</w:t>
      </w:r>
      <w:proofErr w:type="spellEnd"/>
      <w:r>
        <w:rPr>
          <w:rFonts w:ascii="Arial" w:hAnsi="Arial" w:cs="Arial"/>
          <w:color w:val="333333"/>
          <w:sz w:val="21"/>
          <w:szCs w:val="21"/>
        </w:rPr>
        <w:t xml:space="preserve"> - Ферри.</w:t>
      </w:r>
    </w:p>
    <w:p w14:paraId="370B8329"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1.2.4. Уравнение Бартенева - Лукьянова.</w:t>
      </w:r>
    </w:p>
    <w:p w14:paraId="4FB3810D"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Недостатки теории свободного объема.</w:t>
      </w:r>
    </w:p>
    <w:p w14:paraId="346AC2AA"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1.</w:t>
      </w:r>
    </w:p>
    <w:p w14:paraId="7EBABFA8"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ИЗМЕРЕНИЕ УПРУГИХ ПОСТОЯННЫХ АМОРФНЫХ ПОЛИМЕРОВ И НЕОРГАНИЧЕСКИХ СТЕКОЛ АКУСТИЧЕСКИМ</w:t>
      </w:r>
    </w:p>
    <w:p w14:paraId="5D57904F"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МЕТОДОМ.</w:t>
      </w:r>
    </w:p>
    <w:p w14:paraId="0347FF58"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Ультразвуковая установка для исследования упругих свойств стекол и полимеров.</w:t>
      </w:r>
    </w:p>
    <w:p w14:paraId="7C1B81DF"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Измерение упругих модулей и коэффициента Пуассона аморфных полимеров.</w:t>
      </w:r>
    </w:p>
    <w:p w14:paraId="46523CFA"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Измерение модуля упругости и коэффициента Пуассона листового силикатного и кварцевого стекол.</w:t>
      </w:r>
    </w:p>
    <w:p w14:paraId="5BFA220E"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Источники использованных в работе экспериментальных данных о свойствах стекол и полимеров.</w:t>
      </w:r>
    </w:p>
    <w:p w14:paraId="25F947C2"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 к главе 2.</w:t>
      </w:r>
    </w:p>
    <w:p w14:paraId="67429AB1"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ОБЪЕМ ФЛУКТУАЦИОННОЙ ДЫРКИ КАК МЕРА ПРЕДЕЛЬНОГО СРЕДНЕКВАДРАТИЧНОГО СМЕЩЕНИЯ АТОМОВ</w:t>
      </w:r>
    </w:p>
    <w:p w14:paraId="01356181"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СТЕКЛООБРАЗНЫХ ТВЕРДЫХ ТЕЛ.</w:t>
      </w:r>
    </w:p>
    <w:p w14:paraId="77EA463C"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Модуль упругости и коэффициент </w:t>
      </w:r>
      <w:proofErr w:type="spellStart"/>
      <w:r>
        <w:rPr>
          <w:rFonts w:ascii="Arial" w:hAnsi="Arial" w:cs="Arial"/>
          <w:color w:val="333333"/>
          <w:sz w:val="21"/>
          <w:szCs w:val="21"/>
        </w:rPr>
        <w:t>квазиупругой</w:t>
      </w:r>
      <w:proofErr w:type="spellEnd"/>
      <w:r>
        <w:rPr>
          <w:rFonts w:ascii="Arial" w:hAnsi="Arial" w:cs="Arial"/>
          <w:color w:val="333333"/>
          <w:sz w:val="21"/>
          <w:szCs w:val="21"/>
        </w:rPr>
        <w:t xml:space="preserve"> силы.</w:t>
      </w:r>
    </w:p>
    <w:p w14:paraId="71956AB9"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3.2. Отношение температуры стеклования к модулю упругости </w:t>
      </w:r>
      <w:proofErr w:type="spellStart"/>
      <w:r>
        <w:rPr>
          <w:rFonts w:ascii="Arial" w:hAnsi="Arial" w:cs="Arial"/>
          <w:color w:val="333333"/>
          <w:sz w:val="21"/>
          <w:szCs w:val="21"/>
        </w:rPr>
        <w:t>Тё</w:t>
      </w:r>
      <w:proofErr w:type="spellEnd"/>
      <w:r>
        <w:rPr>
          <w:rFonts w:ascii="Arial" w:hAnsi="Arial" w:cs="Arial"/>
          <w:color w:val="333333"/>
          <w:sz w:val="21"/>
          <w:szCs w:val="21"/>
        </w:rPr>
        <w:t xml:space="preserve"> / Е как функция предельного среднеквадратичного смещения атома &lt;Агю2&gt;.</w:t>
      </w:r>
    </w:p>
    <w:p w14:paraId="0C2C3B6A"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Сравнение с экспериментальными данными.</w:t>
      </w:r>
    </w:p>
    <w:p w14:paraId="17EFFCE5"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3.4. Объем флуктуационной дырки и активационный объем вязкого течения стеклообразующих расплавов вблизи </w:t>
      </w:r>
      <w:proofErr w:type="spellStart"/>
      <w:r>
        <w:rPr>
          <w:rFonts w:ascii="Arial" w:hAnsi="Arial" w:cs="Arial"/>
          <w:color w:val="333333"/>
          <w:sz w:val="21"/>
          <w:szCs w:val="21"/>
        </w:rPr>
        <w:t>Тё</w:t>
      </w:r>
      <w:proofErr w:type="spellEnd"/>
      <w:r>
        <w:rPr>
          <w:rFonts w:ascii="Arial" w:hAnsi="Arial" w:cs="Arial"/>
          <w:color w:val="333333"/>
          <w:sz w:val="21"/>
          <w:szCs w:val="21"/>
        </w:rPr>
        <w:t>.</w:t>
      </w:r>
    </w:p>
    <w:p w14:paraId="6CC5972F"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О связи объема дырки с предельным среднеквадратичным смещением атомов.</w:t>
      </w:r>
    </w:p>
    <w:p w14:paraId="7345D68A"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3.</w:t>
      </w:r>
    </w:p>
    <w:p w14:paraId="59445EB2"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НОВЫЙ ПОДХОД К ИНТЕРПРЕТАЦИИ ДЫРОЧНОЙ</w:t>
      </w:r>
    </w:p>
    <w:p w14:paraId="2EF1C887"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МОДЕЛИ ЖИДКОСТЕЙ И СТЕКОЛ.</w:t>
      </w:r>
    </w:p>
    <w:p w14:paraId="0CA6B22C"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Механизм образования флуктуационной дырки в жидкостях и стеклах</w:t>
      </w:r>
    </w:p>
    <w:p w14:paraId="720DEE44"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Объем дырки и среднеквадратичные смещения кинетических единиц.</w:t>
      </w:r>
    </w:p>
    <w:p w14:paraId="1B7A8DF5"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Расчет объема дырки и энергии ее образования.</w:t>
      </w:r>
    </w:p>
    <w:p w14:paraId="47A4AF2B"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Нелинейность силы межатомного взаимодействия и образование флуктуационной дырки.</w:t>
      </w:r>
    </w:p>
    <w:p w14:paraId="13E0E32F" w14:textId="77777777" w:rsidR="00C94028" w:rsidRDefault="00C94028" w:rsidP="00C940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Внутреннее давление и образование дырки.</w:t>
      </w:r>
    </w:p>
    <w:p w14:paraId="071EBB05" w14:textId="32D8A506" w:rsidR="00E67B85" w:rsidRPr="00C94028" w:rsidRDefault="00E67B85" w:rsidP="00C94028"/>
    <w:sectPr w:rsidR="00E67B85" w:rsidRPr="00C940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AF191" w14:textId="77777777" w:rsidR="004B4F04" w:rsidRDefault="004B4F04">
      <w:pPr>
        <w:spacing w:after="0" w:line="240" w:lineRule="auto"/>
      </w:pPr>
      <w:r>
        <w:separator/>
      </w:r>
    </w:p>
  </w:endnote>
  <w:endnote w:type="continuationSeparator" w:id="0">
    <w:p w14:paraId="6FC6F1D6" w14:textId="77777777" w:rsidR="004B4F04" w:rsidRDefault="004B4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E82E2" w14:textId="77777777" w:rsidR="004B4F04" w:rsidRDefault="004B4F04"/>
    <w:p w14:paraId="30CFFBFB" w14:textId="77777777" w:rsidR="004B4F04" w:rsidRDefault="004B4F04"/>
    <w:p w14:paraId="3602AAE5" w14:textId="77777777" w:rsidR="004B4F04" w:rsidRDefault="004B4F04"/>
    <w:p w14:paraId="1F62DD73" w14:textId="77777777" w:rsidR="004B4F04" w:rsidRDefault="004B4F04"/>
    <w:p w14:paraId="2ED6387B" w14:textId="77777777" w:rsidR="004B4F04" w:rsidRDefault="004B4F04"/>
    <w:p w14:paraId="6B4186E5" w14:textId="77777777" w:rsidR="004B4F04" w:rsidRDefault="004B4F04"/>
    <w:p w14:paraId="4BE0F295" w14:textId="77777777" w:rsidR="004B4F04" w:rsidRDefault="004B4F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181B84" wp14:editId="60E46B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48E57" w14:textId="77777777" w:rsidR="004B4F04" w:rsidRDefault="004B4F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181B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948E57" w14:textId="77777777" w:rsidR="004B4F04" w:rsidRDefault="004B4F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C70D7B" w14:textId="77777777" w:rsidR="004B4F04" w:rsidRDefault="004B4F04"/>
    <w:p w14:paraId="625CE8DF" w14:textId="77777777" w:rsidR="004B4F04" w:rsidRDefault="004B4F04"/>
    <w:p w14:paraId="215E8DE7" w14:textId="77777777" w:rsidR="004B4F04" w:rsidRDefault="004B4F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047637" wp14:editId="6437DA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6916E" w14:textId="77777777" w:rsidR="004B4F04" w:rsidRDefault="004B4F04"/>
                          <w:p w14:paraId="5895D16C" w14:textId="77777777" w:rsidR="004B4F04" w:rsidRDefault="004B4F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476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D6916E" w14:textId="77777777" w:rsidR="004B4F04" w:rsidRDefault="004B4F04"/>
                    <w:p w14:paraId="5895D16C" w14:textId="77777777" w:rsidR="004B4F04" w:rsidRDefault="004B4F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76970F" w14:textId="77777777" w:rsidR="004B4F04" w:rsidRDefault="004B4F04"/>
    <w:p w14:paraId="378DE082" w14:textId="77777777" w:rsidR="004B4F04" w:rsidRDefault="004B4F04">
      <w:pPr>
        <w:rPr>
          <w:sz w:val="2"/>
          <w:szCs w:val="2"/>
        </w:rPr>
      </w:pPr>
    </w:p>
    <w:p w14:paraId="58EAAEB2" w14:textId="77777777" w:rsidR="004B4F04" w:rsidRDefault="004B4F04"/>
    <w:p w14:paraId="3E3CC9D7" w14:textId="77777777" w:rsidR="004B4F04" w:rsidRDefault="004B4F04">
      <w:pPr>
        <w:spacing w:after="0" w:line="240" w:lineRule="auto"/>
      </w:pPr>
    </w:p>
  </w:footnote>
  <w:footnote w:type="continuationSeparator" w:id="0">
    <w:p w14:paraId="685CDC56" w14:textId="77777777" w:rsidR="004B4F04" w:rsidRDefault="004B4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4F04"/>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112375</TotalTime>
  <Pages>2</Pages>
  <Words>346</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1924</cp:revision>
  <cp:lastPrinted>2009-02-06T05:36:00Z</cp:lastPrinted>
  <dcterms:created xsi:type="dcterms:W3CDTF">2024-01-07T13:43:00Z</dcterms:created>
  <dcterms:modified xsi:type="dcterms:W3CDTF">2025-06-11T21:53:00Z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