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62B9" w14:textId="709E85A8" w:rsidR="00CB2CB4" w:rsidRDefault="00126F2A" w:rsidP="00126F2A">
      <w:pPr>
        <w:rPr>
          <w:rFonts w:ascii="Verdana" w:hAnsi="Verdana"/>
          <w:b/>
          <w:bCs/>
          <w:color w:val="000000"/>
          <w:shd w:val="clear" w:color="auto" w:fill="FFFFFF"/>
        </w:rPr>
      </w:pPr>
      <w:r>
        <w:rPr>
          <w:rFonts w:ascii="Verdana" w:hAnsi="Verdana"/>
          <w:b/>
          <w:bCs/>
          <w:color w:val="000000"/>
          <w:shd w:val="clear" w:color="auto" w:fill="FFFFFF"/>
        </w:rPr>
        <w:t>Калашніков Олександр Олександрович. Геометричне та комп'ютерне моделювання компонування обладнання спеціальної техніки швидкого реагування: дис... канд. техн. наук: 05.01.01 / Таврійська держ. агротехнічна академія. - Мелітополь,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26F2A" w:rsidRPr="00126F2A" w14:paraId="2ED34DDC" w14:textId="77777777" w:rsidTr="00126F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26F2A" w:rsidRPr="00126F2A" w14:paraId="79C04819" w14:textId="77777777">
              <w:trPr>
                <w:tblCellSpacing w:w="0" w:type="dxa"/>
              </w:trPr>
              <w:tc>
                <w:tcPr>
                  <w:tcW w:w="0" w:type="auto"/>
                  <w:vAlign w:val="center"/>
                  <w:hideMark/>
                </w:tcPr>
                <w:p w14:paraId="434AC9E6" w14:textId="77777777" w:rsidR="00126F2A" w:rsidRPr="00126F2A" w:rsidRDefault="00126F2A" w:rsidP="00126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F2A">
                    <w:rPr>
                      <w:rFonts w:ascii="Times New Roman" w:eastAsia="Times New Roman" w:hAnsi="Times New Roman" w:cs="Times New Roman"/>
                      <w:b/>
                      <w:bCs/>
                      <w:sz w:val="24"/>
                      <w:szCs w:val="24"/>
                    </w:rPr>
                    <w:lastRenderedPageBreak/>
                    <w:t>Калашніков О. О. Геометричне та комп'ютерне моделювання компонування обладнання спеціальної техніки швидкого реагування. - Рукопис.</w:t>
                  </w:r>
                </w:p>
                <w:p w14:paraId="27305C9D" w14:textId="77777777" w:rsidR="00126F2A" w:rsidRPr="00126F2A" w:rsidRDefault="00126F2A" w:rsidP="00126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F2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05.01.01 – Прикладна геометрія, інженерна графіка. - Таврійська державна агротехнічна академія, Україна, Мелітополь, 2005.</w:t>
                  </w:r>
                </w:p>
                <w:p w14:paraId="055DC7A2" w14:textId="77777777" w:rsidR="00126F2A" w:rsidRPr="00126F2A" w:rsidRDefault="00126F2A" w:rsidP="00126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F2A">
                    <w:rPr>
                      <w:rFonts w:ascii="Times New Roman" w:eastAsia="Times New Roman" w:hAnsi="Times New Roman" w:cs="Times New Roman"/>
                      <w:sz w:val="24"/>
                      <w:szCs w:val="24"/>
                    </w:rPr>
                    <w:t>Дисертація присвячена розв’язанню задачі раціонального розміщення рятувального обладнання в спеціальній техніці швидкого реагування, математичною моделлю якої є тривимірна оптимізаційна задача розміщення неопуклих багатогранників у наборі паралелепіпедів із урахуванням чисельних обмежень. Досліджені, класифіковані та формалізовані обмеження задачі, розроблена нова математична модель моделювання розміщення багатогранників, детально досліджена область допустимих рішень та дана її геометрична інтерпретація. Для розв’язання задачі запропоновано новий метод, складовими якого є: метод побудови поверхні 0-рівня Ф - функції двох неопуклих багатогранників для формалізації геометричних умов неперетину, метод моделювання розміщення багатогранників із урахуванням обмежень задачі та модифікований метод дискретної оптимізації на множині розміщень. Розроблено відповідне алгоритмічне та програмне забезпечення, що може бути використане при проектуванні спеціальної техніки швидкого реагування на надзвичайні ситуації.</w:t>
                  </w:r>
                </w:p>
              </w:tc>
            </w:tr>
          </w:tbl>
          <w:p w14:paraId="609AD467" w14:textId="77777777" w:rsidR="00126F2A" w:rsidRPr="00126F2A" w:rsidRDefault="00126F2A" w:rsidP="00126F2A">
            <w:pPr>
              <w:spacing w:after="0" w:line="240" w:lineRule="auto"/>
              <w:rPr>
                <w:rFonts w:ascii="Times New Roman" w:eastAsia="Times New Roman" w:hAnsi="Times New Roman" w:cs="Times New Roman"/>
                <w:sz w:val="24"/>
                <w:szCs w:val="24"/>
              </w:rPr>
            </w:pPr>
          </w:p>
        </w:tc>
      </w:tr>
      <w:tr w:rsidR="00126F2A" w:rsidRPr="00126F2A" w14:paraId="6181E4A3" w14:textId="77777777" w:rsidTr="00126F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26F2A" w:rsidRPr="00126F2A" w14:paraId="4E3D4B55" w14:textId="77777777">
              <w:trPr>
                <w:tblCellSpacing w:w="0" w:type="dxa"/>
              </w:trPr>
              <w:tc>
                <w:tcPr>
                  <w:tcW w:w="0" w:type="auto"/>
                  <w:vAlign w:val="center"/>
                  <w:hideMark/>
                </w:tcPr>
                <w:p w14:paraId="7B5EAD9C" w14:textId="77777777" w:rsidR="00126F2A" w:rsidRPr="00126F2A" w:rsidRDefault="00126F2A" w:rsidP="00126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F2A">
                    <w:rPr>
                      <w:rFonts w:ascii="Times New Roman" w:eastAsia="Times New Roman" w:hAnsi="Times New Roman" w:cs="Times New Roman"/>
                      <w:sz w:val="24"/>
                      <w:szCs w:val="24"/>
                    </w:rPr>
                    <w:t>У дисертації отримано нові наукові результати, які розв'язують важливу задачу пошуку раціонального компонування обладнання в спеціальній техніці, що дозволяє: доставляти на місця виникнення надзвичайних ситуацій більшу кількість обладнання за рахунок щільного розміщення; більш оперативно здійснювати рятувальне розгортання за рахунок скорочення затримок, викликаних нераціональним розміщенням обладнання; скорочувати строки проектування спеціальної техніки за рахунок автоматизації процесу компонування, що в сукупності підвищує ефективність використання матеріальних і трудових ресурсів при проектуванні й експлуатації спеціальної техніки.</w:t>
                  </w:r>
                </w:p>
                <w:p w14:paraId="7A373ED1" w14:textId="77777777" w:rsidR="00126F2A" w:rsidRPr="00126F2A" w:rsidRDefault="00126F2A" w:rsidP="00126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F2A">
                    <w:rPr>
                      <w:rFonts w:ascii="Times New Roman" w:eastAsia="Times New Roman" w:hAnsi="Times New Roman" w:cs="Times New Roman"/>
                      <w:b/>
                      <w:bCs/>
                      <w:sz w:val="24"/>
                      <w:szCs w:val="24"/>
                    </w:rPr>
                    <w:t>Загальні висновки по роботі.</w:t>
                  </w:r>
                </w:p>
                <w:p w14:paraId="3471CF96" w14:textId="77777777" w:rsidR="00126F2A" w:rsidRPr="00126F2A" w:rsidRDefault="00126F2A" w:rsidP="00126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F2A">
                    <w:rPr>
                      <w:rFonts w:ascii="Times New Roman" w:eastAsia="Times New Roman" w:hAnsi="Times New Roman" w:cs="Times New Roman"/>
                      <w:sz w:val="24"/>
                      <w:szCs w:val="24"/>
                    </w:rPr>
                    <w:t>1. Досліджено фактори, що впливають на час рятувального розгортання. Показано, що компонування обладнання - один із факторів, що дозволяє скоротити час рятувального розгортання.</w:t>
                  </w:r>
                </w:p>
                <w:p w14:paraId="0D358A7B" w14:textId="77777777" w:rsidR="00126F2A" w:rsidRPr="00126F2A" w:rsidRDefault="00126F2A" w:rsidP="00126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F2A">
                    <w:rPr>
                      <w:rFonts w:ascii="Times New Roman" w:eastAsia="Times New Roman" w:hAnsi="Times New Roman" w:cs="Times New Roman"/>
                      <w:sz w:val="24"/>
                      <w:szCs w:val="24"/>
                    </w:rPr>
                    <w:t>2. Проаналізовано, класифіковано, формалізовано вимоги (обмеження), що впливають на компонування обладнання спеціальної техніки. Уперше побудована математична модель задачі, проаналізовані її особливості з метою розробки методу розв’язання.</w:t>
                  </w:r>
                </w:p>
                <w:p w14:paraId="5A0E541E" w14:textId="77777777" w:rsidR="00126F2A" w:rsidRPr="00126F2A" w:rsidRDefault="00126F2A" w:rsidP="00126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F2A">
                    <w:rPr>
                      <w:rFonts w:ascii="Times New Roman" w:eastAsia="Times New Roman" w:hAnsi="Times New Roman" w:cs="Times New Roman"/>
                      <w:sz w:val="24"/>
                      <w:szCs w:val="24"/>
                    </w:rPr>
                    <w:t>3. Досліджено особливості математичної моделі, показано, що вона належить до класу комбінаторних задач на множині розміщень із алгоритмічно заданою функцією мети. Досліджено область припустимих рішень задачі, наведена її геометрична інтерпретація.</w:t>
                  </w:r>
                </w:p>
                <w:p w14:paraId="72BDEF04" w14:textId="77777777" w:rsidR="00126F2A" w:rsidRPr="00126F2A" w:rsidRDefault="00126F2A" w:rsidP="00126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F2A">
                    <w:rPr>
                      <w:rFonts w:ascii="Times New Roman" w:eastAsia="Times New Roman" w:hAnsi="Times New Roman" w:cs="Times New Roman"/>
                      <w:sz w:val="24"/>
                      <w:szCs w:val="24"/>
                    </w:rPr>
                    <w:t>4. Показано, що з єдиної математичної моделі, залежно від технологічних вимог випливає 4 задачі, які підлягають розв’язанню.</w:t>
                  </w:r>
                </w:p>
                <w:p w14:paraId="7B8770C6" w14:textId="77777777" w:rsidR="00126F2A" w:rsidRPr="00126F2A" w:rsidRDefault="00126F2A" w:rsidP="00126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F2A">
                    <w:rPr>
                      <w:rFonts w:ascii="Times New Roman" w:eastAsia="Times New Roman" w:hAnsi="Times New Roman" w:cs="Times New Roman"/>
                      <w:sz w:val="24"/>
                      <w:szCs w:val="24"/>
                    </w:rPr>
                    <w:lastRenderedPageBreak/>
                    <w:t>5. Для одержання оцінок часу виконання рятувального розгортання, що залежать від варіантів компонування аварійно-рятувального обладнання, розроблена узагальнена мережна модель.</w:t>
                  </w:r>
                </w:p>
                <w:p w14:paraId="15FE53BE" w14:textId="77777777" w:rsidR="00126F2A" w:rsidRPr="00126F2A" w:rsidRDefault="00126F2A" w:rsidP="00126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F2A">
                    <w:rPr>
                      <w:rFonts w:ascii="Times New Roman" w:eastAsia="Times New Roman" w:hAnsi="Times New Roman" w:cs="Times New Roman"/>
                      <w:sz w:val="24"/>
                      <w:szCs w:val="24"/>
                    </w:rPr>
                    <w:t>6. Уперше розроблений метод моделювання розміщення неопуклих багатогранників в наборі паралелепіпедів з обліком чисельних обмежень, при цьому: для побудови області припустимих рішень задачі одержав подальший розвиток метод побудови поверхні 0-рівня Ф - функції для неопуклих багатогранників; для розміщення паралелепіпедів зі змінними метричними характеристиками в основному паралелепіпеді розроблений метод дискретної оптимізації на множині розміщень; для розміщення неопуклих багатогранників у паралелепіпеді модифіковано метод мінімізації за групами змінних.</w:t>
                  </w:r>
                </w:p>
                <w:p w14:paraId="58DF6495" w14:textId="77777777" w:rsidR="00126F2A" w:rsidRPr="00126F2A" w:rsidRDefault="00126F2A" w:rsidP="00126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F2A">
                    <w:rPr>
                      <w:rFonts w:ascii="Times New Roman" w:eastAsia="Times New Roman" w:hAnsi="Times New Roman" w:cs="Times New Roman"/>
                      <w:sz w:val="24"/>
                      <w:szCs w:val="24"/>
                    </w:rPr>
                    <w:t>7. Розроблено алгоритмічне забезпечення методу для розв’язання задачі компонування обладнання по відсіках зі змінними й постійними метричними характеристиками. Створений комплекс програм дозволяє як в автоматичному, так і в автоматизованому режимах одержувати компонування обладнання у відсіках спеціальної техніки. Програмне забезпечення дозволяє автоматизувати процес одержання трудомістких варіантів компонування з урахуванням численних технологічних, експлуатаційних й ергономічних вимог.</w:t>
                  </w:r>
                </w:p>
                <w:p w14:paraId="0D2289B0" w14:textId="77777777" w:rsidR="00126F2A" w:rsidRPr="00126F2A" w:rsidRDefault="00126F2A" w:rsidP="00126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F2A">
                    <w:rPr>
                      <w:rFonts w:ascii="Times New Roman" w:eastAsia="Times New Roman" w:hAnsi="Times New Roman" w:cs="Times New Roman"/>
                      <w:sz w:val="24"/>
                      <w:szCs w:val="24"/>
                    </w:rPr>
                    <w:t>8. Ефективність моделей, методів, алгоритмічного та програмного забезпечення показана при розв’язанні конкретних задач. Показано, що метод оптимізації компонування дозволяє, як правило, зменшувати час рятувального розгортання для всіх видів робіт на 10 %, що приводить до скорочення збитку та підвищенню шансів порятунку потерпілих, і крім того збільшувати коефіцієнт заповнення відсіків кузова на 28 %. Збільшення коефіцієнта заповнення дозволяє не тільки зменшити розміри кузова, що підвищує зручність в експлуатації та стійкість автомобіля для підвищення безпеки під час руху, але й збільшити кількість перевезених одиниць АРО.</w:t>
                  </w:r>
                </w:p>
                <w:p w14:paraId="0108EB73" w14:textId="77777777" w:rsidR="00126F2A" w:rsidRPr="00126F2A" w:rsidRDefault="00126F2A" w:rsidP="00126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6F2A">
                    <w:rPr>
                      <w:rFonts w:ascii="Times New Roman" w:eastAsia="Times New Roman" w:hAnsi="Times New Roman" w:cs="Times New Roman"/>
                      <w:sz w:val="24"/>
                      <w:szCs w:val="24"/>
                    </w:rPr>
                    <w:t>9. Практична значущість роботи підтверджується впровадженням розроблених методів, алгоритмів і рекомендацій для рятувальних сил МНС. Створено табель рятувального розрахунку, що дозволяє підвищити ефективність дій рятувального розрахунку при рятувальних роботах.</w:t>
                  </w:r>
                </w:p>
              </w:tc>
            </w:tr>
          </w:tbl>
          <w:p w14:paraId="207FCA55" w14:textId="77777777" w:rsidR="00126F2A" w:rsidRPr="00126F2A" w:rsidRDefault="00126F2A" w:rsidP="00126F2A">
            <w:pPr>
              <w:spacing w:after="0" w:line="240" w:lineRule="auto"/>
              <w:rPr>
                <w:rFonts w:ascii="Times New Roman" w:eastAsia="Times New Roman" w:hAnsi="Times New Roman" w:cs="Times New Roman"/>
                <w:sz w:val="24"/>
                <w:szCs w:val="24"/>
              </w:rPr>
            </w:pPr>
          </w:p>
        </w:tc>
      </w:tr>
    </w:tbl>
    <w:p w14:paraId="0C7A6FC7" w14:textId="77777777" w:rsidR="00126F2A" w:rsidRPr="00126F2A" w:rsidRDefault="00126F2A" w:rsidP="00126F2A"/>
    <w:sectPr w:rsidR="00126F2A" w:rsidRPr="00126F2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CCDBE" w14:textId="77777777" w:rsidR="009148BB" w:rsidRDefault="009148BB">
      <w:pPr>
        <w:spacing w:after="0" w:line="240" w:lineRule="auto"/>
      </w:pPr>
      <w:r>
        <w:separator/>
      </w:r>
    </w:p>
  </w:endnote>
  <w:endnote w:type="continuationSeparator" w:id="0">
    <w:p w14:paraId="65A992F7" w14:textId="77777777" w:rsidR="009148BB" w:rsidRDefault="0091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CB86" w14:textId="77777777" w:rsidR="009148BB" w:rsidRDefault="009148BB">
      <w:pPr>
        <w:spacing w:after="0" w:line="240" w:lineRule="auto"/>
      </w:pPr>
      <w:r>
        <w:separator/>
      </w:r>
    </w:p>
  </w:footnote>
  <w:footnote w:type="continuationSeparator" w:id="0">
    <w:p w14:paraId="4F67D633" w14:textId="77777777" w:rsidR="009148BB" w:rsidRDefault="00914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148B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5FD"/>
    <w:multiLevelType w:val="multilevel"/>
    <w:tmpl w:val="F0E2ABBA"/>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90737"/>
    <w:multiLevelType w:val="multilevel"/>
    <w:tmpl w:val="DE5A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03C34"/>
    <w:multiLevelType w:val="multilevel"/>
    <w:tmpl w:val="91947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12E61"/>
    <w:multiLevelType w:val="multilevel"/>
    <w:tmpl w:val="185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61AD1"/>
    <w:multiLevelType w:val="multilevel"/>
    <w:tmpl w:val="DD2C7D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5E1E8D"/>
    <w:multiLevelType w:val="multilevel"/>
    <w:tmpl w:val="76B0A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F190B"/>
    <w:multiLevelType w:val="multilevel"/>
    <w:tmpl w:val="F5008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1669C9"/>
    <w:multiLevelType w:val="multilevel"/>
    <w:tmpl w:val="2B9696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B17DCA"/>
    <w:multiLevelType w:val="multilevel"/>
    <w:tmpl w:val="FD7A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EC6F3F"/>
    <w:multiLevelType w:val="multilevel"/>
    <w:tmpl w:val="3B1E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71F81"/>
    <w:multiLevelType w:val="multilevel"/>
    <w:tmpl w:val="B4CA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2237B"/>
    <w:multiLevelType w:val="multilevel"/>
    <w:tmpl w:val="ABE4C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BB6802"/>
    <w:multiLevelType w:val="multilevel"/>
    <w:tmpl w:val="C176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DD2FAC"/>
    <w:multiLevelType w:val="multilevel"/>
    <w:tmpl w:val="068C8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882FF3"/>
    <w:multiLevelType w:val="multilevel"/>
    <w:tmpl w:val="542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251215"/>
    <w:multiLevelType w:val="multilevel"/>
    <w:tmpl w:val="DFB01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7D2279"/>
    <w:multiLevelType w:val="multilevel"/>
    <w:tmpl w:val="7ADE1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3975AD"/>
    <w:multiLevelType w:val="multilevel"/>
    <w:tmpl w:val="756E8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BE322F"/>
    <w:multiLevelType w:val="multilevel"/>
    <w:tmpl w:val="FD40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5E4308"/>
    <w:multiLevelType w:val="multilevel"/>
    <w:tmpl w:val="72A8F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5E649C"/>
    <w:multiLevelType w:val="multilevel"/>
    <w:tmpl w:val="26609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92077F"/>
    <w:multiLevelType w:val="multilevel"/>
    <w:tmpl w:val="8DCC6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57710A"/>
    <w:multiLevelType w:val="multilevel"/>
    <w:tmpl w:val="B7889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2C3216"/>
    <w:multiLevelType w:val="multilevel"/>
    <w:tmpl w:val="74C29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AD47C4"/>
    <w:multiLevelType w:val="multilevel"/>
    <w:tmpl w:val="E112F2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5C5F29"/>
    <w:multiLevelType w:val="multilevel"/>
    <w:tmpl w:val="D1B6F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A87DFD"/>
    <w:multiLevelType w:val="multilevel"/>
    <w:tmpl w:val="62C0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CC584A"/>
    <w:multiLevelType w:val="multilevel"/>
    <w:tmpl w:val="99B07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9"/>
  </w:num>
  <w:num w:numId="3">
    <w:abstractNumId w:val="25"/>
  </w:num>
  <w:num w:numId="4">
    <w:abstractNumId w:val="3"/>
  </w:num>
  <w:num w:numId="5">
    <w:abstractNumId w:val="27"/>
  </w:num>
  <w:num w:numId="6">
    <w:abstractNumId w:val="8"/>
  </w:num>
  <w:num w:numId="7">
    <w:abstractNumId w:val="4"/>
  </w:num>
  <w:num w:numId="8">
    <w:abstractNumId w:val="26"/>
  </w:num>
  <w:num w:numId="9">
    <w:abstractNumId w:val="0"/>
  </w:num>
  <w:num w:numId="10">
    <w:abstractNumId w:val="0"/>
    <w:lvlOverride w:ilvl="1">
      <w:startOverride w:val="4"/>
    </w:lvlOverride>
  </w:num>
  <w:num w:numId="11">
    <w:abstractNumId w:val="10"/>
  </w:num>
  <w:num w:numId="12">
    <w:abstractNumId w:val="20"/>
  </w:num>
  <w:num w:numId="13">
    <w:abstractNumId w:val="6"/>
  </w:num>
  <w:num w:numId="14">
    <w:abstractNumId w:val="21"/>
  </w:num>
  <w:num w:numId="15">
    <w:abstractNumId w:val="23"/>
  </w:num>
  <w:num w:numId="16">
    <w:abstractNumId w:val="17"/>
  </w:num>
  <w:num w:numId="17">
    <w:abstractNumId w:val="1"/>
  </w:num>
  <w:num w:numId="18">
    <w:abstractNumId w:val="14"/>
  </w:num>
  <w:num w:numId="19">
    <w:abstractNumId w:val="12"/>
  </w:num>
  <w:num w:numId="20">
    <w:abstractNumId w:val="16"/>
  </w:num>
  <w:num w:numId="21">
    <w:abstractNumId w:val="22"/>
  </w:num>
  <w:num w:numId="22">
    <w:abstractNumId w:val="13"/>
  </w:num>
  <w:num w:numId="23">
    <w:abstractNumId w:val="11"/>
  </w:num>
  <w:num w:numId="24">
    <w:abstractNumId w:val="15"/>
  </w:num>
  <w:num w:numId="25">
    <w:abstractNumId w:val="19"/>
  </w:num>
  <w:num w:numId="26">
    <w:abstractNumId w:val="24"/>
  </w:num>
  <w:num w:numId="27">
    <w:abstractNumId w:val="5"/>
  </w:num>
  <w:num w:numId="28">
    <w:abstractNumId w:val="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8BB"/>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681"/>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84306</TotalTime>
  <Pages>3</Pages>
  <Words>773</Words>
  <Characters>4410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4569</cp:revision>
  <dcterms:created xsi:type="dcterms:W3CDTF">2024-06-20T08:51:00Z</dcterms:created>
  <dcterms:modified xsi:type="dcterms:W3CDTF">2024-11-30T17:18:00Z</dcterms:modified>
  <cp:category/>
</cp:coreProperties>
</file>