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C35B07" w:rsidRDefault="00C35B07" w:rsidP="00C35B07">
      <w:r w:rsidRPr="000D76B8">
        <w:rPr>
          <w:rFonts w:ascii="Times New Roman" w:eastAsia="Calibri" w:hAnsi="Times New Roman" w:cs="Times New Roman"/>
          <w:b/>
          <w:kern w:val="24"/>
          <w:sz w:val="24"/>
          <w:szCs w:val="24"/>
        </w:rPr>
        <w:t xml:space="preserve">Князєв Святослав Ігорович, </w:t>
      </w:r>
      <w:r w:rsidRPr="000D76B8">
        <w:rPr>
          <w:rFonts w:ascii="Times New Roman" w:eastAsia="Calibri" w:hAnsi="Times New Roman" w:cs="Times New Roman"/>
          <w:kern w:val="24"/>
          <w:sz w:val="24"/>
          <w:szCs w:val="24"/>
        </w:rPr>
        <w:t>учений секретар Відділення економіки Національної академії наук України. Назва дисертації: «</w:t>
      </w:r>
      <w:r w:rsidRPr="000D76B8">
        <w:rPr>
          <w:rFonts w:ascii="Times New Roman" w:eastAsia="Times New Roman" w:hAnsi="Times New Roman" w:cs="Times New Roman"/>
          <w:kern w:val="24"/>
          <w:sz w:val="24"/>
          <w:szCs w:val="24"/>
          <w:lang w:eastAsia="ru-RU"/>
        </w:rPr>
        <w:t>Становлення смарт-промисловості в Україні в умовах четвертої промислової революції</w:t>
      </w:r>
      <w:r w:rsidRPr="000D76B8">
        <w:rPr>
          <w:rFonts w:ascii="Times New Roman" w:eastAsia="Calibri" w:hAnsi="Times New Roman" w:cs="Times New Roman"/>
          <w:kern w:val="24"/>
          <w:sz w:val="24"/>
          <w:szCs w:val="24"/>
        </w:rPr>
        <w:t>». Шифр та назва спеціальності – 08.00.03 – економіка та управління національним господарством. Спеціалізована вчена рада Д 11.151.01 Інституту економіки промисловості</w:t>
      </w:r>
    </w:p>
    <w:sectPr w:rsidR="00706318" w:rsidRPr="00C35B0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C35B07" w:rsidRPr="00C35B0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ADC6E-888F-4E4D-BA68-F4FEC50E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208</cp:revision>
  <cp:lastPrinted>2009-02-06T05:36:00Z</cp:lastPrinted>
  <dcterms:created xsi:type="dcterms:W3CDTF">2020-11-12T19:39:00Z</dcterms:created>
  <dcterms:modified xsi:type="dcterms:W3CDTF">2020-11-17T15:57:00Z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