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7564E4ED" w:rsidR="007848C9" w:rsidRPr="0023103D" w:rsidRDefault="0023103D" w:rsidP="0023103D">
      <w:r>
        <w:rPr>
          <w:rFonts w:ascii="Verdana" w:hAnsi="Verdana"/>
          <w:b/>
          <w:bCs/>
          <w:color w:val="000000"/>
          <w:shd w:val="clear" w:color="auto" w:fill="FFFFFF"/>
        </w:rPr>
        <w:t>Вікторчук Марія Василівна. Адміністративно-правове регулювання місцевих податків і зборів в Україні в умовах євроінтеграції: Дисертація канд. юридичних наук: 12.00.07 / Вікторчук Марія Василівна;[Місце захисту: Харківський національний університет внутрішніх справ].- Харків, 2016.- 219 с.</w:t>
      </w:r>
    </w:p>
    <w:sectPr w:rsidR="007848C9" w:rsidRPr="002310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A3626" w14:textId="77777777" w:rsidR="009F0AB6" w:rsidRDefault="009F0AB6">
      <w:pPr>
        <w:spacing w:after="0" w:line="240" w:lineRule="auto"/>
      </w:pPr>
      <w:r>
        <w:separator/>
      </w:r>
    </w:p>
  </w:endnote>
  <w:endnote w:type="continuationSeparator" w:id="0">
    <w:p w14:paraId="0A36A688" w14:textId="77777777" w:rsidR="009F0AB6" w:rsidRDefault="009F0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AE438" w14:textId="77777777" w:rsidR="009F0AB6" w:rsidRDefault="009F0AB6">
      <w:pPr>
        <w:spacing w:after="0" w:line="240" w:lineRule="auto"/>
      </w:pPr>
      <w:r>
        <w:separator/>
      </w:r>
    </w:p>
  </w:footnote>
  <w:footnote w:type="continuationSeparator" w:id="0">
    <w:p w14:paraId="62114AB2" w14:textId="77777777" w:rsidR="009F0AB6" w:rsidRDefault="009F0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0A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6F2E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AB6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6DB"/>
    <w:rsid w:val="00B03D6B"/>
    <w:rsid w:val="00B03E32"/>
    <w:rsid w:val="00B050D2"/>
    <w:rsid w:val="00B052D4"/>
    <w:rsid w:val="00B05C39"/>
    <w:rsid w:val="00B05DE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31709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6570</cp:revision>
  <dcterms:created xsi:type="dcterms:W3CDTF">2024-06-20T08:51:00Z</dcterms:created>
  <dcterms:modified xsi:type="dcterms:W3CDTF">2024-07-23T15:20:00Z</dcterms:modified>
  <cp:category/>
</cp:coreProperties>
</file>