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D0099" w14:textId="77777777" w:rsidR="00C51B06" w:rsidRDefault="00C51B06" w:rsidP="00C51B06">
      <w:pPr>
        <w:pStyle w:val="afffffffffffffffffffffffffff5"/>
        <w:rPr>
          <w:rFonts w:ascii="Verdana" w:hAnsi="Verdana"/>
          <w:color w:val="000000"/>
          <w:sz w:val="21"/>
          <w:szCs w:val="21"/>
        </w:rPr>
      </w:pPr>
      <w:r>
        <w:rPr>
          <w:rFonts w:ascii="Helvetica" w:hAnsi="Helvetica" w:cs="Helvetica"/>
          <w:b/>
          <w:bCs w:val="0"/>
          <w:color w:val="222222"/>
          <w:sz w:val="21"/>
          <w:szCs w:val="21"/>
        </w:rPr>
        <w:t>Джанлатян, Леонид Сергеевич.</w:t>
      </w:r>
    </w:p>
    <w:p w14:paraId="480CB6A3" w14:textId="77777777" w:rsidR="00C51B06" w:rsidRDefault="00C51B06" w:rsidP="00C51B0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Свойства базисности корневых векторов операторов близких к </w:t>
      </w:r>
      <w:proofErr w:type="gramStart"/>
      <w:r>
        <w:rPr>
          <w:rFonts w:ascii="Helvetica" w:hAnsi="Helvetica" w:cs="Helvetica"/>
          <w:caps/>
          <w:color w:val="222222"/>
          <w:sz w:val="21"/>
          <w:szCs w:val="21"/>
        </w:rPr>
        <w:t>нормальным :</w:t>
      </w:r>
      <w:proofErr w:type="gramEnd"/>
      <w:r>
        <w:rPr>
          <w:rFonts w:ascii="Helvetica" w:hAnsi="Helvetica" w:cs="Helvetica"/>
          <w:caps/>
          <w:color w:val="222222"/>
          <w:sz w:val="21"/>
          <w:szCs w:val="21"/>
        </w:rPr>
        <w:t xml:space="preserve"> диссертация ... кандидата физико-математических наук : 01.01.01. - Москва, 1998. - 107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2AC768E0" w14:textId="77777777" w:rsidR="00C51B06" w:rsidRDefault="00C51B06" w:rsidP="00C51B0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Джанлатян, Леонид Сергеевич</w:t>
      </w:r>
    </w:p>
    <w:p w14:paraId="3F0F352A" w14:textId="77777777" w:rsidR="00C51B06" w:rsidRDefault="00C51B06" w:rsidP="00C51B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обозначения, используемые в работе.</w:t>
      </w:r>
    </w:p>
    <w:p w14:paraId="4577534A" w14:textId="77777777" w:rsidR="00C51B06" w:rsidRDefault="00C51B06" w:rsidP="00C51B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DC31F38" w14:textId="77777777" w:rsidR="00C51B06" w:rsidRDefault="00C51B06" w:rsidP="00C51B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Вспомогательные результаты.</w:t>
      </w:r>
    </w:p>
    <w:p w14:paraId="119158F3" w14:textId="77777777" w:rsidR="00C51B06" w:rsidRDefault="00C51B06" w:rsidP="00C51B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Леммы об оценке норм резольвент операторов А и Ао.</w:t>
      </w:r>
    </w:p>
    <w:p w14:paraId="100E1F33" w14:textId="77777777" w:rsidR="00C51B06" w:rsidRDefault="00C51B06" w:rsidP="00C51B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Лемма о максимальной функции.</w:t>
      </w:r>
    </w:p>
    <w:p w14:paraId="08CF8E7E" w14:textId="77777777" w:rsidR="00C51B06" w:rsidRDefault="00C51B06" w:rsidP="00C51B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Леммы о подпространствах.</w:t>
      </w:r>
    </w:p>
    <w:p w14:paraId="1D9A3CA3" w14:textId="77777777" w:rsidR="00C51B06" w:rsidRDefault="00C51B06" w:rsidP="00C51B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Лемма из теории целых функций.</w:t>
      </w:r>
    </w:p>
    <w:p w14:paraId="4114E9EB" w14:textId="77777777" w:rsidR="00C51B06" w:rsidRDefault="00C51B06" w:rsidP="00C51B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Геометрическая лемма.</w:t>
      </w:r>
    </w:p>
    <w:p w14:paraId="5A5EB8C2" w14:textId="77777777" w:rsidR="00C51B06" w:rsidRDefault="00C51B06" w:rsidP="00C51B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Лемма о базисности Рисса.</w:t>
      </w:r>
    </w:p>
    <w:p w14:paraId="7EE2C2E3" w14:textId="77777777" w:rsidR="00C51B06" w:rsidRDefault="00C51B06" w:rsidP="00C51B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Случай </w:t>
      </w:r>
      <w:proofErr w:type="gramStart"/>
      <w:r>
        <w:rPr>
          <w:rFonts w:ascii="Arial" w:hAnsi="Arial" w:cs="Arial"/>
          <w:color w:val="333333"/>
          <w:sz w:val="21"/>
          <w:szCs w:val="21"/>
        </w:rPr>
        <w:t>р( 1</w:t>
      </w:r>
      <w:proofErr w:type="gramEnd"/>
      <w:r>
        <w:rPr>
          <w:rFonts w:ascii="Arial" w:hAnsi="Arial" w:cs="Arial"/>
          <w:color w:val="333333"/>
          <w:sz w:val="21"/>
          <w:szCs w:val="21"/>
        </w:rPr>
        <w:t xml:space="preserve"> — д) &gt; 1. Базисность Бари и скорость сходимости</w:t>
      </w:r>
    </w:p>
    <w:p w14:paraId="5C5B8B8E" w14:textId="77777777" w:rsidR="00C51B06" w:rsidRDefault="00C51B06" w:rsidP="00C51B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рядов со скобками. Асимптотика собственных значений.</w:t>
      </w:r>
    </w:p>
    <w:p w14:paraId="3F05A1A0" w14:textId="77777777" w:rsidR="00C51B06" w:rsidRDefault="00C51B06" w:rsidP="00C51B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Построение системы концентрических окружностей.</w:t>
      </w:r>
    </w:p>
    <w:p w14:paraId="56164533" w14:textId="77777777" w:rsidR="00C51B06" w:rsidRDefault="00C51B06" w:rsidP="00C51B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Теорема о базисности Бари со скобками.</w:t>
      </w:r>
    </w:p>
    <w:p w14:paraId="2F6999B5" w14:textId="77777777" w:rsidR="00C51B06" w:rsidRDefault="00C51B06" w:rsidP="00C51B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Оценка скорости сходимости разности рядов.</w:t>
      </w:r>
    </w:p>
    <w:p w14:paraId="013A88FA" w14:textId="77777777" w:rsidR="00C51B06" w:rsidRDefault="00C51B06" w:rsidP="00C51B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Асимптотика модулей собственных значений оператора А.</w:t>
      </w:r>
    </w:p>
    <w:p w14:paraId="3DA59897" w14:textId="77777777" w:rsidR="00C51B06" w:rsidRDefault="00C51B06" w:rsidP="00C51B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Случай 1/2 </w:t>
      </w:r>
      <w:proofErr w:type="gramStart"/>
      <w:r>
        <w:rPr>
          <w:rFonts w:ascii="Arial" w:hAnsi="Arial" w:cs="Arial"/>
          <w:color w:val="333333"/>
          <w:sz w:val="21"/>
          <w:szCs w:val="21"/>
        </w:rPr>
        <w:t>&lt; р</w:t>
      </w:r>
      <w:proofErr w:type="gramEnd"/>
      <w:r>
        <w:rPr>
          <w:rFonts w:ascii="Arial" w:hAnsi="Arial" w:cs="Arial"/>
          <w:color w:val="333333"/>
          <w:sz w:val="21"/>
          <w:szCs w:val="21"/>
        </w:rPr>
        <w:t>(1 — д) ^ 1. Безусловная базисность и суммирование по Абелю.</w:t>
      </w:r>
    </w:p>
    <w:p w14:paraId="14DBB46C" w14:textId="77777777" w:rsidR="00C51B06" w:rsidRDefault="00C51B06" w:rsidP="00C51B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Лемма о дискретности спектра оператора А.</w:t>
      </w:r>
    </w:p>
    <w:p w14:paraId="4BA550D3" w14:textId="77777777" w:rsidR="00C51B06" w:rsidRDefault="00C51B06" w:rsidP="00C51B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Оценка норм резольвент операторов А и вблизи спектра.</w:t>
      </w:r>
    </w:p>
    <w:p w14:paraId="201A9455" w14:textId="77777777" w:rsidR="00C51B06" w:rsidRDefault="00C51B06" w:rsidP="00C51B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 Подготовка к делению угла Ла+£.</w:t>
      </w:r>
    </w:p>
    <w:p w14:paraId="36B94703" w14:textId="77777777" w:rsidR="00C51B06" w:rsidRDefault="00C51B06" w:rsidP="00C51B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3.4. Построение системы контуров в случае </w:t>
      </w:r>
      <w:proofErr w:type="gramStart"/>
      <w:r>
        <w:rPr>
          <w:rFonts w:ascii="Arial" w:hAnsi="Arial" w:cs="Arial"/>
          <w:color w:val="333333"/>
          <w:sz w:val="21"/>
          <w:szCs w:val="21"/>
        </w:rPr>
        <w:t>р( 1</w:t>
      </w:r>
      <w:proofErr w:type="gramEnd"/>
      <w:r>
        <w:rPr>
          <w:rFonts w:ascii="Arial" w:hAnsi="Arial" w:cs="Arial"/>
          <w:color w:val="333333"/>
          <w:sz w:val="21"/>
          <w:szCs w:val="21"/>
        </w:rPr>
        <w:t xml:space="preserve"> — д) = 1.</w:t>
      </w:r>
    </w:p>
    <w:p w14:paraId="7CE61886" w14:textId="77777777" w:rsidR="00C51B06" w:rsidRDefault="00C51B06" w:rsidP="00C51B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3.5. Построение системы контуров в случае </w:t>
      </w:r>
      <w:proofErr w:type="gramStart"/>
      <w:r>
        <w:rPr>
          <w:rFonts w:ascii="Arial" w:hAnsi="Arial" w:cs="Arial"/>
          <w:color w:val="333333"/>
          <w:sz w:val="21"/>
          <w:szCs w:val="21"/>
        </w:rPr>
        <w:t>р(</w:t>
      </w:r>
      <w:proofErr w:type="gramEnd"/>
      <w:r>
        <w:rPr>
          <w:rFonts w:ascii="Arial" w:hAnsi="Arial" w:cs="Arial"/>
          <w:color w:val="333333"/>
          <w:sz w:val="21"/>
          <w:szCs w:val="21"/>
        </w:rPr>
        <w:t>1 — д) &lt; 1.</w:t>
      </w:r>
    </w:p>
    <w:p w14:paraId="2247D61A" w14:textId="77777777" w:rsidR="00C51B06" w:rsidRDefault="00C51B06" w:rsidP="00C51B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Теорема о суммируемости методом Абеля.</w:t>
      </w:r>
    </w:p>
    <w:p w14:paraId="38ED5C04" w14:textId="77777777" w:rsidR="00C51B06" w:rsidRDefault="00C51B06" w:rsidP="00C51B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Теорема о безусловной базисности.</w:t>
      </w:r>
    </w:p>
    <w:p w14:paraId="54F2B699" w14:textId="0B6A49C2" w:rsidR="00F505A7" w:rsidRPr="00C51B06" w:rsidRDefault="00F505A7" w:rsidP="00C51B06"/>
    <w:sectPr w:rsidR="00F505A7" w:rsidRPr="00C51B0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02C2F" w14:textId="77777777" w:rsidR="0019450F" w:rsidRDefault="0019450F">
      <w:pPr>
        <w:spacing w:after="0" w:line="240" w:lineRule="auto"/>
      </w:pPr>
      <w:r>
        <w:separator/>
      </w:r>
    </w:p>
  </w:endnote>
  <w:endnote w:type="continuationSeparator" w:id="0">
    <w:p w14:paraId="73740240" w14:textId="77777777" w:rsidR="0019450F" w:rsidRDefault="00194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4D547" w14:textId="77777777" w:rsidR="0019450F" w:rsidRDefault="0019450F"/>
    <w:p w14:paraId="72E6EF7D" w14:textId="77777777" w:rsidR="0019450F" w:rsidRDefault="0019450F"/>
    <w:p w14:paraId="207E816D" w14:textId="77777777" w:rsidR="0019450F" w:rsidRDefault="0019450F"/>
    <w:p w14:paraId="3038058B" w14:textId="77777777" w:rsidR="0019450F" w:rsidRDefault="0019450F"/>
    <w:p w14:paraId="70398241" w14:textId="77777777" w:rsidR="0019450F" w:rsidRDefault="0019450F"/>
    <w:p w14:paraId="6946F2DE" w14:textId="77777777" w:rsidR="0019450F" w:rsidRDefault="0019450F"/>
    <w:p w14:paraId="61E02735" w14:textId="77777777" w:rsidR="0019450F" w:rsidRDefault="0019450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5DB66C" wp14:editId="3F2C2FB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25E59" w14:textId="77777777" w:rsidR="0019450F" w:rsidRDefault="001945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5DB66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F25E59" w14:textId="77777777" w:rsidR="0019450F" w:rsidRDefault="001945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4D000E" w14:textId="77777777" w:rsidR="0019450F" w:rsidRDefault="0019450F"/>
    <w:p w14:paraId="78081730" w14:textId="77777777" w:rsidR="0019450F" w:rsidRDefault="0019450F"/>
    <w:p w14:paraId="696E8140" w14:textId="77777777" w:rsidR="0019450F" w:rsidRDefault="0019450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2E66DB" wp14:editId="182C92F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690C8" w14:textId="77777777" w:rsidR="0019450F" w:rsidRDefault="0019450F"/>
                          <w:p w14:paraId="327D2831" w14:textId="77777777" w:rsidR="0019450F" w:rsidRDefault="001945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2E66D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D690C8" w14:textId="77777777" w:rsidR="0019450F" w:rsidRDefault="0019450F"/>
                    <w:p w14:paraId="327D2831" w14:textId="77777777" w:rsidR="0019450F" w:rsidRDefault="001945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6154FB" w14:textId="77777777" w:rsidR="0019450F" w:rsidRDefault="0019450F"/>
    <w:p w14:paraId="64060E21" w14:textId="77777777" w:rsidR="0019450F" w:rsidRDefault="0019450F">
      <w:pPr>
        <w:rPr>
          <w:sz w:val="2"/>
          <w:szCs w:val="2"/>
        </w:rPr>
      </w:pPr>
    </w:p>
    <w:p w14:paraId="5758E5DF" w14:textId="77777777" w:rsidR="0019450F" w:rsidRDefault="0019450F"/>
    <w:p w14:paraId="08778CB5" w14:textId="77777777" w:rsidR="0019450F" w:rsidRDefault="0019450F">
      <w:pPr>
        <w:spacing w:after="0" w:line="240" w:lineRule="auto"/>
      </w:pPr>
    </w:p>
  </w:footnote>
  <w:footnote w:type="continuationSeparator" w:id="0">
    <w:p w14:paraId="2BD23A0D" w14:textId="77777777" w:rsidR="0019450F" w:rsidRDefault="00194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0F"/>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104971</TotalTime>
  <Pages>2</Pages>
  <Words>198</Words>
  <Characters>1130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1204</cp:revision>
  <cp:lastPrinted>2009-02-06T05:36:00Z</cp:lastPrinted>
  <dcterms:created xsi:type="dcterms:W3CDTF">2024-01-07T13:43:00Z</dcterms:created>
  <dcterms:modified xsi:type="dcterms:W3CDTF">2025-06-01T19:17:00Z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