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E3C9"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Матвеичев, Михаил Владимирович.</w:t>
      </w:r>
    </w:p>
    <w:p w14:paraId="170B74A8"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 xml:space="preserve">Исследование характеристик распространения геомагнитных </w:t>
      </w:r>
      <w:proofErr w:type="gramStart"/>
      <w:r w:rsidRPr="00D95362">
        <w:rPr>
          <w:rFonts w:ascii="Helvetica" w:eastAsia="Symbol" w:hAnsi="Helvetica" w:cs="Helvetica"/>
          <w:b/>
          <w:bCs/>
          <w:color w:val="222222"/>
          <w:kern w:val="0"/>
          <w:sz w:val="21"/>
          <w:szCs w:val="21"/>
          <w:lang w:eastAsia="ru-RU"/>
        </w:rPr>
        <w:t>пульсаций :</w:t>
      </w:r>
      <w:proofErr w:type="gramEnd"/>
      <w:r w:rsidRPr="00D9536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Москва, 1984. - 108 </w:t>
      </w:r>
      <w:proofErr w:type="gramStart"/>
      <w:r w:rsidRPr="00D95362">
        <w:rPr>
          <w:rFonts w:ascii="Helvetica" w:eastAsia="Symbol" w:hAnsi="Helvetica" w:cs="Helvetica"/>
          <w:b/>
          <w:bCs/>
          <w:color w:val="222222"/>
          <w:kern w:val="0"/>
          <w:sz w:val="21"/>
          <w:szCs w:val="21"/>
          <w:lang w:eastAsia="ru-RU"/>
        </w:rPr>
        <w:t>с. :</w:t>
      </w:r>
      <w:proofErr w:type="gramEnd"/>
      <w:r w:rsidRPr="00D95362">
        <w:rPr>
          <w:rFonts w:ascii="Helvetica" w:eastAsia="Symbol" w:hAnsi="Helvetica" w:cs="Helvetica"/>
          <w:b/>
          <w:bCs/>
          <w:color w:val="222222"/>
          <w:kern w:val="0"/>
          <w:sz w:val="21"/>
          <w:szCs w:val="21"/>
          <w:lang w:eastAsia="ru-RU"/>
        </w:rPr>
        <w:t xml:space="preserve"> ил.</w:t>
      </w:r>
    </w:p>
    <w:p w14:paraId="2D871465"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 xml:space="preserve">Оглавление </w:t>
      </w:r>
      <w:proofErr w:type="spellStart"/>
      <w:r w:rsidRPr="00D95362">
        <w:rPr>
          <w:rFonts w:ascii="Helvetica" w:eastAsia="Symbol" w:hAnsi="Helvetica" w:cs="Helvetica"/>
          <w:b/>
          <w:bCs/>
          <w:color w:val="222222"/>
          <w:kern w:val="0"/>
          <w:sz w:val="21"/>
          <w:szCs w:val="21"/>
          <w:lang w:eastAsia="ru-RU"/>
        </w:rPr>
        <w:t>диссертациикандидат</w:t>
      </w:r>
      <w:proofErr w:type="spellEnd"/>
      <w:r w:rsidRPr="00D95362">
        <w:rPr>
          <w:rFonts w:ascii="Helvetica" w:eastAsia="Symbol" w:hAnsi="Helvetica" w:cs="Helvetica"/>
          <w:b/>
          <w:bCs/>
          <w:color w:val="222222"/>
          <w:kern w:val="0"/>
          <w:sz w:val="21"/>
          <w:szCs w:val="21"/>
          <w:lang w:eastAsia="ru-RU"/>
        </w:rPr>
        <w:t xml:space="preserve"> физико-математических наук Матвеичев, Михаил Владимирович</w:t>
      </w:r>
    </w:p>
    <w:p w14:paraId="3226257C"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ВВЕДЕНИЕ.</w:t>
      </w:r>
    </w:p>
    <w:p w14:paraId="7C78C1C3"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ГЛАВА I. ГОРИЗОНТАЛЬНОЕ РАСПРОСТРАНЕНИЕ НЕОДНОРОДНЫХ</w:t>
      </w:r>
    </w:p>
    <w:p w14:paraId="3FAE4D20"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ПЛОСКИХ ВОЛН.</w:t>
      </w:r>
    </w:p>
    <w:p w14:paraId="1CD1A50F"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 xml:space="preserve">1.1. Влияние горизонтального распространения волны на </w:t>
      </w:r>
      <w:proofErr w:type="spellStart"/>
      <w:r w:rsidRPr="00D95362">
        <w:rPr>
          <w:rFonts w:ascii="Helvetica" w:eastAsia="Symbol" w:hAnsi="Helvetica" w:cs="Helvetica"/>
          <w:b/>
          <w:bCs/>
          <w:color w:val="222222"/>
          <w:kern w:val="0"/>
          <w:sz w:val="21"/>
          <w:szCs w:val="21"/>
          <w:lang w:eastAsia="ru-RU"/>
        </w:rPr>
        <w:t>импедансы</w:t>
      </w:r>
      <w:proofErr w:type="spellEnd"/>
      <w:r w:rsidRPr="00D95362">
        <w:rPr>
          <w:rFonts w:ascii="Helvetica" w:eastAsia="Symbol" w:hAnsi="Helvetica" w:cs="Helvetica"/>
          <w:b/>
          <w:bCs/>
          <w:color w:val="222222"/>
          <w:kern w:val="0"/>
          <w:sz w:val="21"/>
          <w:szCs w:val="21"/>
          <w:lang w:eastAsia="ru-RU"/>
        </w:rPr>
        <w:t xml:space="preserve"> парциальных мод.</w:t>
      </w:r>
    </w:p>
    <w:p w14:paraId="31B60186"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1.2. Об эквивалентности принятой модели и цепи с распределенными параметрами.</w:t>
      </w:r>
    </w:p>
    <w:p w14:paraId="2E6539B0"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1.3. Длинная линия в режиме нагрузки и модель двухслойной среды.</w:t>
      </w:r>
    </w:p>
    <w:p w14:paraId="7C62DDC4"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 xml:space="preserve">ГЛАВА </w:t>
      </w:r>
      <w:proofErr w:type="gramStart"/>
      <w:r w:rsidRPr="00D95362">
        <w:rPr>
          <w:rFonts w:ascii="Helvetica" w:eastAsia="Symbol" w:hAnsi="Helvetica" w:cs="Helvetica"/>
          <w:b/>
          <w:bCs/>
          <w:color w:val="222222"/>
          <w:kern w:val="0"/>
          <w:sz w:val="21"/>
          <w:szCs w:val="21"/>
          <w:lang w:eastAsia="ru-RU"/>
        </w:rPr>
        <w:t>II .КОМПЛЕКС</w:t>
      </w:r>
      <w:proofErr w:type="gramEnd"/>
      <w:r w:rsidRPr="00D95362">
        <w:rPr>
          <w:rFonts w:ascii="Helvetica" w:eastAsia="Symbol" w:hAnsi="Helvetica" w:cs="Helvetica"/>
          <w:b/>
          <w:bCs/>
          <w:color w:val="222222"/>
          <w:kern w:val="0"/>
          <w:sz w:val="21"/>
          <w:szCs w:val="21"/>
          <w:lang w:eastAsia="ru-RU"/>
        </w:rPr>
        <w:t xml:space="preserve"> АППАРАТУРЫ И МЕТОДИКА. ОБРАБОТКИ АНАЛОГОВЫХ МАГНИТОФОННЫХ ЗАПИСЕЙ В' ДИАПАЗОНЕ КПК.</w:t>
      </w:r>
    </w:p>
    <w:p w14:paraId="77E29752"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2.1. Структурная схема аппаратурного комплекса.</w:t>
      </w:r>
    </w:p>
    <w:p w14:paraId="4AD40D04"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2.1 Д. Магнитограф ускоренного воспроизведения.</w:t>
      </w:r>
    </w:p>
    <w:p w14:paraId="44041F68"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2Д.2. Функциональная схема устройства сопряжения.</w:t>
      </w:r>
    </w:p>
    <w:p w14:paraId="6D35A129"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2.2. Методика обработки записей полевых наблюдений.</w:t>
      </w:r>
    </w:p>
    <w:p w14:paraId="3D748D91"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2.2.1. Аналого-цифровое преобразование сигнала и его запись на магнитный носитель.</w:t>
      </w:r>
    </w:p>
    <w:p w14:paraId="3B67CE44"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2.2.2. Обработка амплитудно-фазовых характеристик аппаратуры.</w:t>
      </w:r>
    </w:p>
    <w:p w14:paraId="1860D156"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2.2.3. Дирекционный анализ магнитотеллурических наблюдений.</w:t>
      </w:r>
    </w:p>
    <w:p w14:paraId="554B806C"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ГЛАВА III.РЕЗУЛЬТАТЫ ОБРАБОТКИ ПОЛЕВЫХ НАБЛКЩЕНИЁ.</w:t>
      </w:r>
    </w:p>
    <w:p w14:paraId="4C8A8135"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3.1. Первый шаг дирекционного анализа.</w:t>
      </w:r>
    </w:p>
    <w:p w14:paraId="788B9D26"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3.2. Второй шаг дирекционного анализа.</w:t>
      </w:r>
    </w:p>
    <w:p w14:paraId="1F18C546"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ГЛАВА 1У. ИНТЕРПРЕТАЦИЯ ДИРЕКЩОННЫХ М1ШТ0ТЕЛЛУРИЧЕСКИХ</w:t>
      </w:r>
    </w:p>
    <w:p w14:paraId="1454DBAF"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ЗОНДИРОВАНИЙ.</w:t>
      </w:r>
    </w:p>
    <w:p w14:paraId="167C8678" w14:textId="77777777" w:rsidR="00D95362" w:rsidRPr="00D95362" w:rsidRDefault="00D95362" w:rsidP="00D95362">
      <w:pPr>
        <w:rPr>
          <w:rFonts w:ascii="Helvetica" w:eastAsia="Symbol" w:hAnsi="Helvetica" w:cs="Helvetica"/>
          <w:b/>
          <w:bCs/>
          <w:color w:val="222222"/>
          <w:kern w:val="0"/>
          <w:sz w:val="21"/>
          <w:szCs w:val="21"/>
          <w:lang w:eastAsia="ru-RU"/>
        </w:rPr>
      </w:pPr>
      <w:r w:rsidRPr="00D95362">
        <w:rPr>
          <w:rFonts w:ascii="Helvetica" w:eastAsia="Symbol" w:hAnsi="Helvetica" w:cs="Helvetica"/>
          <w:b/>
          <w:bCs/>
          <w:color w:val="222222"/>
          <w:kern w:val="0"/>
          <w:sz w:val="21"/>
          <w:szCs w:val="21"/>
          <w:lang w:eastAsia="ru-RU"/>
        </w:rPr>
        <w:t>ЗАКЖНЕНИЕ СПИСОК ЛИТЕРАТУРЫ</w:t>
      </w:r>
    </w:p>
    <w:p w14:paraId="77FDBE4B" w14:textId="12C2B1D9" w:rsidR="00410372" w:rsidRPr="00D95362" w:rsidRDefault="00410372" w:rsidP="00D95362"/>
    <w:sectPr w:rsidR="00410372" w:rsidRPr="00D953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D52E" w14:textId="77777777" w:rsidR="00362D44" w:rsidRDefault="00362D44">
      <w:pPr>
        <w:spacing w:after="0" w:line="240" w:lineRule="auto"/>
      </w:pPr>
      <w:r>
        <w:separator/>
      </w:r>
    </w:p>
  </w:endnote>
  <w:endnote w:type="continuationSeparator" w:id="0">
    <w:p w14:paraId="43F888D5" w14:textId="77777777" w:rsidR="00362D44" w:rsidRDefault="0036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6601" w14:textId="77777777" w:rsidR="00362D44" w:rsidRDefault="00362D44"/>
    <w:p w14:paraId="4973EE0F" w14:textId="77777777" w:rsidR="00362D44" w:rsidRDefault="00362D44"/>
    <w:p w14:paraId="7F808A0A" w14:textId="77777777" w:rsidR="00362D44" w:rsidRDefault="00362D44"/>
    <w:p w14:paraId="013CA49D" w14:textId="77777777" w:rsidR="00362D44" w:rsidRDefault="00362D44"/>
    <w:p w14:paraId="0E83BBA2" w14:textId="77777777" w:rsidR="00362D44" w:rsidRDefault="00362D44"/>
    <w:p w14:paraId="6EC1E9DA" w14:textId="77777777" w:rsidR="00362D44" w:rsidRDefault="00362D44"/>
    <w:p w14:paraId="203537C9" w14:textId="77777777" w:rsidR="00362D44" w:rsidRDefault="00362D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6EB285" wp14:editId="36C380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4096" w14:textId="77777777" w:rsidR="00362D44" w:rsidRDefault="00362D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EB2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A24096" w14:textId="77777777" w:rsidR="00362D44" w:rsidRDefault="00362D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A9E553" w14:textId="77777777" w:rsidR="00362D44" w:rsidRDefault="00362D44"/>
    <w:p w14:paraId="74CF69AE" w14:textId="77777777" w:rsidR="00362D44" w:rsidRDefault="00362D44"/>
    <w:p w14:paraId="541631D2" w14:textId="77777777" w:rsidR="00362D44" w:rsidRDefault="00362D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1E81C4" wp14:editId="7E64E3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7DB58" w14:textId="77777777" w:rsidR="00362D44" w:rsidRDefault="00362D44"/>
                          <w:p w14:paraId="57B6A40C" w14:textId="77777777" w:rsidR="00362D44" w:rsidRDefault="00362D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E81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47DB58" w14:textId="77777777" w:rsidR="00362D44" w:rsidRDefault="00362D44"/>
                    <w:p w14:paraId="57B6A40C" w14:textId="77777777" w:rsidR="00362D44" w:rsidRDefault="00362D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217A2" w14:textId="77777777" w:rsidR="00362D44" w:rsidRDefault="00362D44"/>
    <w:p w14:paraId="03D19399" w14:textId="77777777" w:rsidR="00362D44" w:rsidRDefault="00362D44">
      <w:pPr>
        <w:rPr>
          <w:sz w:val="2"/>
          <w:szCs w:val="2"/>
        </w:rPr>
      </w:pPr>
    </w:p>
    <w:p w14:paraId="1A17FDDF" w14:textId="77777777" w:rsidR="00362D44" w:rsidRDefault="00362D44"/>
    <w:p w14:paraId="25730AB6" w14:textId="77777777" w:rsidR="00362D44" w:rsidRDefault="00362D44">
      <w:pPr>
        <w:spacing w:after="0" w:line="240" w:lineRule="auto"/>
      </w:pPr>
    </w:p>
  </w:footnote>
  <w:footnote w:type="continuationSeparator" w:id="0">
    <w:p w14:paraId="76919A2B" w14:textId="77777777" w:rsidR="00362D44" w:rsidRDefault="00362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44"/>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137910</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3609</cp:revision>
  <cp:lastPrinted>2009-02-06T05:36:00Z</cp:lastPrinted>
  <dcterms:created xsi:type="dcterms:W3CDTF">2024-01-07T13:43:00Z</dcterms:created>
  <dcterms:modified xsi:type="dcterms:W3CDTF">2025-07-21T09:40:00Z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