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1742" w14:textId="77777777" w:rsidR="00913778" w:rsidRDefault="00913778" w:rsidP="00913778">
      <w:pPr>
        <w:pStyle w:val="afffffffffffffffffffffffffff5"/>
        <w:rPr>
          <w:rFonts w:ascii="Verdana" w:hAnsi="Verdana"/>
          <w:color w:val="000000"/>
          <w:sz w:val="21"/>
          <w:szCs w:val="21"/>
        </w:rPr>
      </w:pPr>
      <w:r>
        <w:rPr>
          <w:rFonts w:ascii="Helvetica" w:hAnsi="Helvetica" w:cs="Helvetica"/>
          <w:b/>
          <w:bCs w:val="0"/>
          <w:color w:val="222222"/>
          <w:sz w:val="21"/>
          <w:szCs w:val="21"/>
        </w:rPr>
        <w:t>Сорокин, Лев Михайлович.</w:t>
      </w:r>
    </w:p>
    <w:p w14:paraId="5D393FED" w14:textId="77777777" w:rsidR="00913778" w:rsidRDefault="00913778" w:rsidP="00913778">
      <w:pPr>
        <w:pStyle w:val="20"/>
        <w:spacing w:before="0" w:after="312"/>
        <w:rPr>
          <w:rFonts w:ascii="Arial" w:hAnsi="Arial" w:cs="Arial"/>
          <w:caps/>
          <w:color w:val="333333"/>
          <w:sz w:val="27"/>
          <w:szCs w:val="27"/>
        </w:rPr>
      </w:pPr>
      <w:r>
        <w:rPr>
          <w:rFonts w:ascii="Helvetica" w:hAnsi="Helvetica" w:cs="Helvetica"/>
          <w:caps/>
          <w:color w:val="222222"/>
          <w:sz w:val="21"/>
          <w:szCs w:val="21"/>
        </w:rPr>
        <w:t>Дефектная структура распадающихся полупроводниковых твердых растворов : диссертация ... доктора физико-математических наук : 01.04.10. - Ленинград, 1985. - 420 с. : ил.</w:t>
      </w:r>
    </w:p>
    <w:p w14:paraId="78565829" w14:textId="77777777" w:rsidR="00913778" w:rsidRDefault="00913778" w:rsidP="0091377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Сорокин, Лев Михайлович</w:t>
      </w:r>
    </w:p>
    <w:p w14:paraId="238120C5"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D2F36B"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Собственные точечные дефекты в кремнии</w:t>
      </w:r>
    </w:p>
    <w:p w14:paraId="56D11F25"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Модели точечных дефектов в кремнии</w:t>
      </w:r>
    </w:p>
    <w:p w14:paraId="2FA4AF06"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Вакансионная модель</w:t>
      </w:r>
    </w:p>
    <w:p w14:paraId="5BDB5830"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Межузельная модель</w:t>
      </w:r>
    </w:p>
    <w:p w14:paraId="08D30F92"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Комбинированная вакансионно-межузельная модель</w:t>
      </w:r>
    </w:p>
    <w:p w14:paraId="2408F742"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Энтропийный барьер рекомбинации пары вакансия - межузельный атом при высоких температурах</w:t>
      </w:r>
    </w:p>
    <w:p w14:paraId="070260B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Физические основы процессов формирования изображений в просвечивающей электронной микроскопии</w:t>
      </w:r>
    </w:p>
    <w:p w14:paraId="0144253F"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Динамическая теория дифракции электронов волново-оптическая формулировка)</w:t>
      </w:r>
    </w:p>
    <w:p w14:paraId="2E55852E"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Амплитуда дифрагированной волны. 4</w:t>
      </w:r>
    </w:p>
    <w:p w14:paraId="21E2FE65"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Елоховские волны для идеального и несовершенного кристаллов</w:t>
      </w:r>
    </w:p>
    <w:p w14:paraId="1C462F04"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Однолучевая дифракционная электронная микроскопия</w:t>
      </w:r>
    </w:p>
    <w:p w14:paraId="4B865EC4"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Условия применимости приближения одно-лучевой дифракционной электронной микроскопии</w:t>
      </w:r>
    </w:p>
    <w:p w14:paraId="7CEE7122"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Влияние дифракционных условий и местоположения дефекта на однолучевой контраст</w:t>
      </w:r>
    </w:p>
    <w:p w14:paraId="62772B79"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Новые методические разработки,обусловившие современный уровень исследований</w:t>
      </w:r>
    </w:p>
    <w:p w14:paraId="10CBA032"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Получение тонких кристаллов кремния германия ,арсенида галлия и твердых растворов на их основе для просвечивающей электронной микроскопии.</w:t>
      </w:r>
    </w:p>
    <w:p w14:paraId="6ECD4C78"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3.1.1. Получение тонких кристаллов кремния с помощью фотолитографии и динамического травления</w:t>
      </w:r>
    </w:p>
    <w:p w14:paraId="54FB7B2C"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Метод химико-динамического травления</w:t>
      </w:r>
    </w:p>
    <w:p w14:paraId="4EB13042"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Методика приготовления образцов кремния большой площади</w:t>
      </w:r>
    </w:p>
    <w:p w14:paraId="7E9535AE"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Метод дифракционной микроскопии с оттенением.</w:t>
      </w:r>
    </w:p>
    <w:p w14:paraId="3D394F05"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Метод дифракционного анализа геликоидельных дислокаций</w:t>
      </w:r>
    </w:p>
    <w:p w14:paraId="5A99419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Метод однозначного определения знака вектора Бюргерса произвольной дислокации . 87 Выводы</w:t>
      </w:r>
    </w:p>
    <w:p w14:paraId="44752DD8"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Дефектообразование в термообработанных кристаллах кремния, выращенных методом</w:t>
      </w:r>
    </w:p>
    <w:p w14:paraId="5E6C8CF6"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Чохральского</w:t>
      </w:r>
    </w:p>
    <w:p w14:paraId="05689CE0"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Кислород в кремнии и выход годных полупроводниковых приборов</w:t>
      </w:r>
    </w:p>
    <w:p w14:paraId="1956F93F"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Характеристика дефектов,образующихся в результате распада пересыщенного твердого раствора кислорода в кремнии при высоких температурах (выше 900°С)</w:t>
      </w:r>
    </w:p>
    <w:p w14:paraId="38A49E62"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Распад пересыщенного твердого раствора при изотермическом отжиге</w:t>
      </w:r>
    </w:p>
    <w:p w14:paraId="1E5CEDCB"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Модель преципитата и механизм выдавливания дислокационных петель</w:t>
      </w:r>
    </w:p>
    <w:p w14:paraId="6E1B569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4.2.В. Моделирование электронно-микроскопических изображений дислокационных конфигураций</w:t>
      </w:r>
    </w:p>
    <w:p w14:paraId="29D4E00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Механизм генерации дефектов упаковки, сопутствующих распаду пересыщенного твердого раствора</w:t>
      </w:r>
    </w:p>
    <w:p w14:paraId="66A24C6B"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Характеристика других вторичных дефектов, образующихся в результате распада твердого раствора в системе кремний-кислород.</w:t>
      </w:r>
    </w:p>
    <w:p w14:paraId="7B5A9EB4"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Полные призматические дислокационные петли.</w:t>
      </w:r>
    </w:p>
    <w:p w14:paraId="5E87469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Геликоидальные дислокации</w:t>
      </w:r>
    </w:p>
    <w:p w14:paraId="06AB072A"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Колонии преципитатов</w:t>
      </w:r>
    </w:p>
    <w:p w14:paraId="6A3E8B9B"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Распад твердого раствора кислорода в дислокационном кремнии</w:t>
      </w:r>
    </w:p>
    <w:p w14:paraId="7C7E9FBB"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Низкотемпературный распад твердого раствора кислорода в кремнии</w:t>
      </w:r>
    </w:p>
    <w:p w14:paraId="20C2D4C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Стеркнеобразные дефекты, образующиеся при одноступенчатом отжиге</w:t>
      </w:r>
    </w:p>
    <w:p w14:paraId="6D68A17D"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Трансформация стержнеобразных дефектов при двухступенчатом отжиге</w:t>
      </w:r>
    </w:p>
    <w:p w14:paraId="62082D26"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Диффузное рассеяние рентгеновских лучей кристаллами кремния,содержащими стержнеобразные дефекты</w:t>
      </w:r>
    </w:p>
    <w:p w14:paraId="6EB8E4A4"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4.7. Влияние углерода на преципитацию кислорода в кремнии.</w:t>
      </w:r>
    </w:p>
    <w:p w14:paraId="46285F9D"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ы в о д ы</w:t>
      </w:r>
    </w:p>
    <w:p w14:paraId="15E8E394"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Дефектообразование в монокристаллах кремния бестигельной зонной плавки</w:t>
      </w:r>
    </w:p>
    <w:p w14:paraId="226F5A9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Поведение монокристаллов кремния бестигельной зонной плавки при высокотемпературном отжиге</w:t>
      </w:r>
    </w:p>
    <w:p w14:paraId="24F23030"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Изменение структурного совершенства кремния в зависимости от атмосферы высокотемпературного отжига</w:t>
      </w:r>
    </w:p>
    <w:p w14:paraId="7A2F6E29"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Структурные изменения при высокотемпературном отжиге в зависимости от атмосферы выращивания</w:t>
      </w:r>
    </w:p>
    <w:p w14:paraId="08A21B1A"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Микродефекты в бездислокационных монокристаллах кремния (обзор литературных данных</w:t>
      </w:r>
    </w:p>
    <w:p w14:paraId="4DF65FD4"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Микродефекты и качество полупроводниковых приборов</w:t>
      </w:r>
    </w:p>
    <w:p w14:paraId="7FC7285F"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Модели образования и роста микродефектов</w:t>
      </w:r>
    </w:p>
    <w:p w14:paraId="1664B4FB"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07FCD63"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Электронно-микроскопическое исследование микродефектов в монокристаллах кремния, полученных при больших скоростях выращивания (оригинальные исследования)</w:t>
      </w:r>
    </w:p>
    <w:p w14:paraId="31F71E64"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5Л. Трансформация микродефектов под влиянием температурных воздействий</w:t>
      </w:r>
    </w:p>
    <w:p w14:paraId="7055AA7B"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ы в о д ы</w:t>
      </w:r>
    </w:p>
    <w:p w14:paraId="217A2DD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У1. Распад твердого раствора и образование вторичных дефектов в системе кремний-сурьма.</w:t>
      </w:r>
    </w:p>
    <w:p w14:paraId="673C6B96"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6.1. Природа дислокационных петель,образующихся при распаде твердого раствора сурьмы в кремнии</w:t>
      </w:r>
    </w:p>
    <w:p w14:paraId="13F85055"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Механизм образования дефектов после высокотемпературного отжига.</w:t>
      </w:r>
    </w:p>
    <w:p w14:paraId="382E838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6.3. Изменение электросопротивления в процессе распада твердого раствора</w:t>
      </w:r>
    </w:p>
    <w:p w14:paraId="6B77AF4C"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Влияние примесной атмосферы около петли</w:t>
      </w:r>
    </w:p>
    <w:p w14:paraId="698CE2BB"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Франка на ее равновесную конфигурацию</w:t>
      </w:r>
    </w:p>
    <w:p w14:paraId="5CE2FDF8"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6.5. Анализ асимметричного контраста темнополь-ных изображений больших дислокационных петель</w:t>
      </w:r>
    </w:p>
    <w:p w14:paraId="0B35EB5D"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6.6. Взаимодействие точечных дефектов,обусловленных облучением в ним , с дислокационными петлями Франка</w:t>
      </w:r>
    </w:p>
    <w:p w14:paraId="2E930137"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ы в о д ы</w:t>
      </w:r>
    </w:p>
    <w:p w14:paraId="58A257D2"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УП. Фазообразование в системе кремний-фосфор при введении диффузанта</w:t>
      </w:r>
    </w:p>
    <w:p w14:paraId="67100002"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7.1. Методика эксперимента</w:t>
      </w:r>
    </w:p>
    <w:p w14:paraId="6BDD3C1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7.2. Дефекты, образующиеся после первой стадии диффузии</w:t>
      </w:r>
    </w:p>
    <w:p w14:paraId="2156553C"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7.3. Дефекты, образующиеся после второй стадии диффузии.</w:t>
      </w:r>
    </w:p>
    <w:p w14:paraId="0810986C"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7.4. Природа выделений, образующихся при диффузии фосфора в кремний</w:t>
      </w:r>
    </w:p>
    <w:p w14:paraId="7FB40E7E"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7.5. Влияние процессов фазообразования на особенности диффузии фосфора в кремнии</w:t>
      </w:r>
    </w:p>
    <w:p w14:paraId="399CFEDF"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7.6. Природа избыточных точечных дефектов,образующихся при диффузии фосфора в кремнии. 286 В ы в о д ы</w:t>
      </w:r>
    </w:p>
    <w:p w14:paraId="56EA77AB"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УШ. Исследование дефектной структуры кристаллов распадающихся твердых растворов на основе германия</w:t>
      </w:r>
    </w:p>
    <w:p w14:paraId="7BFDBFF9"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8.1. Структура распадающегося твердого раствора германий-мышьяк</w:t>
      </w:r>
    </w:p>
    <w:p w14:paraId="50BAA007"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8.1.1. Прецизионные измерения параметра решетки твердого раствора с учетом неоднородного распределения мышьяка по кристаллу.</w:t>
      </w:r>
    </w:p>
    <w:p w14:paraId="229A0E07"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8.1.2. Измерение интегрального диффузионного рассеяния,обусловленного распадом твердого раствора.</w:t>
      </w:r>
    </w:p>
    <w:p w14:paraId="0B18E216"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8.1.3. Определение концентрации дефектов из измерений диффузного рассеяния</w:t>
      </w:r>
    </w:p>
    <w:p w14:paraId="54A61AAA"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8.1.4. Исследование дефектов распада методом</w:t>
      </w:r>
    </w:p>
    <w:p w14:paraId="0359E033"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3-х кристальной дифрактометрии</w:t>
      </w:r>
    </w:p>
    <w:p w14:paraId="29FAC258"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8.1.5. Особенности распределения диффузного рассеяния вблизи брэгговских отражений при дифракции рентгеновских лучей</w:t>
      </w:r>
    </w:p>
    <w:p w14:paraId="13FE7E31"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53BD793"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8.2. Распад пересыщенного твердого раствора лития в германии</w:t>
      </w:r>
    </w:p>
    <w:p w14:paraId="03C9D79B"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8.2.1. Зарождение центров новой фазы</w:t>
      </w:r>
    </w:p>
    <w:p w14:paraId="7161076F"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8.2.2. Барьер полупроводник-фаза</w:t>
      </w:r>
    </w:p>
    <w:p w14:paraId="32671B05"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8.2.3. Природа центров распада</w:t>
      </w:r>
    </w:p>
    <w:p w14:paraId="388465A9"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ы в о д ы</w:t>
      </w:r>
    </w:p>
    <w:p w14:paraId="4A3CCBE0"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IX. Электронно-микроскопическое исследование структурных дефектов в кристаллах арсени-да галлия, обусловленных распадом твердого раствора.</w:t>
      </w:r>
    </w:p>
    <w:p w14:paraId="19663528"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9.1. Природа призматических дислокационных петель и дефектов упаковки</w:t>
      </w:r>
    </w:p>
    <w:p w14:paraId="0111FEC6"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9.2. Атомная структура двумерных дефектов</w:t>
      </w:r>
    </w:p>
    <w:p w14:paraId="2A67B119" w14:textId="77777777" w:rsidR="00913778" w:rsidRDefault="00913778" w:rsidP="00913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ы в о д ы</w:t>
      </w:r>
    </w:p>
    <w:p w14:paraId="3869883D" w14:textId="71121509" w:rsidR="00F11235" w:rsidRPr="00913778" w:rsidRDefault="00F11235" w:rsidP="00913778"/>
    <w:sectPr w:rsidR="00F11235" w:rsidRPr="009137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1AC3" w14:textId="77777777" w:rsidR="0094130A" w:rsidRDefault="0094130A">
      <w:pPr>
        <w:spacing w:after="0" w:line="240" w:lineRule="auto"/>
      </w:pPr>
      <w:r>
        <w:separator/>
      </w:r>
    </w:p>
  </w:endnote>
  <w:endnote w:type="continuationSeparator" w:id="0">
    <w:p w14:paraId="7114E98C" w14:textId="77777777" w:rsidR="0094130A" w:rsidRDefault="0094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1361" w14:textId="77777777" w:rsidR="0094130A" w:rsidRDefault="0094130A"/>
    <w:p w14:paraId="6A2B5610" w14:textId="77777777" w:rsidR="0094130A" w:rsidRDefault="0094130A"/>
    <w:p w14:paraId="1B919E53" w14:textId="77777777" w:rsidR="0094130A" w:rsidRDefault="0094130A"/>
    <w:p w14:paraId="3C7388F4" w14:textId="77777777" w:rsidR="0094130A" w:rsidRDefault="0094130A"/>
    <w:p w14:paraId="3759D853" w14:textId="77777777" w:rsidR="0094130A" w:rsidRDefault="0094130A"/>
    <w:p w14:paraId="0CCCC045" w14:textId="77777777" w:rsidR="0094130A" w:rsidRDefault="0094130A"/>
    <w:p w14:paraId="25F8E1EC" w14:textId="77777777" w:rsidR="0094130A" w:rsidRDefault="009413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8818BB" wp14:editId="2C2988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2F67E" w14:textId="77777777" w:rsidR="0094130A" w:rsidRDefault="009413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8818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92F67E" w14:textId="77777777" w:rsidR="0094130A" w:rsidRDefault="009413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FFDFD1" w14:textId="77777777" w:rsidR="0094130A" w:rsidRDefault="0094130A"/>
    <w:p w14:paraId="0E3A40E7" w14:textId="77777777" w:rsidR="0094130A" w:rsidRDefault="0094130A"/>
    <w:p w14:paraId="6BD88793" w14:textId="77777777" w:rsidR="0094130A" w:rsidRDefault="009413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60333E" wp14:editId="159AAF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B93B" w14:textId="77777777" w:rsidR="0094130A" w:rsidRDefault="0094130A"/>
                          <w:p w14:paraId="0CD20200" w14:textId="77777777" w:rsidR="0094130A" w:rsidRDefault="009413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033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DFB93B" w14:textId="77777777" w:rsidR="0094130A" w:rsidRDefault="0094130A"/>
                    <w:p w14:paraId="0CD20200" w14:textId="77777777" w:rsidR="0094130A" w:rsidRDefault="009413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D6124D" w14:textId="77777777" w:rsidR="0094130A" w:rsidRDefault="0094130A"/>
    <w:p w14:paraId="6B891692" w14:textId="77777777" w:rsidR="0094130A" w:rsidRDefault="0094130A">
      <w:pPr>
        <w:rPr>
          <w:sz w:val="2"/>
          <w:szCs w:val="2"/>
        </w:rPr>
      </w:pPr>
    </w:p>
    <w:p w14:paraId="0533CFF6" w14:textId="77777777" w:rsidR="0094130A" w:rsidRDefault="0094130A"/>
    <w:p w14:paraId="2FBDB9A7" w14:textId="77777777" w:rsidR="0094130A" w:rsidRDefault="0094130A">
      <w:pPr>
        <w:spacing w:after="0" w:line="240" w:lineRule="auto"/>
      </w:pPr>
    </w:p>
  </w:footnote>
  <w:footnote w:type="continuationSeparator" w:id="0">
    <w:p w14:paraId="00AC9356" w14:textId="77777777" w:rsidR="0094130A" w:rsidRDefault="00941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0A"/>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160790</TotalTime>
  <Pages>5</Pages>
  <Words>920</Words>
  <Characters>5248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4838</cp:revision>
  <cp:lastPrinted>2009-02-06T05:36:00Z</cp:lastPrinted>
  <dcterms:created xsi:type="dcterms:W3CDTF">2024-01-07T13:43:00Z</dcterms:created>
  <dcterms:modified xsi:type="dcterms:W3CDTF">2025-09-11T06:35:00Z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