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168B" w14:textId="3FFC7E40" w:rsidR="0073251E" w:rsidRDefault="00B2486B" w:rsidP="00B248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Піонтковська Гелена Миколаївна. Удосконалення економічних відносин на залізничному транспорті України в умовах транспортно-промислово-фінансової групи: Дис... канд. екон. наук: 08.07.04 / Українська держ. академія залізничного транспорту. - Х., 2002. - 198арк. - Бібліогр.: арк. 174-180</w:t>
      </w:r>
    </w:p>
    <w:p w14:paraId="484A19F6" w14:textId="77777777" w:rsidR="00B2486B" w:rsidRPr="00B2486B" w:rsidRDefault="00B2486B" w:rsidP="00B24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8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Піонтковська Г. М. </w:t>
      </w:r>
      <w:r w:rsidRPr="00B2486B">
        <w:rPr>
          <w:rFonts w:ascii="Times New Roman" w:eastAsia="Times New Roman" w:hAnsi="Times New Roman" w:cs="Times New Roman"/>
          <w:color w:val="000000"/>
          <w:sz w:val="27"/>
          <w:szCs w:val="27"/>
        </w:rPr>
        <w:t>Удосконалення економічних відносин на залізничному транспорті України в умовах транспортно-промислово-фінансової групи.— Рукопис.</w:t>
      </w:r>
    </w:p>
    <w:p w14:paraId="5DD2BFB1" w14:textId="77777777" w:rsidR="00B2486B" w:rsidRPr="00B2486B" w:rsidRDefault="00B2486B" w:rsidP="00B24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86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економічних наук за спеціальністю 08.07.04 — економіка транспорту і зв’язку.— Українська державна академія залізничного транспорту, Харків, 2002.</w:t>
      </w:r>
    </w:p>
    <w:p w14:paraId="7910D485" w14:textId="77777777" w:rsidR="00B2486B" w:rsidRPr="00B2486B" w:rsidRDefault="00B2486B" w:rsidP="00B24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86B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наведені передумови реформування економічних відносин на залізничному транспорті України виходячи із економічної політики держави і необхідності врахування положень Директиви ЄС № 91/440. Введено поняття механізму сприяння економічним відносинам.</w:t>
      </w:r>
    </w:p>
    <w:p w14:paraId="15B5EFC0" w14:textId="77777777" w:rsidR="00B2486B" w:rsidRPr="00B2486B" w:rsidRDefault="00B2486B" w:rsidP="00B24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86B">
        <w:rPr>
          <w:rFonts w:ascii="Times New Roman" w:eastAsia="Times New Roman" w:hAnsi="Times New Roman" w:cs="Times New Roman"/>
          <w:color w:val="000000"/>
          <w:sz w:val="27"/>
          <w:szCs w:val="27"/>
        </w:rPr>
        <w:t>Виконано аналіз структури основних виробничих фондів по строках експлуатації, визначені необхідні обсяги інвестиційних ресурсів для оновлення технічного стану українських залізниць, умови одержання таких ресурсів.</w:t>
      </w:r>
    </w:p>
    <w:p w14:paraId="7FBB4EEB" w14:textId="77777777" w:rsidR="00B2486B" w:rsidRPr="00B2486B" w:rsidRDefault="00B2486B" w:rsidP="00B248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486B">
        <w:rPr>
          <w:rFonts w:ascii="Times New Roman" w:eastAsia="Times New Roman" w:hAnsi="Times New Roman" w:cs="Times New Roman"/>
          <w:color w:val="000000"/>
          <w:sz w:val="27"/>
          <w:szCs w:val="27"/>
        </w:rPr>
        <w:t>Розглянуті питання доцільності створення транспортно-промислово-фінансової групи на базі існуючих підприємств і підрозділів залізничного транспорту з включенням до складу групи підприємств, які забезпечують створення нової техніки для залізничного транспорту України. Наведена принципова схема організаційної структури ТПФГ. Рекомендовано здійснити відповідні зміни економічних відносин підприємств і організацій в складі групи.</w:t>
      </w:r>
    </w:p>
    <w:p w14:paraId="54844579" w14:textId="77777777" w:rsidR="00B2486B" w:rsidRPr="00B2486B" w:rsidRDefault="00B2486B" w:rsidP="00B2486B"/>
    <w:sectPr w:rsidR="00B2486B" w:rsidRPr="00B248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5719" w14:textId="77777777" w:rsidR="00DD5E45" w:rsidRDefault="00DD5E45">
      <w:pPr>
        <w:spacing w:after="0" w:line="240" w:lineRule="auto"/>
      </w:pPr>
      <w:r>
        <w:separator/>
      </w:r>
    </w:p>
  </w:endnote>
  <w:endnote w:type="continuationSeparator" w:id="0">
    <w:p w14:paraId="48C17720" w14:textId="77777777" w:rsidR="00DD5E45" w:rsidRDefault="00DD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70BD" w14:textId="77777777" w:rsidR="00DD5E45" w:rsidRDefault="00DD5E45">
      <w:pPr>
        <w:spacing w:after="0" w:line="240" w:lineRule="auto"/>
      </w:pPr>
      <w:r>
        <w:separator/>
      </w:r>
    </w:p>
  </w:footnote>
  <w:footnote w:type="continuationSeparator" w:id="0">
    <w:p w14:paraId="1C7EF9AE" w14:textId="77777777" w:rsidR="00DD5E45" w:rsidRDefault="00DD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5E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45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77516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1757</cp:revision>
  <dcterms:created xsi:type="dcterms:W3CDTF">2024-06-20T08:51:00Z</dcterms:created>
  <dcterms:modified xsi:type="dcterms:W3CDTF">2024-09-09T23:46:00Z</dcterms:modified>
  <cp:category/>
</cp:coreProperties>
</file>